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1A15A" w14:textId="4219BDDE" w:rsidR="000B4DBE" w:rsidRPr="00A6312F" w:rsidRDefault="000B4DBE" w:rsidP="000B4DBE">
      <w:pPr>
        <w:pStyle w:val="Header"/>
        <w:keepLines/>
        <w:tabs>
          <w:tab w:val="right" w:pos="10440"/>
          <w:tab w:val="right" w:pos="13323"/>
        </w:tabs>
        <w:rPr>
          <w:rFonts w:eastAsia="SimSun" w:cs="Arial"/>
          <w:bCs/>
          <w:sz w:val="24"/>
          <w:szCs w:val="24"/>
          <w:lang w:eastAsia="zh-CN"/>
        </w:rPr>
      </w:pPr>
      <w:bookmarkStart w:id="0" w:name="Title"/>
      <w:bookmarkStart w:id="1" w:name="DocumentFor"/>
      <w:bookmarkStart w:id="2" w:name="_Hlk3548187"/>
      <w:bookmarkStart w:id="3" w:name="_Toc508617208"/>
      <w:bookmarkEnd w:id="0"/>
      <w:bookmarkEnd w:id="1"/>
      <w:r w:rsidRPr="00A6312F">
        <w:rPr>
          <w:rFonts w:cs="Arial"/>
          <w:bCs/>
          <w:sz w:val="24"/>
          <w:szCs w:val="24"/>
        </w:rPr>
        <w:t>3GPP TSG-RAN WG4 Meeting #</w:t>
      </w:r>
      <w:r w:rsidRPr="00A6312F">
        <w:rPr>
          <w:bCs/>
        </w:rPr>
        <w:t xml:space="preserve"> </w:t>
      </w:r>
      <w:r>
        <w:rPr>
          <w:rFonts w:cs="Arial"/>
          <w:bCs/>
          <w:sz w:val="24"/>
          <w:szCs w:val="24"/>
        </w:rPr>
        <w:t>101</w:t>
      </w:r>
      <w:r w:rsidRPr="00A6312F">
        <w:rPr>
          <w:rFonts w:cs="Arial"/>
          <w:bCs/>
          <w:sz w:val="24"/>
          <w:szCs w:val="24"/>
        </w:rPr>
        <w:t>-e</w:t>
      </w:r>
      <w:r w:rsidRPr="00A6312F">
        <w:rPr>
          <w:rFonts w:cs="Arial"/>
          <w:bCs/>
          <w:sz w:val="24"/>
          <w:szCs w:val="24"/>
        </w:rPr>
        <w:tab/>
      </w:r>
      <w:r w:rsidR="007C259E" w:rsidRPr="007C259E">
        <w:rPr>
          <w:rFonts w:cs="Arial"/>
          <w:bCs/>
          <w:sz w:val="24"/>
          <w:szCs w:val="24"/>
        </w:rPr>
        <w:t>R4-2119381</w:t>
      </w:r>
    </w:p>
    <w:p w14:paraId="0B67C287" w14:textId="77777777" w:rsidR="000B4DBE" w:rsidRPr="00A6312F" w:rsidRDefault="000B4DBE" w:rsidP="000B4DBE">
      <w:pPr>
        <w:pStyle w:val="Header"/>
        <w:tabs>
          <w:tab w:val="right" w:pos="9781"/>
          <w:tab w:val="right" w:pos="13323"/>
        </w:tabs>
        <w:outlineLvl w:val="0"/>
        <w:rPr>
          <w:rFonts w:eastAsia="SimSun"/>
          <w:bCs/>
          <w:sz w:val="24"/>
          <w:szCs w:val="24"/>
          <w:lang w:eastAsia="zh-CN"/>
        </w:rPr>
      </w:pPr>
      <w:r w:rsidRPr="00A6312F">
        <w:rPr>
          <w:rFonts w:eastAsia="SimSun"/>
          <w:bCs/>
          <w:sz w:val="24"/>
          <w:szCs w:val="24"/>
          <w:lang w:eastAsia="zh-CN"/>
        </w:rPr>
        <w:t xml:space="preserve">Electronic Meeting, </w:t>
      </w:r>
      <w:r>
        <w:rPr>
          <w:rFonts w:cs="Arial"/>
          <w:sz w:val="24"/>
        </w:rPr>
        <w:t>1</w:t>
      </w:r>
      <w:r w:rsidRPr="001B28D7">
        <w:rPr>
          <w:rFonts w:cs="Arial"/>
          <w:sz w:val="24"/>
        </w:rPr>
        <w:t xml:space="preserve"> </w:t>
      </w:r>
      <w:r>
        <w:rPr>
          <w:rFonts w:cs="Arial"/>
          <w:sz w:val="24"/>
        </w:rPr>
        <w:t>– 12</w:t>
      </w:r>
      <w:r w:rsidRPr="001B28D7">
        <w:rPr>
          <w:rFonts w:cs="Arial"/>
          <w:sz w:val="24"/>
        </w:rPr>
        <w:t xml:space="preserve"> </w:t>
      </w:r>
      <w:r>
        <w:rPr>
          <w:rFonts w:cs="Arial"/>
          <w:sz w:val="24"/>
        </w:rPr>
        <w:t>November 2021</w:t>
      </w:r>
    </w:p>
    <w:p w14:paraId="269E7DCD" w14:textId="77777777" w:rsidR="000B4DBE" w:rsidRPr="0008103A" w:rsidRDefault="000B4DBE" w:rsidP="000B4DBE">
      <w:pPr>
        <w:rPr>
          <w:rFonts w:ascii="Arial" w:hAnsi="Arial" w:cs="Arial"/>
          <w:b/>
          <w:sz w:val="24"/>
          <w:szCs w:val="24"/>
        </w:rPr>
      </w:pPr>
    </w:p>
    <w:p w14:paraId="35952388" w14:textId="2894349F"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7C259E" w:rsidRPr="007C259E">
        <w:rPr>
          <w:rFonts w:ascii="Arial" w:hAnsi="Arial" w:cs="Arial"/>
          <w:sz w:val="24"/>
          <w:szCs w:val="24"/>
        </w:rPr>
        <w:t>9.1.1.2</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1414589D"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6B015C" w:rsidRPr="006B015C">
        <w:rPr>
          <w:rFonts w:ascii="Arial" w:hAnsi="Arial" w:cs="Arial"/>
          <w:sz w:val="24"/>
          <w:szCs w:val="24"/>
        </w:rPr>
        <w:t xml:space="preserve">On Black-Box Correlation Factor NF Test Methodology  </w:t>
      </w:r>
      <w:bookmarkEnd w:id="4"/>
    </w:p>
    <w:p w14:paraId="3595238B" w14:textId="6085F86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A692A">
        <w:rPr>
          <w:rFonts w:ascii="Arial" w:hAnsi="Arial" w:cs="Arial"/>
          <w:sz w:val="24"/>
          <w:szCs w:val="24"/>
        </w:rPr>
        <w:t>Approval</w:t>
      </w:r>
    </w:p>
    <w:bookmarkEnd w:id="2"/>
    <w:p w14:paraId="3595238C" w14:textId="77777777" w:rsidR="00816C9D" w:rsidRDefault="00816C9D" w:rsidP="001E1CF6">
      <w:pPr>
        <w:pStyle w:val="Heading1"/>
        <w:ind w:left="567" w:hanging="567"/>
      </w:pPr>
      <w:r w:rsidRPr="00647B25">
        <w:t>Introduction</w:t>
      </w:r>
    </w:p>
    <w:p w14:paraId="2552C69D" w14:textId="48A4D693" w:rsidR="00241706" w:rsidRPr="00241706" w:rsidRDefault="00155DC7" w:rsidP="00241706">
      <w:pPr>
        <w:ind w:left="48"/>
        <w:rPr>
          <w:rFonts w:eastAsia="Batang"/>
        </w:rPr>
      </w:pPr>
      <w:r>
        <w:rPr>
          <w:rFonts w:eastAsia="Batang"/>
        </w:rPr>
        <w:t xml:space="preserve">This contribution is providing simulation and measurement results for the CFFDNF methodology for the black-box approach utilizing the correlation-based approach introduced in </w:t>
      </w:r>
      <w:r>
        <w:rPr>
          <w:rFonts w:eastAsia="Batang"/>
        </w:rPr>
        <w:fldChar w:fldCharType="begin"/>
      </w:r>
      <w:r>
        <w:rPr>
          <w:rFonts w:eastAsia="Batang"/>
        </w:rPr>
        <w:instrText xml:space="preserve"> REF _Ref82505028 \w \h </w:instrText>
      </w:r>
      <w:r>
        <w:rPr>
          <w:rFonts w:eastAsia="Batang"/>
        </w:rPr>
      </w:r>
      <w:r>
        <w:rPr>
          <w:rFonts w:eastAsia="Batang"/>
        </w:rPr>
        <w:fldChar w:fldCharType="separate"/>
      </w:r>
      <w:r w:rsidR="004905A0">
        <w:rPr>
          <w:rFonts w:eastAsia="Batang"/>
        </w:rPr>
        <w:t>[1]</w:t>
      </w:r>
      <w:r>
        <w:rPr>
          <w:rFonts w:eastAsia="Batang"/>
        </w:rPr>
        <w:fldChar w:fldCharType="end"/>
      </w:r>
      <w:r>
        <w:rPr>
          <w:rFonts w:eastAsia="Batang"/>
        </w:rPr>
        <w:t xml:space="preserve">. </w:t>
      </w:r>
    </w:p>
    <w:p w14:paraId="3595238E" w14:textId="494A787C" w:rsidR="0053435C" w:rsidRDefault="00C641C3" w:rsidP="0053435C">
      <w:pPr>
        <w:pStyle w:val="Heading1"/>
        <w:ind w:left="567" w:hanging="567"/>
      </w:pPr>
      <w:r>
        <w:t xml:space="preserve">Background </w:t>
      </w:r>
    </w:p>
    <w:p w14:paraId="3595238F" w14:textId="090DA526" w:rsidR="00E03F11" w:rsidRDefault="007E7B38" w:rsidP="00E03F11">
      <w:r>
        <w:t xml:space="preserve">In </w:t>
      </w:r>
      <w:r>
        <w:fldChar w:fldCharType="begin"/>
      </w:r>
      <w:r>
        <w:instrText xml:space="preserve"> REF _Ref82505028 \r \h </w:instrText>
      </w:r>
      <w:r>
        <w:fldChar w:fldCharType="separate"/>
      </w:r>
      <w:r w:rsidR="004905A0">
        <w:t>[1]</w:t>
      </w:r>
      <w:r>
        <w:fldChar w:fldCharType="end"/>
      </w:r>
      <w:r>
        <w:t xml:space="preserve">, a black-box approach was introduced </w:t>
      </w:r>
      <w:r w:rsidR="00B564B5">
        <w:t xml:space="preserve">for the CFFDNF methodology that is based on a </w:t>
      </w:r>
      <w:r w:rsidR="00CF52A2">
        <w:t>five</w:t>
      </w:r>
      <w:r w:rsidR="00B564B5">
        <w:t xml:space="preserve">-step sequence for test cases with low UL/high DL power operation, i.e., </w:t>
      </w:r>
    </w:p>
    <w:p w14:paraId="2AB4C04E" w14:textId="77777777" w:rsidR="00B564B5" w:rsidRPr="00B564B5" w:rsidRDefault="00B564B5" w:rsidP="00B564B5">
      <w:pPr>
        <w:pStyle w:val="ListParagraph"/>
        <w:numPr>
          <w:ilvl w:val="0"/>
          <w:numId w:val="42"/>
        </w:numPr>
        <w:spacing w:after="0" w:line="240" w:lineRule="auto"/>
        <w:contextualSpacing w:val="0"/>
        <w:rPr>
          <w:rFonts w:eastAsia="Malgun Gothic"/>
          <w:lang w:val="en-GB"/>
        </w:rPr>
      </w:pPr>
      <w:r w:rsidRPr="00B564B5">
        <w:rPr>
          <w:rFonts w:eastAsia="Malgun Gothic"/>
          <w:lang w:val="en-GB"/>
        </w:rPr>
        <w:t>Step 1: Measure FF EIRP of the DUT in the FF beam peak direction for max UL power with the FF probe</w:t>
      </w:r>
    </w:p>
    <w:p w14:paraId="402A03DA" w14:textId="77777777" w:rsidR="00CA1071" w:rsidRDefault="00B564B5" w:rsidP="00B564B5">
      <w:pPr>
        <w:pStyle w:val="ListParagraph"/>
        <w:numPr>
          <w:ilvl w:val="0"/>
          <w:numId w:val="42"/>
        </w:numPr>
        <w:spacing w:after="0" w:line="240" w:lineRule="auto"/>
        <w:contextualSpacing w:val="0"/>
        <w:rPr>
          <w:rFonts w:eastAsia="Malgun Gothic"/>
          <w:lang w:val="en-GB"/>
        </w:rPr>
      </w:pPr>
      <w:r w:rsidRPr="00B564B5">
        <w:rPr>
          <w:rFonts w:eastAsia="Malgun Gothic"/>
          <w:lang w:val="en-GB"/>
        </w:rPr>
        <w:t>Step 2: Measure NF EIRP of the DUT in the FF beam peak direction for max UL power with the NF probe</w:t>
      </w:r>
    </w:p>
    <w:p w14:paraId="73424886" w14:textId="79AE56EE" w:rsidR="00B564B5" w:rsidRPr="00B564B5" w:rsidRDefault="00CA1071" w:rsidP="00B564B5">
      <w:pPr>
        <w:pStyle w:val="ListParagraph"/>
        <w:numPr>
          <w:ilvl w:val="0"/>
          <w:numId w:val="42"/>
        </w:numPr>
        <w:spacing w:after="0" w:line="240" w:lineRule="auto"/>
        <w:contextualSpacing w:val="0"/>
        <w:rPr>
          <w:rFonts w:eastAsia="Malgun Gothic"/>
          <w:lang w:val="en-GB"/>
        </w:rPr>
      </w:pPr>
      <w:r>
        <w:rPr>
          <w:rFonts w:eastAsia="Malgun Gothic"/>
          <w:lang w:val="en-GB"/>
        </w:rPr>
        <w:t>Step 3: D</w:t>
      </w:r>
      <w:r w:rsidR="00B564B5" w:rsidRPr="00B564B5">
        <w:rPr>
          <w:rFonts w:eastAsia="Malgun Gothic"/>
          <w:lang w:val="en-GB"/>
        </w:rPr>
        <w:t xml:space="preserve">etermine </w:t>
      </w:r>
      <w:r>
        <w:rPr>
          <w:rFonts w:eastAsia="Malgun Gothic"/>
          <w:lang w:val="en-GB"/>
        </w:rPr>
        <w:t>the</w:t>
      </w:r>
      <w:r w:rsidR="00B564B5" w:rsidRPr="00B564B5">
        <w:rPr>
          <w:rFonts w:eastAsia="Malgun Gothic"/>
          <w:lang w:val="en-GB"/>
        </w:rPr>
        <w:t xml:space="preserve"> correlation factor (difference between </w:t>
      </w:r>
      <w:r>
        <w:rPr>
          <w:rFonts w:eastAsia="Malgun Gothic"/>
          <w:lang w:val="en-GB"/>
        </w:rPr>
        <w:t>FF</w:t>
      </w:r>
      <w:r w:rsidR="00B564B5" w:rsidRPr="00B564B5">
        <w:rPr>
          <w:rFonts w:eastAsia="Malgun Gothic"/>
          <w:lang w:val="en-GB"/>
        </w:rPr>
        <w:t xml:space="preserve"> and </w:t>
      </w:r>
      <w:r>
        <w:rPr>
          <w:rFonts w:eastAsia="Malgun Gothic"/>
          <w:lang w:val="en-GB"/>
        </w:rPr>
        <w:t>N</w:t>
      </w:r>
      <w:r w:rsidR="00B564B5" w:rsidRPr="00B564B5">
        <w:rPr>
          <w:rFonts w:eastAsia="Malgun Gothic"/>
          <w:lang w:val="en-GB"/>
        </w:rPr>
        <w:t>F</w:t>
      </w:r>
      <w:r>
        <w:rPr>
          <w:rFonts w:eastAsia="Malgun Gothic"/>
          <w:lang w:val="en-GB"/>
        </w:rPr>
        <w:t xml:space="preserve"> EIRP measurements in Steps 1 and 2</w:t>
      </w:r>
      <w:r w:rsidR="00B564B5" w:rsidRPr="00B564B5">
        <w:rPr>
          <w:rFonts w:eastAsia="Malgun Gothic"/>
          <w:lang w:val="en-GB"/>
        </w:rPr>
        <w:t>)</w:t>
      </w:r>
    </w:p>
    <w:p w14:paraId="55D1C7F1" w14:textId="36E21993" w:rsidR="00CA1071" w:rsidRDefault="00B564B5" w:rsidP="00B564B5">
      <w:pPr>
        <w:pStyle w:val="ListParagraph"/>
        <w:numPr>
          <w:ilvl w:val="0"/>
          <w:numId w:val="42"/>
        </w:numPr>
        <w:spacing w:after="0" w:line="240" w:lineRule="auto"/>
        <w:contextualSpacing w:val="0"/>
        <w:rPr>
          <w:rFonts w:eastAsia="Malgun Gothic"/>
          <w:lang w:val="en-GB"/>
        </w:rPr>
      </w:pPr>
      <w:r w:rsidRPr="00B564B5">
        <w:rPr>
          <w:rFonts w:eastAsia="Malgun Gothic"/>
          <w:lang w:val="en-GB"/>
        </w:rPr>
        <w:t xml:space="preserve">Step </w:t>
      </w:r>
      <w:r w:rsidR="00CA1071">
        <w:rPr>
          <w:rFonts w:eastAsia="Malgun Gothic"/>
          <w:lang w:val="en-GB"/>
        </w:rPr>
        <w:t>4</w:t>
      </w:r>
      <w:r w:rsidRPr="00B564B5">
        <w:rPr>
          <w:rFonts w:eastAsia="Malgun Gothic"/>
          <w:lang w:val="en-GB"/>
        </w:rPr>
        <w:t>: Measure NF EIRP of the DUT in the FF beam peak direction for low UL power with the NF probe</w:t>
      </w:r>
    </w:p>
    <w:p w14:paraId="50E534DD" w14:textId="15AA1DCF" w:rsidR="00B564B5" w:rsidRPr="00B564B5" w:rsidRDefault="00CA1071" w:rsidP="00B564B5">
      <w:pPr>
        <w:pStyle w:val="ListParagraph"/>
        <w:numPr>
          <w:ilvl w:val="0"/>
          <w:numId w:val="42"/>
        </w:numPr>
        <w:spacing w:after="0" w:line="240" w:lineRule="auto"/>
        <w:contextualSpacing w:val="0"/>
        <w:rPr>
          <w:rFonts w:eastAsia="Malgun Gothic"/>
          <w:lang w:val="en-GB"/>
        </w:rPr>
      </w:pPr>
      <w:r>
        <w:rPr>
          <w:rFonts w:eastAsia="Malgun Gothic"/>
          <w:lang w:val="en-GB"/>
        </w:rPr>
        <w:t xml:space="preserve">Step 5: Estimate </w:t>
      </w:r>
      <w:r w:rsidR="00B564B5" w:rsidRPr="00B564B5">
        <w:rPr>
          <w:rFonts w:eastAsia="Malgun Gothic"/>
          <w:lang w:val="en-GB"/>
        </w:rPr>
        <w:t xml:space="preserve">the FF EIRP for the low UL power case </w:t>
      </w:r>
      <w:r w:rsidRPr="00B564B5">
        <w:rPr>
          <w:rFonts w:eastAsia="Malgun Gothic"/>
          <w:lang w:val="en-GB"/>
        </w:rPr>
        <w:t xml:space="preserve">with the correlation factor determined in Step </w:t>
      </w:r>
      <w:r>
        <w:rPr>
          <w:rFonts w:eastAsia="Malgun Gothic"/>
          <w:lang w:val="en-GB"/>
        </w:rPr>
        <w:t>3 and the NF EIRP measured in Step 4</w:t>
      </w:r>
    </w:p>
    <w:p w14:paraId="5BFC48F4" w14:textId="4162F1E2" w:rsidR="00B564B5" w:rsidRDefault="00B564B5" w:rsidP="00E03F11">
      <w:r>
        <w:t>While the contribution initially suggested that a local search is not necessary and considered optional</w:t>
      </w:r>
    </w:p>
    <w:tbl>
      <w:tblPr>
        <w:tblStyle w:val="TableGrid"/>
        <w:tblW w:w="0" w:type="auto"/>
        <w:tblLook w:val="04A0" w:firstRow="1" w:lastRow="0" w:firstColumn="1" w:lastColumn="0" w:noHBand="0" w:noVBand="1"/>
      </w:tblPr>
      <w:tblGrid>
        <w:gridCol w:w="9631"/>
      </w:tblGrid>
      <w:tr w:rsidR="00B564B5" w14:paraId="61549CE3" w14:textId="77777777" w:rsidTr="00B564B5">
        <w:tc>
          <w:tcPr>
            <w:tcW w:w="9631" w:type="dxa"/>
          </w:tcPr>
          <w:p w14:paraId="16840230" w14:textId="378FAFFE" w:rsidR="00B564B5" w:rsidRPr="00B564B5" w:rsidRDefault="00B564B5" w:rsidP="00B564B5">
            <w:pPr>
              <w:pStyle w:val="B1"/>
              <w:ind w:left="1004" w:firstLine="0"/>
              <w:jc w:val="both"/>
              <w:rPr>
                <w:rFonts w:ascii="Arial" w:eastAsia="SimSun" w:hAnsi="Arial" w:cs="Arial"/>
                <w:sz w:val="22"/>
                <w:szCs w:val="22"/>
                <w:lang w:val="en-US"/>
              </w:rPr>
            </w:pPr>
            <w:r w:rsidRPr="00645350">
              <w:rPr>
                <w:rFonts w:ascii="Arial" w:eastAsia="SimSun" w:hAnsi="Arial" w:cs="Arial"/>
                <w:sz w:val="22"/>
                <w:szCs w:val="22"/>
                <w:lang w:val="en-US"/>
              </w:rPr>
              <w:t>Note: overall dynamic range can be further improved for single directional measurements under black-box approach by performing a local search to determine the DNF TX beam peak direction.</w:t>
            </w:r>
          </w:p>
        </w:tc>
      </w:tr>
    </w:tbl>
    <w:p w14:paraId="2B2CBCCD" w14:textId="74E45E7B" w:rsidR="00B564B5" w:rsidRDefault="00B564B5" w:rsidP="00E03F11">
      <w:r>
        <w:t>it was later agreed</w:t>
      </w:r>
      <w:r w:rsidR="004D6A2C">
        <w:t xml:space="preserve"> the forego the optional condition </w:t>
      </w:r>
      <w:r w:rsidR="004D6A2C">
        <w:fldChar w:fldCharType="begin"/>
      </w:r>
      <w:r w:rsidR="004D6A2C">
        <w:instrText xml:space="preserve"> REF _Ref82506585 \r \h </w:instrText>
      </w:r>
      <w:r w:rsidR="004D6A2C">
        <w:fldChar w:fldCharType="separate"/>
      </w:r>
      <w:r w:rsidR="004905A0">
        <w:t>[2]</w:t>
      </w:r>
      <w:r w:rsidR="004D6A2C">
        <w:fldChar w:fldCharType="end"/>
      </w:r>
      <w:r w:rsidR="004D6A2C">
        <w:t xml:space="preserve">. </w:t>
      </w:r>
    </w:p>
    <w:tbl>
      <w:tblPr>
        <w:tblStyle w:val="TableGrid"/>
        <w:tblW w:w="0" w:type="auto"/>
        <w:tblLook w:val="04A0" w:firstRow="1" w:lastRow="0" w:firstColumn="1" w:lastColumn="0" w:noHBand="0" w:noVBand="1"/>
      </w:tblPr>
      <w:tblGrid>
        <w:gridCol w:w="9631"/>
      </w:tblGrid>
      <w:tr w:rsidR="004D6A2C" w14:paraId="60837FC5" w14:textId="77777777" w:rsidTr="004D6A2C">
        <w:tc>
          <w:tcPr>
            <w:tcW w:w="9631" w:type="dxa"/>
          </w:tcPr>
          <w:p w14:paraId="5826B891" w14:textId="2810CFD1" w:rsidR="004D6A2C" w:rsidRPr="004D6A2C" w:rsidRDefault="004D6A2C" w:rsidP="00E03F11">
            <w:pPr>
              <w:pStyle w:val="ListParagraph"/>
              <w:numPr>
                <w:ilvl w:val="0"/>
                <w:numId w:val="43"/>
              </w:numPr>
              <w:overflowPunct w:val="0"/>
              <w:autoSpaceDE w:val="0"/>
              <w:autoSpaceDN w:val="0"/>
              <w:adjustRightInd w:val="0"/>
              <w:spacing w:after="180" w:line="240" w:lineRule="auto"/>
              <w:contextualSpacing w:val="0"/>
              <w:textAlignment w:val="baseline"/>
              <w:rPr>
                <w:rFonts w:eastAsia="Yu Mincho"/>
              </w:rPr>
            </w:pPr>
            <w:r>
              <w:rPr>
                <w:rFonts w:eastAsia="Yu Mincho"/>
              </w:rPr>
              <w:t xml:space="preserve">We can agree to remove the optional condition of the local search to make sure cases like the ones Keysight showed are avoided. </w:t>
            </w:r>
          </w:p>
        </w:tc>
      </w:tr>
    </w:tbl>
    <w:p w14:paraId="7F19F9E9" w14:textId="069A3733" w:rsidR="004D6A2C" w:rsidRDefault="004D6A2C" w:rsidP="00E03F11">
      <w:r>
        <w:t>This was based on simulations that outlined how measurements</w:t>
      </w:r>
      <w:r w:rsidR="00413812">
        <w:t xml:space="preserve"> in the NF towards the FF beam peak direction</w:t>
      </w:r>
      <w:r w:rsidR="0050082A">
        <w:t xml:space="preserve"> ca</w:t>
      </w:r>
      <w:r w:rsidR="000B3A87">
        <w:t>n end up at portions of the pattern close to a “null”</w:t>
      </w:r>
      <w:r w:rsidR="00F40372">
        <w:t xml:space="preserve"> as summarized in </w:t>
      </w:r>
      <w:r w:rsidR="00F40372">
        <w:fldChar w:fldCharType="begin"/>
      </w:r>
      <w:r w:rsidR="00F40372">
        <w:instrText xml:space="preserve"> REF _Ref82506585 \r \h </w:instrText>
      </w:r>
      <w:r w:rsidR="00F40372">
        <w:fldChar w:fldCharType="separate"/>
      </w:r>
      <w:r w:rsidR="004905A0">
        <w:t>[2]</w:t>
      </w:r>
      <w:r w:rsidR="00F40372">
        <w:fldChar w:fldCharType="end"/>
      </w:r>
      <w:r w:rsidR="00C641C3">
        <w:fldChar w:fldCharType="begin"/>
      </w:r>
      <w:r w:rsidR="00C641C3">
        <w:instrText xml:space="preserve"> REF _Ref82510803 \w \h </w:instrText>
      </w:r>
      <w:r w:rsidR="00C641C3">
        <w:fldChar w:fldCharType="separate"/>
      </w:r>
      <w:r w:rsidR="004905A0">
        <w:t>[3]</w:t>
      </w:r>
      <w:r w:rsidR="00C641C3">
        <w:fldChar w:fldCharType="end"/>
      </w:r>
    </w:p>
    <w:tbl>
      <w:tblPr>
        <w:tblStyle w:val="TableGrid"/>
        <w:tblW w:w="0" w:type="auto"/>
        <w:tblLook w:val="04A0" w:firstRow="1" w:lastRow="0" w:firstColumn="1" w:lastColumn="0" w:noHBand="0" w:noVBand="1"/>
      </w:tblPr>
      <w:tblGrid>
        <w:gridCol w:w="9631"/>
      </w:tblGrid>
      <w:tr w:rsidR="00F40372" w14:paraId="6563449D" w14:textId="77777777" w:rsidTr="00F40372">
        <w:tc>
          <w:tcPr>
            <w:tcW w:w="9631" w:type="dxa"/>
          </w:tcPr>
          <w:p w14:paraId="68D1B712" w14:textId="77777777" w:rsidR="00F40372" w:rsidRPr="00C641C3" w:rsidRDefault="00F40372" w:rsidP="00C641C3">
            <w:pPr>
              <w:ind w:left="720" w:hanging="360"/>
              <w:rPr>
                <w:b/>
                <w:bCs/>
              </w:rPr>
            </w:pPr>
            <w:r w:rsidRPr="00C641C3">
              <w:rPr>
                <w:b/>
                <w:bCs/>
                <w:highlight w:val="white"/>
              </w:rPr>
              <w:t>Statistical results of 100,000 EIRP simulations with random 8x2 antenna array offsets uniformly spaced within 12.5cm in a single hemisphere. The DUT was not allowed to optimize EIRP results with beam steering towards the measurement probe.</w:t>
            </w:r>
          </w:p>
          <w:tbl>
            <w:tblPr>
              <w:tblW w:w="5760" w:type="dxa"/>
              <w:tblInd w:w="805" w:type="dxa"/>
              <w:tblLook w:val="04A0" w:firstRow="1" w:lastRow="0" w:firstColumn="1" w:lastColumn="0" w:noHBand="0" w:noVBand="1"/>
            </w:tblPr>
            <w:tblGrid>
              <w:gridCol w:w="960"/>
              <w:gridCol w:w="960"/>
              <w:gridCol w:w="960"/>
              <w:gridCol w:w="960"/>
              <w:gridCol w:w="960"/>
              <w:gridCol w:w="960"/>
            </w:tblGrid>
            <w:tr w:rsidR="00F40372" w:rsidRPr="00404631" w14:paraId="446C3F42" w14:textId="77777777" w:rsidTr="00EA69CF">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9226D" w14:textId="77777777" w:rsidR="00F40372" w:rsidRPr="00BE03FD" w:rsidRDefault="00F40372" w:rsidP="00F40372">
                  <w:pPr>
                    <w:spacing w:after="0"/>
                    <w:rPr>
                      <w:rFonts w:eastAsia="Times New Roman"/>
                      <w:b/>
                      <w:bCs/>
                      <w:color w:val="000000"/>
                    </w:rPr>
                  </w:pPr>
                  <w:r w:rsidRPr="00BE03FD">
                    <w:rPr>
                      <w:rFonts w:eastAsia="Times New Roman"/>
                      <w:b/>
                      <w:bCs/>
                      <w:color w:val="000000"/>
                    </w:rPr>
                    <w:t>Range Length [m]</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C5AA2AF" w14:textId="77777777" w:rsidR="00F40372" w:rsidRPr="00BE03FD" w:rsidRDefault="00F40372" w:rsidP="00F40372">
                  <w:pPr>
                    <w:spacing w:after="0"/>
                    <w:rPr>
                      <w:rFonts w:eastAsia="Times New Roman"/>
                      <w:b/>
                      <w:bCs/>
                      <w:color w:val="000000"/>
                    </w:rPr>
                  </w:pPr>
                  <w:r w:rsidRPr="00BE03FD">
                    <w:rPr>
                      <w:rFonts w:eastAsia="Times New Roman"/>
                      <w:b/>
                      <w:bCs/>
                      <w:color w:val="000000"/>
                    </w:rPr>
                    <w:t>Min EIRP at (90,0) [dB]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C2013C6" w14:textId="77777777" w:rsidR="00F40372" w:rsidRPr="00BE03FD" w:rsidRDefault="00F40372" w:rsidP="00F40372">
                  <w:pPr>
                    <w:spacing w:after="0"/>
                    <w:rPr>
                      <w:rFonts w:eastAsia="Times New Roman"/>
                      <w:b/>
                      <w:bCs/>
                      <w:color w:val="000000"/>
                    </w:rPr>
                  </w:pPr>
                  <w:r w:rsidRPr="00BE03FD">
                    <w:rPr>
                      <w:rFonts w:eastAsia="Times New Roman"/>
                      <w:b/>
                      <w:bCs/>
                      <w:color w:val="000000"/>
                    </w:rPr>
                    <w:t>Max EIRP at (90,0) [dB]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5A38B0B" w14:textId="77777777" w:rsidR="00F40372" w:rsidRPr="00BE03FD" w:rsidRDefault="00F40372" w:rsidP="00F40372">
                  <w:pPr>
                    <w:spacing w:after="0"/>
                    <w:rPr>
                      <w:rFonts w:eastAsia="Times New Roman"/>
                      <w:b/>
                      <w:bCs/>
                      <w:color w:val="000000"/>
                    </w:rPr>
                  </w:pPr>
                  <w:r w:rsidRPr="00BE03FD">
                    <w:rPr>
                      <w:rFonts w:eastAsia="Times New Roman"/>
                      <w:b/>
                      <w:bCs/>
                      <w:color w:val="000000"/>
                    </w:rPr>
                    <w:t>Max-Min EIRP at (90,0) [dB]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E19DF12" w14:textId="77777777" w:rsidR="00F40372" w:rsidRPr="00BE03FD" w:rsidRDefault="00F40372" w:rsidP="00F40372">
                  <w:pPr>
                    <w:spacing w:after="0"/>
                    <w:rPr>
                      <w:rFonts w:eastAsia="Times New Roman"/>
                      <w:b/>
                      <w:bCs/>
                      <w:color w:val="000000"/>
                    </w:rPr>
                  </w:pPr>
                  <w:r w:rsidRPr="00BE03FD">
                    <w:rPr>
                      <w:rFonts w:eastAsia="Times New Roman"/>
                      <w:b/>
                      <w:bCs/>
                      <w:color w:val="000000"/>
                    </w:rPr>
                    <w:t xml:space="preserve">Mean EIRP Error </w:t>
                  </w:r>
                  <w:proofErr w:type="spellStart"/>
                  <w:r w:rsidRPr="00BE03FD">
                    <w:rPr>
                      <w:rFonts w:eastAsia="Times New Roman"/>
                      <w:b/>
                      <w:bCs/>
                      <w:color w:val="000000"/>
                    </w:rPr>
                    <w:t>w.r.t.</w:t>
                  </w:r>
                  <w:proofErr w:type="spellEnd"/>
                  <w:r w:rsidRPr="00BE03FD">
                    <w:rPr>
                      <w:rFonts w:eastAsia="Times New Roman"/>
                      <w:b/>
                      <w:bCs/>
                      <w:color w:val="000000"/>
                    </w:rPr>
                    <w:t xml:space="preserve"> FF [dB]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18F6040" w14:textId="77777777" w:rsidR="00F40372" w:rsidRPr="00BE03FD" w:rsidRDefault="00F40372" w:rsidP="00F40372">
                  <w:pPr>
                    <w:spacing w:after="0"/>
                    <w:rPr>
                      <w:rFonts w:eastAsia="Times New Roman"/>
                      <w:b/>
                      <w:bCs/>
                      <w:color w:val="000000"/>
                    </w:rPr>
                  </w:pPr>
                  <w:r w:rsidRPr="00BE03FD">
                    <w:rPr>
                      <w:rFonts w:eastAsia="Times New Roman"/>
                      <w:b/>
                      <w:bCs/>
                      <w:color w:val="000000"/>
                    </w:rPr>
                    <w:t>Std. Dev of EIRP at (90,0) [dB]</w:t>
                  </w:r>
                </w:p>
              </w:tc>
            </w:tr>
            <w:tr w:rsidR="00F40372" w:rsidRPr="00404631" w14:paraId="5C5ECA00" w14:textId="77777777" w:rsidTr="00EA69CF">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C38FD0" w14:textId="77777777" w:rsidR="00F40372" w:rsidRPr="00BE03FD" w:rsidRDefault="00F40372" w:rsidP="00F40372">
                  <w:pPr>
                    <w:spacing w:after="0"/>
                    <w:jc w:val="right"/>
                    <w:rPr>
                      <w:rFonts w:eastAsia="Times New Roman"/>
                      <w:b/>
                      <w:bCs/>
                      <w:color w:val="000000"/>
                    </w:rPr>
                  </w:pPr>
                  <w:r w:rsidRPr="00BE03FD">
                    <w:rPr>
                      <w:rFonts w:eastAsia="Times New Roman"/>
                      <w:b/>
                      <w:bCs/>
                      <w:color w:val="000000"/>
                    </w:rPr>
                    <w:t>0.25</w:t>
                  </w:r>
                </w:p>
              </w:tc>
              <w:tc>
                <w:tcPr>
                  <w:tcW w:w="960" w:type="dxa"/>
                  <w:tcBorders>
                    <w:top w:val="nil"/>
                    <w:left w:val="nil"/>
                    <w:bottom w:val="single" w:sz="4" w:space="0" w:color="auto"/>
                    <w:right w:val="single" w:sz="4" w:space="0" w:color="auto"/>
                  </w:tcBorders>
                  <w:shd w:val="clear" w:color="auto" w:fill="auto"/>
                  <w:noWrap/>
                  <w:vAlign w:val="bottom"/>
                  <w:hideMark/>
                </w:tcPr>
                <w:p w14:paraId="7470C0F4" w14:textId="77777777" w:rsidR="00F40372" w:rsidRPr="005F6B26" w:rsidRDefault="00F40372" w:rsidP="00F40372">
                  <w:pPr>
                    <w:spacing w:after="0"/>
                    <w:jc w:val="right"/>
                    <w:rPr>
                      <w:rFonts w:eastAsia="Times New Roman"/>
                      <w:color w:val="000000"/>
                    </w:rPr>
                  </w:pPr>
                  <w:r w:rsidRPr="005F6B26">
                    <w:rPr>
                      <w:rFonts w:eastAsia="Times New Roman"/>
                      <w:color w:val="000000"/>
                    </w:rPr>
                    <w:t>-15.2</w:t>
                  </w:r>
                </w:p>
              </w:tc>
              <w:tc>
                <w:tcPr>
                  <w:tcW w:w="960" w:type="dxa"/>
                  <w:tcBorders>
                    <w:top w:val="nil"/>
                    <w:left w:val="nil"/>
                    <w:bottom w:val="single" w:sz="4" w:space="0" w:color="auto"/>
                    <w:right w:val="single" w:sz="4" w:space="0" w:color="auto"/>
                  </w:tcBorders>
                  <w:shd w:val="clear" w:color="auto" w:fill="auto"/>
                  <w:noWrap/>
                  <w:vAlign w:val="bottom"/>
                  <w:hideMark/>
                </w:tcPr>
                <w:p w14:paraId="24A738CB" w14:textId="77777777" w:rsidR="00F40372" w:rsidRPr="00BE03FD" w:rsidRDefault="00F40372" w:rsidP="00F40372">
                  <w:pPr>
                    <w:spacing w:after="0"/>
                    <w:jc w:val="right"/>
                    <w:rPr>
                      <w:rFonts w:eastAsia="Times New Roman"/>
                      <w:color w:val="000000"/>
                    </w:rPr>
                  </w:pPr>
                  <w:r w:rsidRPr="00BE03FD">
                    <w:rPr>
                      <w:rFonts w:eastAsia="Times New Roman"/>
                      <w:color w:val="000000"/>
                    </w:rPr>
                    <w:t>19.0</w:t>
                  </w:r>
                </w:p>
              </w:tc>
              <w:tc>
                <w:tcPr>
                  <w:tcW w:w="960" w:type="dxa"/>
                  <w:tcBorders>
                    <w:top w:val="nil"/>
                    <w:left w:val="nil"/>
                    <w:bottom w:val="single" w:sz="4" w:space="0" w:color="auto"/>
                    <w:right w:val="single" w:sz="4" w:space="0" w:color="auto"/>
                  </w:tcBorders>
                  <w:shd w:val="clear" w:color="auto" w:fill="auto"/>
                  <w:noWrap/>
                  <w:vAlign w:val="bottom"/>
                  <w:hideMark/>
                </w:tcPr>
                <w:p w14:paraId="3E3A89CE" w14:textId="77777777" w:rsidR="00F40372" w:rsidRPr="00BE03FD" w:rsidRDefault="00F40372" w:rsidP="00F40372">
                  <w:pPr>
                    <w:spacing w:after="0"/>
                    <w:jc w:val="right"/>
                    <w:rPr>
                      <w:rFonts w:eastAsia="Times New Roman"/>
                      <w:color w:val="000000"/>
                    </w:rPr>
                  </w:pPr>
                  <w:r w:rsidRPr="00BE03FD">
                    <w:rPr>
                      <w:rFonts w:eastAsia="Times New Roman"/>
                      <w:color w:val="000000"/>
                    </w:rPr>
                    <w:t>34.2</w:t>
                  </w:r>
                </w:p>
              </w:tc>
              <w:tc>
                <w:tcPr>
                  <w:tcW w:w="960" w:type="dxa"/>
                  <w:tcBorders>
                    <w:top w:val="nil"/>
                    <w:left w:val="nil"/>
                    <w:bottom w:val="single" w:sz="4" w:space="0" w:color="auto"/>
                    <w:right w:val="single" w:sz="4" w:space="0" w:color="auto"/>
                  </w:tcBorders>
                  <w:shd w:val="clear" w:color="auto" w:fill="auto"/>
                  <w:noWrap/>
                  <w:vAlign w:val="bottom"/>
                  <w:hideMark/>
                </w:tcPr>
                <w:p w14:paraId="66C5774E" w14:textId="77777777" w:rsidR="00F40372" w:rsidRPr="00BE03FD" w:rsidRDefault="00F40372" w:rsidP="00F40372">
                  <w:pPr>
                    <w:spacing w:after="0"/>
                    <w:jc w:val="right"/>
                    <w:rPr>
                      <w:rFonts w:eastAsia="Times New Roman"/>
                      <w:color w:val="000000"/>
                    </w:rPr>
                  </w:pPr>
                  <w:r w:rsidRPr="00BE03FD">
                    <w:rPr>
                      <w:rFonts w:eastAsia="Times New Roman"/>
                      <w:color w:val="000000"/>
                    </w:rPr>
                    <w:t>9.2</w:t>
                  </w:r>
                </w:p>
              </w:tc>
              <w:tc>
                <w:tcPr>
                  <w:tcW w:w="960" w:type="dxa"/>
                  <w:tcBorders>
                    <w:top w:val="nil"/>
                    <w:left w:val="nil"/>
                    <w:bottom w:val="single" w:sz="4" w:space="0" w:color="auto"/>
                    <w:right w:val="single" w:sz="4" w:space="0" w:color="auto"/>
                  </w:tcBorders>
                  <w:shd w:val="clear" w:color="auto" w:fill="auto"/>
                  <w:noWrap/>
                  <w:vAlign w:val="bottom"/>
                  <w:hideMark/>
                </w:tcPr>
                <w:p w14:paraId="407ED283" w14:textId="77777777" w:rsidR="00F40372" w:rsidRPr="00BE03FD" w:rsidRDefault="00F40372" w:rsidP="00F40372">
                  <w:pPr>
                    <w:spacing w:after="0"/>
                    <w:jc w:val="right"/>
                    <w:rPr>
                      <w:rFonts w:eastAsia="Times New Roman"/>
                      <w:color w:val="000000"/>
                    </w:rPr>
                  </w:pPr>
                  <w:r w:rsidRPr="00BE03FD">
                    <w:rPr>
                      <w:rFonts w:eastAsia="Times New Roman"/>
                      <w:color w:val="000000"/>
                    </w:rPr>
                    <w:t>6.7</w:t>
                  </w:r>
                </w:p>
              </w:tc>
            </w:tr>
            <w:tr w:rsidR="00F40372" w:rsidRPr="00404631" w14:paraId="6462659B" w14:textId="77777777" w:rsidTr="00EA69CF">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7836BF" w14:textId="77777777" w:rsidR="00F40372" w:rsidRPr="00BE03FD" w:rsidRDefault="00F40372" w:rsidP="00F40372">
                  <w:pPr>
                    <w:spacing w:after="0"/>
                    <w:jc w:val="right"/>
                    <w:rPr>
                      <w:rFonts w:eastAsia="Times New Roman"/>
                      <w:b/>
                      <w:bCs/>
                      <w:color w:val="000000"/>
                    </w:rPr>
                  </w:pPr>
                  <w:r w:rsidRPr="00BE03FD">
                    <w:rPr>
                      <w:rFonts w:eastAsia="Times New Roman"/>
                      <w:b/>
                      <w:bCs/>
                      <w:color w:val="000000"/>
                    </w:rPr>
                    <w:t>0.3</w:t>
                  </w:r>
                </w:p>
              </w:tc>
              <w:tc>
                <w:tcPr>
                  <w:tcW w:w="960" w:type="dxa"/>
                  <w:tcBorders>
                    <w:top w:val="nil"/>
                    <w:left w:val="nil"/>
                    <w:bottom w:val="single" w:sz="4" w:space="0" w:color="auto"/>
                    <w:right w:val="single" w:sz="4" w:space="0" w:color="auto"/>
                  </w:tcBorders>
                  <w:shd w:val="clear" w:color="auto" w:fill="auto"/>
                  <w:noWrap/>
                  <w:vAlign w:val="bottom"/>
                  <w:hideMark/>
                </w:tcPr>
                <w:p w14:paraId="0DD90193" w14:textId="77777777" w:rsidR="00F40372" w:rsidRPr="005F6B26" w:rsidRDefault="00F40372" w:rsidP="00F40372">
                  <w:pPr>
                    <w:spacing w:after="0"/>
                    <w:jc w:val="right"/>
                    <w:rPr>
                      <w:rFonts w:eastAsia="Times New Roman"/>
                      <w:color w:val="000000"/>
                    </w:rPr>
                  </w:pPr>
                  <w:r w:rsidRPr="005F6B26">
                    <w:rPr>
                      <w:rFonts w:eastAsia="Times New Roman"/>
                      <w:color w:val="000000"/>
                    </w:rPr>
                    <w:t>-10.0</w:t>
                  </w:r>
                </w:p>
              </w:tc>
              <w:tc>
                <w:tcPr>
                  <w:tcW w:w="960" w:type="dxa"/>
                  <w:tcBorders>
                    <w:top w:val="nil"/>
                    <w:left w:val="nil"/>
                    <w:bottom w:val="single" w:sz="4" w:space="0" w:color="auto"/>
                    <w:right w:val="single" w:sz="4" w:space="0" w:color="auto"/>
                  </w:tcBorders>
                  <w:shd w:val="clear" w:color="auto" w:fill="auto"/>
                  <w:noWrap/>
                  <w:vAlign w:val="bottom"/>
                  <w:hideMark/>
                </w:tcPr>
                <w:p w14:paraId="591E231E" w14:textId="77777777" w:rsidR="00F40372" w:rsidRPr="00BE03FD" w:rsidRDefault="00F40372" w:rsidP="00F40372">
                  <w:pPr>
                    <w:spacing w:after="0"/>
                    <w:jc w:val="right"/>
                    <w:rPr>
                      <w:rFonts w:eastAsia="Times New Roman"/>
                      <w:color w:val="000000"/>
                    </w:rPr>
                  </w:pPr>
                  <w:r w:rsidRPr="00BE03FD">
                    <w:rPr>
                      <w:rFonts w:eastAsia="Times New Roman"/>
                      <w:color w:val="000000"/>
                    </w:rPr>
                    <w:t>17.9</w:t>
                  </w:r>
                </w:p>
              </w:tc>
              <w:tc>
                <w:tcPr>
                  <w:tcW w:w="960" w:type="dxa"/>
                  <w:tcBorders>
                    <w:top w:val="nil"/>
                    <w:left w:val="nil"/>
                    <w:bottom w:val="single" w:sz="4" w:space="0" w:color="auto"/>
                    <w:right w:val="single" w:sz="4" w:space="0" w:color="auto"/>
                  </w:tcBorders>
                  <w:shd w:val="clear" w:color="auto" w:fill="auto"/>
                  <w:noWrap/>
                  <w:vAlign w:val="bottom"/>
                  <w:hideMark/>
                </w:tcPr>
                <w:p w14:paraId="74361102" w14:textId="77777777" w:rsidR="00F40372" w:rsidRPr="00BE03FD" w:rsidRDefault="00F40372" w:rsidP="00F40372">
                  <w:pPr>
                    <w:spacing w:after="0"/>
                    <w:jc w:val="right"/>
                    <w:rPr>
                      <w:rFonts w:eastAsia="Times New Roman"/>
                      <w:color w:val="000000"/>
                    </w:rPr>
                  </w:pPr>
                  <w:r w:rsidRPr="00BE03FD">
                    <w:rPr>
                      <w:rFonts w:eastAsia="Times New Roman"/>
                      <w:color w:val="000000"/>
                    </w:rPr>
                    <w:t>27.9</w:t>
                  </w:r>
                </w:p>
              </w:tc>
              <w:tc>
                <w:tcPr>
                  <w:tcW w:w="960" w:type="dxa"/>
                  <w:tcBorders>
                    <w:top w:val="nil"/>
                    <w:left w:val="nil"/>
                    <w:bottom w:val="single" w:sz="4" w:space="0" w:color="auto"/>
                    <w:right w:val="single" w:sz="4" w:space="0" w:color="auto"/>
                  </w:tcBorders>
                  <w:shd w:val="clear" w:color="auto" w:fill="auto"/>
                  <w:noWrap/>
                  <w:vAlign w:val="bottom"/>
                  <w:hideMark/>
                </w:tcPr>
                <w:p w14:paraId="59377522" w14:textId="77777777" w:rsidR="00F40372" w:rsidRPr="00BE03FD" w:rsidRDefault="00F40372" w:rsidP="00F40372">
                  <w:pPr>
                    <w:spacing w:after="0"/>
                    <w:jc w:val="right"/>
                    <w:rPr>
                      <w:rFonts w:eastAsia="Times New Roman"/>
                      <w:color w:val="000000"/>
                    </w:rPr>
                  </w:pPr>
                  <w:r w:rsidRPr="00BE03FD">
                    <w:rPr>
                      <w:rFonts w:eastAsia="Times New Roman"/>
                      <w:color w:val="000000"/>
                    </w:rPr>
                    <w:t>8.0</w:t>
                  </w:r>
                </w:p>
              </w:tc>
              <w:tc>
                <w:tcPr>
                  <w:tcW w:w="960" w:type="dxa"/>
                  <w:tcBorders>
                    <w:top w:val="nil"/>
                    <w:left w:val="nil"/>
                    <w:bottom w:val="single" w:sz="4" w:space="0" w:color="auto"/>
                    <w:right w:val="single" w:sz="4" w:space="0" w:color="auto"/>
                  </w:tcBorders>
                  <w:shd w:val="clear" w:color="auto" w:fill="auto"/>
                  <w:noWrap/>
                  <w:vAlign w:val="bottom"/>
                  <w:hideMark/>
                </w:tcPr>
                <w:p w14:paraId="3F95797C" w14:textId="77777777" w:rsidR="00F40372" w:rsidRPr="00BE03FD" w:rsidRDefault="00F40372" w:rsidP="00F40372">
                  <w:pPr>
                    <w:spacing w:after="0"/>
                    <w:jc w:val="right"/>
                    <w:rPr>
                      <w:rFonts w:eastAsia="Times New Roman"/>
                      <w:color w:val="000000"/>
                    </w:rPr>
                  </w:pPr>
                  <w:r w:rsidRPr="00BE03FD">
                    <w:rPr>
                      <w:rFonts w:eastAsia="Times New Roman"/>
                      <w:color w:val="000000"/>
                    </w:rPr>
                    <w:t>6.8</w:t>
                  </w:r>
                </w:p>
              </w:tc>
            </w:tr>
            <w:tr w:rsidR="00F40372" w:rsidRPr="00404631" w14:paraId="5A4DA8E9" w14:textId="77777777" w:rsidTr="00EA69CF">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E0EA2A" w14:textId="77777777" w:rsidR="00F40372" w:rsidRPr="00BE03FD" w:rsidRDefault="00F40372" w:rsidP="00F40372">
                  <w:pPr>
                    <w:spacing w:after="0"/>
                    <w:jc w:val="right"/>
                    <w:rPr>
                      <w:rFonts w:eastAsia="Times New Roman"/>
                      <w:b/>
                      <w:bCs/>
                      <w:color w:val="000000"/>
                    </w:rPr>
                  </w:pPr>
                  <w:r w:rsidRPr="00BE03FD">
                    <w:rPr>
                      <w:rFonts w:eastAsia="Times New Roman"/>
                      <w:b/>
                      <w:bCs/>
                      <w:color w:val="000000"/>
                    </w:rPr>
                    <w:t>0.35</w:t>
                  </w:r>
                </w:p>
              </w:tc>
              <w:tc>
                <w:tcPr>
                  <w:tcW w:w="960" w:type="dxa"/>
                  <w:tcBorders>
                    <w:top w:val="nil"/>
                    <w:left w:val="nil"/>
                    <w:bottom w:val="single" w:sz="4" w:space="0" w:color="auto"/>
                    <w:right w:val="single" w:sz="4" w:space="0" w:color="auto"/>
                  </w:tcBorders>
                  <w:shd w:val="clear" w:color="auto" w:fill="auto"/>
                  <w:noWrap/>
                  <w:vAlign w:val="bottom"/>
                  <w:hideMark/>
                </w:tcPr>
                <w:p w14:paraId="28841497" w14:textId="77777777" w:rsidR="00F40372" w:rsidRPr="005F6B26" w:rsidRDefault="00F40372" w:rsidP="00F40372">
                  <w:pPr>
                    <w:spacing w:after="0"/>
                    <w:jc w:val="right"/>
                    <w:rPr>
                      <w:rFonts w:eastAsia="Times New Roman"/>
                      <w:color w:val="000000"/>
                    </w:rPr>
                  </w:pPr>
                  <w:r w:rsidRPr="005F6B26">
                    <w:rPr>
                      <w:rFonts w:eastAsia="Times New Roman"/>
                      <w:color w:val="000000"/>
                    </w:rPr>
                    <w:t>-10.3</w:t>
                  </w:r>
                </w:p>
              </w:tc>
              <w:tc>
                <w:tcPr>
                  <w:tcW w:w="960" w:type="dxa"/>
                  <w:tcBorders>
                    <w:top w:val="nil"/>
                    <w:left w:val="nil"/>
                    <w:bottom w:val="single" w:sz="4" w:space="0" w:color="auto"/>
                    <w:right w:val="single" w:sz="4" w:space="0" w:color="auto"/>
                  </w:tcBorders>
                  <w:shd w:val="clear" w:color="auto" w:fill="auto"/>
                  <w:noWrap/>
                  <w:vAlign w:val="bottom"/>
                  <w:hideMark/>
                </w:tcPr>
                <w:p w14:paraId="6E16BBB2" w14:textId="77777777" w:rsidR="00F40372" w:rsidRPr="00BE03FD" w:rsidRDefault="00F40372" w:rsidP="00F40372">
                  <w:pPr>
                    <w:spacing w:after="0"/>
                    <w:jc w:val="right"/>
                    <w:rPr>
                      <w:rFonts w:eastAsia="Times New Roman"/>
                      <w:color w:val="000000"/>
                    </w:rPr>
                  </w:pPr>
                  <w:r w:rsidRPr="00BE03FD">
                    <w:rPr>
                      <w:rFonts w:eastAsia="Times New Roman"/>
                      <w:color w:val="000000"/>
                    </w:rPr>
                    <w:t>17.2</w:t>
                  </w:r>
                </w:p>
              </w:tc>
              <w:tc>
                <w:tcPr>
                  <w:tcW w:w="960" w:type="dxa"/>
                  <w:tcBorders>
                    <w:top w:val="nil"/>
                    <w:left w:val="nil"/>
                    <w:bottom w:val="single" w:sz="4" w:space="0" w:color="auto"/>
                    <w:right w:val="single" w:sz="4" w:space="0" w:color="auto"/>
                  </w:tcBorders>
                  <w:shd w:val="clear" w:color="auto" w:fill="auto"/>
                  <w:noWrap/>
                  <w:vAlign w:val="bottom"/>
                  <w:hideMark/>
                </w:tcPr>
                <w:p w14:paraId="792B8981" w14:textId="77777777" w:rsidR="00F40372" w:rsidRPr="00BE03FD" w:rsidRDefault="00F40372" w:rsidP="00F40372">
                  <w:pPr>
                    <w:spacing w:after="0"/>
                    <w:jc w:val="right"/>
                    <w:rPr>
                      <w:rFonts w:eastAsia="Times New Roman"/>
                      <w:color w:val="000000"/>
                    </w:rPr>
                  </w:pPr>
                  <w:r w:rsidRPr="00BE03FD">
                    <w:rPr>
                      <w:rFonts w:eastAsia="Times New Roman"/>
                      <w:color w:val="000000"/>
                    </w:rPr>
                    <w:t>27.5</w:t>
                  </w:r>
                </w:p>
              </w:tc>
              <w:tc>
                <w:tcPr>
                  <w:tcW w:w="960" w:type="dxa"/>
                  <w:tcBorders>
                    <w:top w:val="nil"/>
                    <w:left w:val="nil"/>
                    <w:bottom w:val="single" w:sz="4" w:space="0" w:color="auto"/>
                    <w:right w:val="single" w:sz="4" w:space="0" w:color="auto"/>
                  </w:tcBorders>
                  <w:shd w:val="clear" w:color="auto" w:fill="auto"/>
                  <w:noWrap/>
                  <w:vAlign w:val="bottom"/>
                  <w:hideMark/>
                </w:tcPr>
                <w:p w14:paraId="16472528" w14:textId="77777777" w:rsidR="00F40372" w:rsidRPr="00BE03FD" w:rsidRDefault="00F40372" w:rsidP="00F40372">
                  <w:pPr>
                    <w:spacing w:after="0"/>
                    <w:jc w:val="right"/>
                    <w:rPr>
                      <w:rFonts w:eastAsia="Times New Roman"/>
                      <w:color w:val="000000"/>
                    </w:rPr>
                  </w:pPr>
                  <w:r w:rsidRPr="00BE03FD">
                    <w:rPr>
                      <w:rFonts w:eastAsia="Times New Roman"/>
                      <w:color w:val="000000"/>
                    </w:rPr>
                    <w:t>7.1</w:t>
                  </w:r>
                </w:p>
              </w:tc>
              <w:tc>
                <w:tcPr>
                  <w:tcW w:w="960" w:type="dxa"/>
                  <w:tcBorders>
                    <w:top w:val="nil"/>
                    <w:left w:val="nil"/>
                    <w:bottom w:val="single" w:sz="4" w:space="0" w:color="auto"/>
                    <w:right w:val="single" w:sz="4" w:space="0" w:color="auto"/>
                  </w:tcBorders>
                  <w:shd w:val="clear" w:color="auto" w:fill="auto"/>
                  <w:noWrap/>
                  <w:vAlign w:val="bottom"/>
                  <w:hideMark/>
                </w:tcPr>
                <w:p w14:paraId="42693CC8" w14:textId="77777777" w:rsidR="00F40372" w:rsidRPr="00BE03FD" w:rsidRDefault="00F40372" w:rsidP="00F40372">
                  <w:pPr>
                    <w:spacing w:after="0"/>
                    <w:jc w:val="right"/>
                    <w:rPr>
                      <w:rFonts w:eastAsia="Times New Roman"/>
                      <w:color w:val="000000"/>
                    </w:rPr>
                  </w:pPr>
                  <w:r w:rsidRPr="00BE03FD">
                    <w:rPr>
                      <w:rFonts w:eastAsia="Times New Roman"/>
                      <w:color w:val="000000"/>
                    </w:rPr>
                    <w:t>7.1</w:t>
                  </w:r>
                </w:p>
              </w:tc>
            </w:tr>
            <w:tr w:rsidR="00F40372" w:rsidRPr="00404631" w14:paraId="0E3A4323" w14:textId="77777777" w:rsidTr="00EA69CF">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55CDD4" w14:textId="77777777" w:rsidR="00F40372" w:rsidRPr="00BE03FD" w:rsidRDefault="00F40372" w:rsidP="00F40372">
                  <w:pPr>
                    <w:spacing w:after="0"/>
                    <w:jc w:val="right"/>
                    <w:rPr>
                      <w:rFonts w:eastAsia="Times New Roman"/>
                      <w:b/>
                      <w:bCs/>
                      <w:color w:val="000000"/>
                    </w:rPr>
                  </w:pPr>
                  <w:r w:rsidRPr="00BE03FD">
                    <w:rPr>
                      <w:rFonts w:eastAsia="Times New Roman"/>
                      <w:b/>
                      <w:bCs/>
                      <w:color w:val="000000"/>
                    </w:rPr>
                    <w:t>0.4</w:t>
                  </w:r>
                </w:p>
              </w:tc>
              <w:tc>
                <w:tcPr>
                  <w:tcW w:w="960" w:type="dxa"/>
                  <w:tcBorders>
                    <w:top w:val="nil"/>
                    <w:left w:val="nil"/>
                    <w:bottom w:val="single" w:sz="4" w:space="0" w:color="auto"/>
                    <w:right w:val="single" w:sz="4" w:space="0" w:color="auto"/>
                  </w:tcBorders>
                  <w:shd w:val="clear" w:color="auto" w:fill="auto"/>
                  <w:noWrap/>
                  <w:vAlign w:val="bottom"/>
                  <w:hideMark/>
                </w:tcPr>
                <w:p w14:paraId="26C64065" w14:textId="77777777" w:rsidR="00F40372" w:rsidRPr="005F6B26" w:rsidRDefault="00F40372" w:rsidP="00F40372">
                  <w:pPr>
                    <w:spacing w:after="0"/>
                    <w:jc w:val="right"/>
                    <w:rPr>
                      <w:rFonts w:eastAsia="Times New Roman"/>
                      <w:color w:val="000000"/>
                    </w:rPr>
                  </w:pPr>
                  <w:r w:rsidRPr="005F6B26">
                    <w:rPr>
                      <w:rFonts w:eastAsia="Times New Roman"/>
                      <w:color w:val="000000"/>
                    </w:rPr>
                    <w:t>-10.9</w:t>
                  </w:r>
                </w:p>
              </w:tc>
              <w:tc>
                <w:tcPr>
                  <w:tcW w:w="960" w:type="dxa"/>
                  <w:tcBorders>
                    <w:top w:val="nil"/>
                    <w:left w:val="nil"/>
                    <w:bottom w:val="single" w:sz="4" w:space="0" w:color="auto"/>
                    <w:right w:val="single" w:sz="4" w:space="0" w:color="auto"/>
                  </w:tcBorders>
                  <w:shd w:val="clear" w:color="auto" w:fill="auto"/>
                  <w:noWrap/>
                  <w:vAlign w:val="bottom"/>
                  <w:hideMark/>
                </w:tcPr>
                <w:p w14:paraId="1EA11844" w14:textId="77777777" w:rsidR="00F40372" w:rsidRPr="00BE03FD" w:rsidRDefault="00F40372" w:rsidP="00F40372">
                  <w:pPr>
                    <w:spacing w:after="0"/>
                    <w:jc w:val="right"/>
                    <w:rPr>
                      <w:rFonts w:eastAsia="Times New Roman"/>
                      <w:color w:val="000000"/>
                    </w:rPr>
                  </w:pPr>
                  <w:r w:rsidRPr="00BE03FD">
                    <w:rPr>
                      <w:rFonts w:eastAsia="Times New Roman"/>
                      <w:color w:val="000000"/>
                    </w:rPr>
                    <w:t>16.7</w:t>
                  </w:r>
                </w:p>
              </w:tc>
              <w:tc>
                <w:tcPr>
                  <w:tcW w:w="960" w:type="dxa"/>
                  <w:tcBorders>
                    <w:top w:val="nil"/>
                    <w:left w:val="nil"/>
                    <w:bottom w:val="single" w:sz="4" w:space="0" w:color="auto"/>
                    <w:right w:val="single" w:sz="4" w:space="0" w:color="auto"/>
                  </w:tcBorders>
                  <w:shd w:val="clear" w:color="auto" w:fill="auto"/>
                  <w:noWrap/>
                  <w:vAlign w:val="bottom"/>
                  <w:hideMark/>
                </w:tcPr>
                <w:p w14:paraId="252CBDAC" w14:textId="77777777" w:rsidR="00F40372" w:rsidRPr="00BE03FD" w:rsidRDefault="00F40372" w:rsidP="00F40372">
                  <w:pPr>
                    <w:spacing w:after="0"/>
                    <w:jc w:val="right"/>
                    <w:rPr>
                      <w:rFonts w:eastAsia="Times New Roman"/>
                      <w:color w:val="000000"/>
                    </w:rPr>
                  </w:pPr>
                  <w:r w:rsidRPr="00BE03FD">
                    <w:rPr>
                      <w:rFonts w:eastAsia="Times New Roman"/>
                      <w:color w:val="000000"/>
                    </w:rPr>
                    <w:t>27.6</w:t>
                  </w:r>
                </w:p>
              </w:tc>
              <w:tc>
                <w:tcPr>
                  <w:tcW w:w="960" w:type="dxa"/>
                  <w:tcBorders>
                    <w:top w:val="nil"/>
                    <w:left w:val="nil"/>
                    <w:bottom w:val="single" w:sz="4" w:space="0" w:color="auto"/>
                    <w:right w:val="single" w:sz="4" w:space="0" w:color="auto"/>
                  </w:tcBorders>
                  <w:shd w:val="clear" w:color="auto" w:fill="auto"/>
                  <w:noWrap/>
                  <w:vAlign w:val="bottom"/>
                  <w:hideMark/>
                </w:tcPr>
                <w:p w14:paraId="40754893" w14:textId="77777777" w:rsidR="00F40372" w:rsidRPr="00BE03FD" w:rsidRDefault="00F40372" w:rsidP="00F40372">
                  <w:pPr>
                    <w:spacing w:after="0"/>
                    <w:jc w:val="right"/>
                    <w:rPr>
                      <w:rFonts w:eastAsia="Times New Roman"/>
                      <w:color w:val="000000"/>
                    </w:rPr>
                  </w:pPr>
                  <w:r w:rsidRPr="00BE03FD">
                    <w:rPr>
                      <w:rFonts w:eastAsia="Times New Roman"/>
                      <w:color w:val="000000"/>
                    </w:rPr>
                    <w:t>6.1</w:t>
                  </w:r>
                </w:p>
              </w:tc>
              <w:tc>
                <w:tcPr>
                  <w:tcW w:w="960" w:type="dxa"/>
                  <w:tcBorders>
                    <w:top w:val="nil"/>
                    <w:left w:val="nil"/>
                    <w:bottom w:val="single" w:sz="4" w:space="0" w:color="auto"/>
                    <w:right w:val="single" w:sz="4" w:space="0" w:color="auto"/>
                  </w:tcBorders>
                  <w:shd w:val="clear" w:color="auto" w:fill="auto"/>
                  <w:noWrap/>
                  <w:vAlign w:val="bottom"/>
                  <w:hideMark/>
                </w:tcPr>
                <w:p w14:paraId="6E6E081D" w14:textId="77777777" w:rsidR="00F40372" w:rsidRPr="00BE03FD" w:rsidRDefault="00F40372" w:rsidP="00F40372">
                  <w:pPr>
                    <w:spacing w:after="0"/>
                    <w:jc w:val="right"/>
                    <w:rPr>
                      <w:rFonts w:eastAsia="Times New Roman"/>
                      <w:color w:val="000000"/>
                    </w:rPr>
                  </w:pPr>
                  <w:r w:rsidRPr="00BE03FD">
                    <w:rPr>
                      <w:rFonts w:eastAsia="Times New Roman"/>
                      <w:color w:val="000000"/>
                    </w:rPr>
                    <w:t>7.1</w:t>
                  </w:r>
                </w:p>
              </w:tc>
            </w:tr>
            <w:tr w:rsidR="00F40372" w:rsidRPr="00404631" w14:paraId="0C7DDC58" w14:textId="77777777" w:rsidTr="00EA69CF">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2E6044" w14:textId="77777777" w:rsidR="00F40372" w:rsidRPr="00BE03FD" w:rsidRDefault="00F40372" w:rsidP="00F40372">
                  <w:pPr>
                    <w:spacing w:after="0"/>
                    <w:jc w:val="right"/>
                    <w:rPr>
                      <w:rFonts w:eastAsia="Times New Roman"/>
                      <w:b/>
                      <w:bCs/>
                      <w:color w:val="000000"/>
                    </w:rPr>
                  </w:pPr>
                  <w:r w:rsidRPr="00BE03FD">
                    <w:rPr>
                      <w:rFonts w:eastAsia="Times New Roman"/>
                      <w:b/>
                      <w:bCs/>
                      <w:color w:val="000000"/>
                    </w:rPr>
                    <w:t>0.45</w:t>
                  </w:r>
                </w:p>
              </w:tc>
              <w:tc>
                <w:tcPr>
                  <w:tcW w:w="960" w:type="dxa"/>
                  <w:tcBorders>
                    <w:top w:val="nil"/>
                    <w:left w:val="nil"/>
                    <w:bottom w:val="single" w:sz="4" w:space="0" w:color="auto"/>
                    <w:right w:val="single" w:sz="4" w:space="0" w:color="auto"/>
                  </w:tcBorders>
                  <w:shd w:val="clear" w:color="auto" w:fill="auto"/>
                  <w:noWrap/>
                  <w:vAlign w:val="bottom"/>
                  <w:hideMark/>
                </w:tcPr>
                <w:p w14:paraId="4A3006A4" w14:textId="77777777" w:rsidR="00F40372" w:rsidRPr="005F6B26" w:rsidRDefault="00F40372" w:rsidP="00F40372">
                  <w:pPr>
                    <w:spacing w:after="0"/>
                    <w:jc w:val="right"/>
                    <w:rPr>
                      <w:rFonts w:eastAsia="Times New Roman"/>
                      <w:color w:val="000000"/>
                    </w:rPr>
                  </w:pPr>
                  <w:r w:rsidRPr="005F6B26">
                    <w:rPr>
                      <w:rFonts w:eastAsia="Times New Roman"/>
                      <w:color w:val="000000"/>
                    </w:rPr>
                    <w:t>-11.5</w:t>
                  </w:r>
                </w:p>
              </w:tc>
              <w:tc>
                <w:tcPr>
                  <w:tcW w:w="960" w:type="dxa"/>
                  <w:tcBorders>
                    <w:top w:val="nil"/>
                    <w:left w:val="nil"/>
                    <w:bottom w:val="single" w:sz="4" w:space="0" w:color="auto"/>
                    <w:right w:val="single" w:sz="4" w:space="0" w:color="auto"/>
                  </w:tcBorders>
                  <w:shd w:val="clear" w:color="auto" w:fill="auto"/>
                  <w:noWrap/>
                  <w:vAlign w:val="bottom"/>
                  <w:hideMark/>
                </w:tcPr>
                <w:p w14:paraId="2F7B97D2" w14:textId="77777777" w:rsidR="00F40372" w:rsidRPr="00BE03FD" w:rsidRDefault="00F40372" w:rsidP="00F40372">
                  <w:pPr>
                    <w:spacing w:after="0"/>
                    <w:jc w:val="right"/>
                    <w:rPr>
                      <w:rFonts w:eastAsia="Times New Roman"/>
                      <w:color w:val="000000"/>
                    </w:rPr>
                  </w:pPr>
                  <w:r w:rsidRPr="00BE03FD">
                    <w:rPr>
                      <w:rFonts w:eastAsia="Times New Roman"/>
                      <w:color w:val="000000"/>
                    </w:rPr>
                    <w:t>16.3</w:t>
                  </w:r>
                </w:p>
              </w:tc>
              <w:tc>
                <w:tcPr>
                  <w:tcW w:w="960" w:type="dxa"/>
                  <w:tcBorders>
                    <w:top w:val="nil"/>
                    <w:left w:val="nil"/>
                    <w:bottom w:val="single" w:sz="4" w:space="0" w:color="auto"/>
                    <w:right w:val="single" w:sz="4" w:space="0" w:color="auto"/>
                  </w:tcBorders>
                  <w:shd w:val="clear" w:color="auto" w:fill="auto"/>
                  <w:noWrap/>
                  <w:vAlign w:val="bottom"/>
                  <w:hideMark/>
                </w:tcPr>
                <w:p w14:paraId="337C2FC0" w14:textId="77777777" w:rsidR="00F40372" w:rsidRPr="00BE03FD" w:rsidRDefault="00F40372" w:rsidP="00F40372">
                  <w:pPr>
                    <w:spacing w:after="0"/>
                    <w:jc w:val="right"/>
                    <w:rPr>
                      <w:rFonts w:eastAsia="Times New Roman"/>
                      <w:color w:val="000000"/>
                    </w:rPr>
                  </w:pPr>
                  <w:r w:rsidRPr="00BE03FD">
                    <w:rPr>
                      <w:rFonts w:eastAsia="Times New Roman"/>
                      <w:color w:val="000000"/>
                    </w:rPr>
                    <w:t>27.8</w:t>
                  </w:r>
                </w:p>
              </w:tc>
              <w:tc>
                <w:tcPr>
                  <w:tcW w:w="960" w:type="dxa"/>
                  <w:tcBorders>
                    <w:top w:val="nil"/>
                    <w:left w:val="nil"/>
                    <w:bottom w:val="single" w:sz="4" w:space="0" w:color="auto"/>
                    <w:right w:val="single" w:sz="4" w:space="0" w:color="auto"/>
                  </w:tcBorders>
                  <w:shd w:val="clear" w:color="auto" w:fill="auto"/>
                  <w:noWrap/>
                  <w:vAlign w:val="bottom"/>
                  <w:hideMark/>
                </w:tcPr>
                <w:p w14:paraId="3E40B822" w14:textId="77777777" w:rsidR="00F40372" w:rsidRPr="00BE03FD" w:rsidRDefault="00F40372" w:rsidP="00F40372">
                  <w:pPr>
                    <w:spacing w:after="0"/>
                    <w:jc w:val="right"/>
                    <w:rPr>
                      <w:rFonts w:eastAsia="Times New Roman"/>
                      <w:color w:val="000000"/>
                    </w:rPr>
                  </w:pPr>
                  <w:r w:rsidRPr="00BE03FD">
                    <w:rPr>
                      <w:rFonts w:eastAsia="Times New Roman"/>
                      <w:color w:val="000000"/>
                    </w:rPr>
                    <w:t>4.8</w:t>
                  </w:r>
                </w:p>
              </w:tc>
              <w:tc>
                <w:tcPr>
                  <w:tcW w:w="960" w:type="dxa"/>
                  <w:tcBorders>
                    <w:top w:val="nil"/>
                    <w:left w:val="nil"/>
                    <w:bottom w:val="single" w:sz="4" w:space="0" w:color="auto"/>
                    <w:right w:val="single" w:sz="4" w:space="0" w:color="auto"/>
                  </w:tcBorders>
                  <w:shd w:val="clear" w:color="auto" w:fill="auto"/>
                  <w:noWrap/>
                  <w:vAlign w:val="bottom"/>
                  <w:hideMark/>
                </w:tcPr>
                <w:p w14:paraId="53E4D2F5" w14:textId="77777777" w:rsidR="00F40372" w:rsidRPr="00BE03FD" w:rsidRDefault="00F40372" w:rsidP="00F40372">
                  <w:pPr>
                    <w:spacing w:after="0"/>
                    <w:jc w:val="right"/>
                    <w:rPr>
                      <w:rFonts w:eastAsia="Times New Roman"/>
                      <w:color w:val="000000"/>
                    </w:rPr>
                  </w:pPr>
                  <w:r w:rsidRPr="00BE03FD">
                    <w:rPr>
                      <w:rFonts w:eastAsia="Times New Roman"/>
                      <w:color w:val="000000"/>
                    </w:rPr>
                    <w:t>6.4</w:t>
                  </w:r>
                </w:p>
              </w:tc>
            </w:tr>
            <w:tr w:rsidR="00F40372" w:rsidRPr="00404631" w14:paraId="18056298" w14:textId="77777777" w:rsidTr="00EA69CF">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7ADF8E" w14:textId="77777777" w:rsidR="00F40372" w:rsidRPr="00BE03FD" w:rsidRDefault="00F40372" w:rsidP="00F40372">
                  <w:pPr>
                    <w:spacing w:after="0"/>
                    <w:jc w:val="right"/>
                    <w:rPr>
                      <w:rFonts w:eastAsia="Times New Roman"/>
                      <w:b/>
                      <w:bCs/>
                      <w:color w:val="000000"/>
                    </w:rPr>
                  </w:pPr>
                  <w:r w:rsidRPr="00BE03FD">
                    <w:rPr>
                      <w:rFonts w:eastAsia="Times New Roman"/>
                      <w:b/>
                      <w:bCs/>
                      <w:color w:val="000000"/>
                    </w:rPr>
                    <w:lastRenderedPageBreak/>
                    <w:t>20</w:t>
                  </w:r>
                </w:p>
              </w:tc>
              <w:tc>
                <w:tcPr>
                  <w:tcW w:w="960" w:type="dxa"/>
                  <w:tcBorders>
                    <w:top w:val="nil"/>
                    <w:left w:val="nil"/>
                    <w:bottom w:val="single" w:sz="4" w:space="0" w:color="auto"/>
                    <w:right w:val="single" w:sz="4" w:space="0" w:color="auto"/>
                  </w:tcBorders>
                  <w:shd w:val="clear" w:color="auto" w:fill="auto"/>
                  <w:noWrap/>
                  <w:vAlign w:val="bottom"/>
                  <w:hideMark/>
                </w:tcPr>
                <w:p w14:paraId="2BDF1E48" w14:textId="77777777" w:rsidR="00F40372" w:rsidRPr="00BE03FD" w:rsidRDefault="00F40372" w:rsidP="00F40372">
                  <w:pPr>
                    <w:spacing w:after="0"/>
                    <w:jc w:val="right"/>
                    <w:rPr>
                      <w:rFonts w:eastAsia="Times New Roman"/>
                      <w:color w:val="000000"/>
                    </w:rPr>
                  </w:pPr>
                  <w:r w:rsidRPr="00BE03FD">
                    <w:rPr>
                      <w:rFonts w:eastAsia="Times New Roman"/>
                      <w:color w:val="000000"/>
                    </w:rPr>
                    <w:t>13.5</w:t>
                  </w:r>
                </w:p>
              </w:tc>
              <w:tc>
                <w:tcPr>
                  <w:tcW w:w="960" w:type="dxa"/>
                  <w:tcBorders>
                    <w:top w:val="nil"/>
                    <w:left w:val="nil"/>
                    <w:bottom w:val="single" w:sz="4" w:space="0" w:color="auto"/>
                    <w:right w:val="single" w:sz="4" w:space="0" w:color="auto"/>
                  </w:tcBorders>
                  <w:shd w:val="clear" w:color="auto" w:fill="auto"/>
                  <w:noWrap/>
                  <w:vAlign w:val="bottom"/>
                  <w:hideMark/>
                </w:tcPr>
                <w:p w14:paraId="299985E0" w14:textId="77777777" w:rsidR="00F40372" w:rsidRPr="00BE03FD" w:rsidRDefault="00F40372" w:rsidP="00F40372">
                  <w:pPr>
                    <w:spacing w:after="0"/>
                    <w:jc w:val="right"/>
                    <w:rPr>
                      <w:rFonts w:eastAsia="Times New Roman"/>
                      <w:color w:val="000000"/>
                    </w:rPr>
                  </w:pPr>
                  <w:r w:rsidRPr="00BE03FD">
                    <w:rPr>
                      <w:rFonts w:eastAsia="Times New Roman"/>
                      <w:color w:val="000000"/>
                    </w:rPr>
                    <w:t>13.6</w:t>
                  </w:r>
                </w:p>
              </w:tc>
              <w:tc>
                <w:tcPr>
                  <w:tcW w:w="960" w:type="dxa"/>
                  <w:tcBorders>
                    <w:top w:val="nil"/>
                    <w:left w:val="nil"/>
                    <w:bottom w:val="single" w:sz="4" w:space="0" w:color="auto"/>
                    <w:right w:val="single" w:sz="4" w:space="0" w:color="auto"/>
                  </w:tcBorders>
                  <w:shd w:val="clear" w:color="auto" w:fill="auto"/>
                  <w:noWrap/>
                  <w:vAlign w:val="bottom"/>
                  <w:hideMark/>
                </w:tcPr>
                <w:p w14:paraId="01B1B46D" w14:textId="77777777" w:rsidR="00F40372" w:rsidRPr="00BE03FD" w:rsidRDefault="00F40372" w:rsidP="00F40372">
                  <w:pPr>
                    <w:spacing w:after="0"/>
                    <w:jc w:val="right"/>
                    <w:rPr>
                      <w:rFonts w:eastAsia="Times New Roman"/>
                      <w:color w:val="000000"/>
                    </w:rPr>
                  </w:pPr>
                  <w:r w:rsidRPr="00BE03FD">
                    <w:rPr>
                      <w:rFonts w:eastAsia="Times New Roman"/>
                      <w:color w:val="000000"/>
                    </w:rPr>
                    <w:t>0.1</w:t>
                  </w:r>
                </w:p>
              </w:tc>
              <w:tc>
                <w:tcPr>
                  <w:tcW w:w="960" w:type="dxa"/>
                  <w:tcBorders>
                    <w:top w:val="nil"/>
                    <w:left w:val="nil"/>
                    <w:bottom w:val="single" w:sz="4" w:space="0" w:color="auto"/>
                    <w:right w:val="single" w:sz="4" w:space="0" w:color="auto"/>
                  </w:tcBorders>
                  <w:shd w:val="clear" w:color="auto" w:fill="auto"/>
                  <w:noWrap/>
                  <w:vAlign w:val="bottom"/>
                  <w:hideMark/>
                </w:tcPr>
                <w:p w14:paraId="1963691B" w14:textId="77777777" w:rsidR="00F40372" w:rsidRPr="00BE03FD" w:rsidRDefault="00F40372" w:rsidP="00F40372">
                  <w:pPr>
                    <w:spacing w:after="0"/>
                    <w:jc w:val="right"/>
                    <w:rPr>
                      <w:rFonts w:eastAsia="Times New Roman"/>
                      <w:color w:val="000000"/>
                    </w:rPr>
                  </w:pPr>
                  <w:r w:rsidRPr="00BE03FD">
                    <w:rPr>
                      <w:rFonts w:eastAsia="Times New Roman"/>
                      <w:color w:val="000000"/>
                    </w:rPr>
                    <w:t>0.0</w:t>
                  </w:r>
                </w:p>
              </w:tc>
              <w:tc>
                <w:tcPr>
                  <w:tcW w:w="960" w:type="dxa"/>
                  <w:tcBorders>
                    <w:top w:val="nil"/>
                    <w:left w:val="nil"/>
                    <w:bottom w:val="single" w:sz="4" w:space="0" w:color="auto"/>
                    <w:right w:val="single" w:sz="4" w:space="0" w:color="auto"/>
                  </w:tcBorders>
                  <w:shd w:val="clear" w:color="auto" w:fill="auto"/>
                  <w:noWrap/>
                  <w:vAlign w:val="bottom"/>
                  <w:hideMark/>
                </w:tcPr>
                <w:p w14:paraId="15C3EA6F" w14:textId="77777777" w:rsidR="00F40372" w:rsidRPr="00BE03FD" w:rsidRDefault="00F40372" w:rsidP="00F40372">
                  <w:pPr>
                    <w:spacing w:after="0"/>
                    <w:jc w:val="right"/>
                    <w:rPr>
                      <w:rFonts w:eastAsia="Times New Roman"/>
                      <w:color w:val="000000"/>
                    </w:rPr>
                  </w:pPr>
                  <w:r w:rsidRPr="00BE03FD">
                    <w:rPr>
                      <w:rFonts w:eastAsia="Times New Roman"/>
                      <w:color w:val="000000"/>
                    </w:rPr>
                    <w:t>0.0</w:t>
                  </w:r>
                </w:p>
              </w:tc>
            </w:tr>
          </w:tbl>
          <w:p w14:paraId="103892C5" w14:textId="77777777" w:rsidR="00F40372" w:rsidRDefault="00F40372" w:rsidP="00E03F11"/>
        </w:tc>
      </w:tr>
    </w:tbl>
    <w:p w14:paraId="051BFC7D" w14:textId="33163541" w:rsidR="00F40372" w:rsidRDefault="00F40372" w:rsidP="00E03F11"/>
    <w:p w14:paraId="310FA565" w14:textId="1B3DD1A1" w:rsidR="00866179" w:rsidRPr="00015CE7" w:rsidRDefault="006B45BD" w:rsidP="00E03F11">
      <w:r w:rsidRPr="00015CE7">
        <w:t xml:space="preserve">Given the need for a local NF search </w:t>
      </w:r>
      <w:r w:rsidR="00866179" w:rsidRPr="00015CE7">
        <w:t xml:space="preserve">and </w:t>
      </w:r>
      <w:r w:rsidRPr="00015CE7">
        <w:t>the correlation measurements in the NF and FF, this methodology should</w:t>
      </w:r>
      <w:r w:rsidR="00866179" w:rsidRPr="00015CE7">
        <w:t xml:space="preserve"> not be considered a </w:t>
      </w:r>
      <w:r w:rsidR="00866179" w:rsidRPr="00015CE7">
        <w:rPr>
          <w:u w:val="single"/>
        </w:rPr>
        <w:t>Direct</w:t>
      </w:r>
      <w:r w:rsidR="00866179" w:rsidRPr="00015CE7">
        <w:t xml:space="preserve"> NF methodology. Instead, a new methodology acronym, e.g., CFFCFNF for Combined FF Correlation Fa</w:t>
      </w:r>
      <w:r w:rsidR="001E23AD" w:rsidRPr="00015CE7">
        <w:t>ctor</w:t>
      </w:r>
      <w:r w:rsidR="00866179" w:rsidRPr="00015CE7">
        <w:t xml:space="preserve"> NF, might be more appropriate.</w:t>
      </w:r>
      <w:r w:rsidR="00F82DF6">
        <w:t xml:space="preserve"> Alternatively, this methodology could be considered as part of the CFFNF methodology.</w:t>
      </w:r>
      <w:r w:rsidR="001E23AD" w:rsidRPr="00015CE7">
        <w:t xml:space="preserve"> The approach introduced in </w:t>
      </w:r>
      <w:r w:rsidR="001E23AD" w:rsidRPr="00015CE7">
        <w:fldChar w:fldCharType="begin"/>
      </w:r>
      <w:r w:rsidR="001E23AD" w:rsidRPr="00015CE7">
        <w:instrText xml:space="preserve"> REF _Ref82505028 \r \h </w:instrText>
      </w:r>
      <w:r w:rsidR="001E23AD" w:rsidRPr="00015CE7">
        <w:fldChar w:fldCharType="separate"/>
      </w:r>
      <w:r w:rsidR="004905A0">
        <w:t>[1]</w:t>
      </w:r>
      <w:r w:rsidR="001E23AD" w:rsidRPr="00015CE7">
        <w:fldChar w:fldCharType="end"/>
      </w:r>
      <w:r w:rsidR="001E23AD" w:rsidRPr="00015CE7">
        <w:t xml:space="preserve"> resembles the concept introduced in </w:t>
      </w:r>
      <w:r w:rsidR="001E23AD" w:rsidRPr="00015CE7">
        <w:fldChar w:fldCharType="begin"/>
      </w:r>
      <w:r w:rsidR="001E23AD" w:rsidRPr="00015CE7">
        <w:instrText xml:space="preserve"> REF _Ref85656897 \r \h </w:instrText>
      </w:r>
      <w:r w:rsidR="001E23AD" w:rsidRPr="00015CE7">
        <w:fldChar w:fldCharType="separate"/>
      </w:r>
      <w:r w:rsidR="004905A0">
        <w:t>[5]</w:t>
      </w:r>
      <w:r w:rsidR="001E23AD" w:rsidRPr="00015CE7">
        <w:fldChar w:fldCharType="end"/>
      </w:r>
      <w:r w:rsidR="001E23AD" w:rsidRPr="00015CE7">
        <w:t xml:space="preserve"> which discusses the mid-field methodology which the CFFNF methodology is partially based on. </w:t>
      </w:r>
    </w:p>
    <w:p w14:paraId="25315EF4" w14:textId="1A3047CD" w:rsidR="006B45BD" w:rsidRPr="00015CE7" w:rsidRDefault="00866179" w:rsidP="00866179">
      <w:pPr>
        <w:pStyle w:val="Caption"/>
      </w:pPr>
      <w:bookmarkStart w:id="5" w:name="_Ref85801990"/>
      <w:bookmarkStart w:id="6" w:name="_Ref85810408"/>
      <w:r w:rsidRPr="00015CE7">
        <w:t xml:space="preserve">Proposal </w:t>
      </w:r>
      <w:r w:rsidRPr="00015CE7">
        <w:fldChar w:fldCharType="begin"/>
      </w:r>
      <w:r w:rsidRPr="00015CE7">
        <w:instrText xml:space="preserve"> SEQ Proposal \* ARABIC </w:instrText>
      </w:r>
      <w:r w:rsidRPr="00015CE7">
        <w:fldChar w:fldCharType="separate"/>
      </w:r>
      <w:r w:rsidR="004905A0">
        <w:rPr>
          <w:noProof/>
        </w:rPr>
        <w:t>1</w:t>
      </w:r>
      <w:r w:rsidRPr="00015CE7">
        <w:fldChar w:fldCharType="end"/>
      </w:r>
      <w:bookmarkEnd w:id="5"/>
      <w:r w:rsidRPr="00015CE7">
        <w:t>: Consider a new methodology acronym for the Correlation Factor based NF approach</w:t>
      </w:r>
      <w:r w:rsidR="00015CE7">
        <w:t>, e.g., CFFCFNF,</w:t>
      </w:r>
      <w:r w:rsidR="006B45BD" w:rsidRPr="00015CE7">
        <w:t xml:space="preserve"> </w:t>
      </w:r>
      <w:r w:rsidRPr="00015CE7">
        <w:t>instead of considering it to be a CFFDNF methodology</w:t>
      </w:r>
      <w:bookmarkEnd w:id="6"/>
    </w:p>
    <w:p w14:paraId="2F573CF5" w14:textId="77777777" w:rsidR="00641958" w:rsidRDefault="00641958" w:rsidP="00E03F11">
      <w:r>
        <w:t xml:space="preserve">In the remainder of this document, this methodology is referred to as </w:t>
      </w:r>
      <w:r w:rsidRPr="00641958">
        <w:t>CFFCFNF</w:t>
      </w:r>
      <w:r>
        <w:t xml:space="preserve">. </w:t>
      </w:r>
    </w:p>
    <w:p w14:paraId="261601F7" w14:textId="5627B64C" w:rsidR="000B3A87" w:rsidRDefault="000B3A87" w:rsidP="00E03F11">
      <w:r>
        <w:t xml:space="preserve">It was pointed out that the advantage of this approach was that </w:t>
      </w:r>
      <w:r w:rsidR="00F4134F">
        <w:t xml:space="preserve">some </w:t>
      </w:r>
      <w:r>
        <w:t xml:space="preserve">MU elements applicable to CFFNF/CFFDNF could be avoided with this methodology </w:t>
      </w:r>
      <w:r>
        <w:fldChar w:fldCharType="begin"/>
      </w:r>
      <w:r>
        <w:instrText xml:space="preserve"> REF _Ref82506585 \r \h </w:instrText>
      </w:r>
      <w:r>
        <w:fldChar w:fldCharType="separate"/>
      </w:r>
      <w:r w:rsidR="004905A0">
        <w:t>[2]</w:t>
      </w:r>
      <w:r>
        <w:fldChar w:fldCharType="end"/>
      </w:r>
      <w:r>
        <w:t xml:space="preserve"> </w:t>
      </w:r>
    </w:p>
    <w:tbl>
      <w:tblPr>
        <w:tblStyle w:val="TableGrid"/>
        <w:tblW w:w="0" w:type="auto"/>
        <w:tblLook w:val="04A0" w:firstRow="1" w:lastRow="0" w:firstColumn="1" w:lastColumn="0" w:noHBand="0" w:noVBand="1"/>
      </w:tblPr>
      <w:tblGrid>
        <w:gridCol w:w="9631"/>
      </w:tblGrid>
      <w:tr w:rsidR="000B3A87" w14:paraId="4389F33D" w14:textId="77777777" w:rsidTr="000B3A87">
        <w:tc>
          <w:tcPr>
            <w:tcW w:w="9631" w:type="dxa"/>
          </w:tcPr>
          <w:p w14:paraId="70AD4DAE" w14:textId="1E453BB6" w:rsidR="000B3A87" w:rsidRDefault="000B3A87" w:rsidP="00E03F11">
            <w:r>
              <w:rPr>
                <w:rFonts w:eastAsiaTheme="minorEastAsia"/>
                <w:lang w:val="en-US" w:eastAsia="zh-CN"/>
              </w:rPr>
              <w:t xml:space="preserve">It </w:t>
            </w:r>
            <w:proofErr w:type="gramStart"/>
            <w:r>
              <w:rPr>
                <w:rFonts w:eastAsiaTheme="minorEastAsia"/>
                <w:lang w:val="en-US" w:eastAsia="zh-CN"/>
              </w:rPr>
              <w:t>has to</w:t>
            </w:r>
            <w:proofErr w:type="gramEnd"/>
            <w:r>
              <w:rPr>
                <w:rFonts w:eastAsiaTheme="minorEastAsia"/>
                <w:lang w:val="en-US" w:eastAsia="zh-CN"/>
              </w:rPr>
              <w:t xml:space="preserve"> be noted that </w:t>
            </w:r>
            <w:r>
              <w:rPr>
                <w:rFonts w:eastAsiaTheme="minorEastAsia"/>
                <w:lang w:eastAsia="zh-CN"/>
              </w:rPr>
              <w:t xml:space="preserve">this relative approach removes 3 out of the 5 MU contributions identified for CFFDNF: </w:t>
            </w:r>
            <w:r w:rsidRPr="00174BFC">
              <w:rPr>
                <w:rFonts w:eastAsiaTheme="minorEastAsia"/>
                <w:lang w:eastAsia="zh-CN"/>
              </w:rPr>
              <w:t>DUT antenna location estimation</w:t>
            </w:r>
            <w:r>
              <w:rPr>
                <w:rFonts w:eastAsiaTheme="minorEastAsia"/>
                <w:lang w:eastAsia="zh-CN"/>
              </w:rPr>
              <w:t xml:space="preserve">, </w:t>
            </w:r>
            <w:r w:rsidRPr="00174BFC">
              <w:rPr>
                <w:rFonts w:eastAsiaTheme="minorEastAsia"/>
                <w:lang w:eastAsia="zh-CN"/>
              </w:rPr>
              <w:t>Probe antenna pattern</w:t>
            </w:r>
            <w:r>
              <w:rPr>
                <w:rFonts w:eastAsiaTheme="minorEastAsia"/>
                <w:lang w:eastAsia="zh-CN"/>
              </w:rPr>
              <w:t xml:space="preserve"> and </w:t>
            </w:r>
            <w:r w:rsidRPr="00174BFC">
              <w:rPr>
                <w:rFonts w:eastAsiaTheme="minorEastAsia"/>
                <w:lang w:eastAsia="zh-CN"/>
              </w:rPr>
              <w:t>Near-field interaction between probe antenna and DUT antenna</w:t>
            </w:r>
            <w:r>
              <w:rPr>
                <w:rFonts w:eastAsiaTheme="minorEastAsia"/>
                <w:lang w:eastAsia="zh-CN"/>
              </w:rPr>
              <w:t>.</w:t>
            </w:r>
          </w:p>
        </w:tc>
      </w:tr>
    </w:tbl>
    <w:p w14:paraId="1FC43F2A" w14:textId="4D9A1009" w:rsidR="000B3A87" w:rsidRDefault="000B3A87" w:rsidP="00E03F11">
      <w:r>
        <w:t xml:space="preserve">and </w:t>
      </w:r>
      <w:r>
        <w:fldChar w:fldCharType="begin"/>
      </w:r>
      <w:r>
        <w:instrText xml:space="preserve"> REF _Ref82505028 \r \h </w:instrText>
      </w:r>
      <w:r>
        <w:fldChar w:fldCharType="separate"/>
      </w:r>
      <w:r w:rsidR="004905A0">
        <w:t>[1]</w:t>
      </w:r>
      <w:r>
        <w:fldChar w:fldCharType="end"/>
      </w:r>
    </w:p>
    <w:tbl>
      <w:tblPr>
        <w:tblStyle w:val="TableGrid"/>
        <w:tblW w:w="0" w:type="auto"/>
        <w:tblLook w:val="04A0" w:firstRow="1" w:lastRow="0" w:firstColumn="1" w:lastColumn="0" w:noHBand="0" w:noVBand="1"/>
      </w:tblPr>
      <w:tblGrid>
        <w:gridCol w:w="9631"/>
      </w:tblGrid>
      <w:tr w:rsidR="000B3A87" w14:paraId="75D7935A" w14:textId="77777777" w:rsidTr="000B3A87">
        <w:tc>
          <w:tcPr>
            <w:tcW w:w="9631" w:type="dxa"/>
          </w:tcPr>
          <w:p w14:paraId="6A3CDD01" w14:textId="77777777" w:rsidR="000B3A87" w:rsidRPr="00C669B2" w:rsidRDefault="000B3A87" w:rsidP="000B3A87">
            <w:r>
              <w:t xml:space="preserve">This relative factor </w:t>
            </w:r>
            <m:oMath>
              <m:sSub>
                <m:sSubPr>
                  <m:ctrlPr>
                    <w:rPr>
                      <w:rFonts w:ascii="Cambria Math" w:eastAsia="MS Mincho" w:hAnsi="Cambria Math"/>
                      <w:i/>
                    </w:rPr>
                  </m:ctrlPr>
                </m:sSubPr>
                <m:e>
                  <m:r>
                    <w:rPr>
                      <w:rFonts w:ascii="Cambria Math" w:hAnsi="Cambria Math"/>
                    </w:rPr>
                    <m:t>∆</m:t>
                  </m:r>
                </m:e>
                <m:sub>
                  <m:r>
                    <w:rPr>
                      <w:rFonts w:ascii="Cambria Math" w:eastAsia="MS Mincho" w:hAnsi="Cambria Math"/>
                    </w:rPr>
                    <m:t>DNFtoFF</m:t>
                  </m:r>
                </m:sub>
              </m:sSub>
            </m:oMath>
            <w:r>
              <w:t xml:space="preserve"> </w:t>
            </w:r>
            <w:r w:rsidRPr="00856FE8">
              <w:t>includes</w:t>
            </w:r>
            <w:r>
              <w:t xml:space="preserve"> the following effects</w:t>
            </w:r>
            <w:r w:rsidRPr="00856FE8">
              <w:t>:</w:t>
            </w:r>
          </w:p>
          <w:p w14:paraId="3BF74C33" w14:textId="77777777" w:rsidR="000B3A87" w:rsidRPr="00C669B2" w:rsidRDefault="000B3A87" w:rsidP="000B3A87">
            <w:pPr>
              <w:pStyle w:val="ListParagraph"/>
              <w:numPr>
                <w:ilvl w:val="0"/>
                <w:numId w:val="44"/>
              </w:numPr>
              <w:tabs>
                <w:tab w:val="left" w:pos="425"/>
              </w:tabs>
              <w:spacing w:after="120" w:line="271" w:lineRule="auto"/>
              <w:contextualSpacing w:val="0"/>
              <w:jc w:val="both"/>
              <w:rPr>
                <w:i/>
              </w:rPr>
            </w:pPr>
            <w:r w:rsidRPr="00C669B2">
              <w:t xml:space="preserve">The pathloss difference due to the displacement of the UE radiating element with respect to the center of the </w:t>
            </w:r>
            <w:r>
              <w:t>quiet zone</w:t>
            </w:r>
            <w:r w:rsidRPr="00C669B2">
              <w:t xml:space="preserve"> since the pathloss</w:t>
            </w:r>
            <w:r>
              <w:t xml:space="preserve"> </w:t>
            </w:r>
            <m:oMath>
              <m:sSub>
                <m:sSubPr>
                  <m:ctrlPr>
                    <w:rPr>
                      <w:rFonts w:ascii="Cambria Math" w:hAnsi="Cambria Math"/>
                    </w:rPr>
                  </m:ctrlPr>
                </m:sSubPr>
                <m:e>
                  <m:r>
                    <w:rPr>
                      <w:rFonts w:ascii="Cambria Math" w:hAnsi="Cambria Math"/>
                    </w:rPr>
                    <m:t>L</m:t>
                  </m:r>
                </m:e>
                <m:sub>
                  <m:r>
                    <w:rPr>
                      <w:rFonts w:ascii="Cambria Math" w:hAnsi="Cambria Math"/>
                    </w:rPr>
                    <m:t>x</m:t>
                  </m:r>
                </m:sub>
              </m:sSub>
            </m:oMath>
            <w:r w:rsidRPr="00C669B2">
              <w:t xml:space="preserve"> is calibrated to the center of the </w:t>
            </w:r>
            <w:r>
              <w:t>quiet zone</w:t>
            </w:r>
            <w:r w:rsidRPr="00C669B2">
              <w:t xml:space="preserve"> in both FF and NF cases.</w:t>
            </w:r>
          </w:p>
          <w:p w14:paraId="19331C64" w14:textId="77777777" w:rsidR="000B3A87" w:rsidRPr="00C669B2" w:rsidRDefault="000B3A87" w:rsidP="000B3A87">
            <w:pPr>
              <w:pStyle w:val="ListParagraph"/>
              <w:numPr>
                <w:ilvl w:val="0"/>
                <w:numId w:val="44"/>
              </w:numPr>
              <w:tabs>
                <w:tab w:val="left" w:pos="425"/>
              </w:tabs>
              <w:spacing w:after="120" w:line="271" w:lineRule="auto"/>
              <w:contextualSpacing w:val="0"/>
              <w:jc w:val="both"/>
              <w:rPr>
                <w:i/>
              </w:rPr>
            </w:pPr>
            <w:r>
              <w:t xml:space="preserve">The </w:t>
            </w:r>
            <w:r w:rsidRPr="00C669B2">
              <w:t>NF probe antenna pattern effect due to the same displacement of the UE radiating element with respect to the center of the QZ. Therefore, there is no need to characterize the probe antenna pattern to correct for it.</w:t>
            </w:r>
          </w:p>
          <w:p w14:paraId="14F77F33" w14:textId="2315CCDE" w:rsidR="000B3A87" w:rsidRDefault="000B3A87" w:rsidP="00F4134F">
            <w:pPr>
              <w:pStyle w:val="ListParagraph"/>
              <w:numPr>
                <w:ilvl w:val="0"/>
                <w:numId w:val="44"/>
              </w:numPr>
              <w:tabs>
                <w:tab w:val="left" w:pos="425"/>
              </w:tabs>
              <w:spacing w:after="120" w:line="271" w:lineRule="auto"/>
              <w:contextualSpacing w:val="0"/>
              <w:jc w:val="both"/>
            </w:pPr>
            <w:r w:rsidRPr="00C669B2">
              <w:t>Any NF coupling effect between the UE radiating element and the NF probe.</w:t>
            </w:r>
          </w:p>
        </w:tc>
      </w:tr>
    </w:tbl>
    <w:p w14:paraId="5F432643" w14:textId="6389CB35" w:rsidR="000B3A87" w:rsidRDefault="000B3A87" w:rsidP="00E03F11"/>
    <w:p w14:paraId="78894D8E" w14:textId="77777777" w:rsidR="00AD36B3" w:rsidRDefault="00AD36B3">
      <w:pPr>
        <w:spacing w:after="0"/>
        <w:rPr>
          <w:rFonts w:ascii="Arial" w:hAnsi="Arial"/>
          <w:sz w:val="36"/>
        </w:rPr>
      </w:pPr>
      <w:r>
        <w:br w:type="page"/>
      </w:r>
    </w:p>
    <w:p w14:paraId="759310FB" w14:textId="133DBF8F" w:rsidR="00FC2BBB" w:rsidRDefault="00FC2BBB" w:rsidP="00FC2BBB">
      <w:pPr>
        <w:pStyle w:val="Heading1"/>
        <w:ind w:left="567" w:hanging="567"/>
      </w:pPr>
      <w:r>
        <w:lastRenderedPageBreak/>
        <w:t xml:space="preserve">NF Searches </w:t>
      </w:r>
      <w:r w:rsidR="00AD36B3">
        <w:t xml:space="preserve">with and </w:t>
      </w:r>
      <w:r>
        <w:t xml:space="preserve">without Pattern Compensation </w:t>
      </w:r>
    </w:p>
    <w:p w14:paraId="3845A2D2" w14:textId="50677C57" w:rsidR="00FC2BBB" w:rsidRDefault="00FC2BBB" w:rsidP="00E03F11">
      <w:r>
        <w:t xml:space="preserve">It was previously shown that CFFNF and CFFDNF required the compensation of probe antenna pattern to accurately estimate EIRP/EIS in the NF, e.g., Section 5.1.4.4 of </w:t>
      </w:r>
      <w:r>
        <w:fldChar w:fldCharType="begin"/>
      </w:r>
      <w:r>
        <w:instrText xml:space="preserve"> REF _Ref85125561 \w \h </w:instrText>
      </w:r>
      <w:r>
        <w:fldChar w:fldCharType="separate"/>
      </w:r>
      <w:r w:rsidR="004905A0">
        <w:t>[4]</w:t>
      </w:r>
      <w:r>
        <w:fldChar w:fldCharType="end"/>
      </w:r>
      <w:r>
        <w:t xml:space="preserve">. </w:t>
      </w:r>
      <w:r w:rsidR="00674D00">
        <w:t xml:space="preserve">Since the </w:t>
      </w:r>
      <w:r w:rsidR="005F6B26">
        <w:t xml:space="preserve">black-box </w:t>
      </w:r>
      <w:r w:rsidR="00F82DF6">
        <w:t>CFFCFNF</w:t>
      </w:r>
      <w:r w:rsidR="00674D00">
        <w:t xml:space="preserve"> approach is an indirect measurement approach when compared to the </w:t>
      </w:r>
      <w:r w:rsidR="007A1E3C">
        <w:t xml:space="preserve">black&amp;white-box </w:t>
      </w:r>
      <w:r w:rsidR="00674D00">
        <w:t xml:space="preserve">CFFDNF </w:t>
      </w:r>
      <w:r w:rsidR="007A1E3C">
        <w:t xml:space="preserve">measurement </w:t>
      </w:r>
      <w:r w:rsidR="00674D00">
        <w:t>approach</w:t>
      </w:r>
      <w:r w:rsidR="00EB4641">
        <w:t xml:space="preserve"> (see </w:t>
      </w:r>
      <w:r w:rsidR="00EB4641">
        <w:fldChar w:fldCharType="begin"/>
      </w:r>
      <w:r w:rsidR="00EB4641">
        <w:instrText xml:space="preserve"> REF _Ref85801990 \h </w:instrText>
      </w:r>
      <w:r w:rsidR="00EB4641">
        <w:fldChar w:fldCharType="separate"/>
      </w:r>
      <w:r w:rsidR="004905A0" w:rsidRPr="00015CE7">
        <w:t xml:space="preserve">Proposal </w:t>
      </w:r>
      <w:r w:rsidR="004905A0">
        <w:rPr>
          <w:noProof/>
        </w:rPr>
        <w:t>1</w:t>
      </w:r>
      <w:r w:rsidR="00EB4641">
        <w:fldChar w:fldCharType="end"/>
      </w:r>
      <w:r w:rsidR="00946EC2">
        <w:t xml:space="preserve"> in the previous section</w:t>
      </w:r>
      <w:r w:rsidR="00EB4641">
        <w:t>)</w:t>
      </w:r>
      <w:r w:rsidR="00F82DF6">
        <w:t>,</w:t>
      </w:r>
      <w:r w:rsidR="007A1E3C">
        <w:t xml:space="preserve"> it needs to be investigated whether the compensation of the probe antenna pattern is necessary.</w:t>
      </w:r>
    </w:p>
    <w:p w14:paraId="081D4E39" w14:textId="43D690D7" w:rsidR="00EA69CF" w:rsidRPr="00641958" w:rsidRDefault="007A1E3C" w:rsidP="00641958">
      <w:pPr>
        <w:pStyle w:val="Caption"/>
        <w:rPr>
          <w:b w:val="0"/>
          <w:bCs/>
        </w:rPr>
      </w:pPr>
      <w:r w:rsidRPr="00641958">
        <w:rPr>
          <w:b w:val="0"/>
          <w:bCs/>
        </w:rPr>
        <w:t xml:space="preserve">The first numerical investigation focused on the </w:t>
      </w:r>
      <w:r w:rsidR="005F6B26" w:rsidRPr="00641958">
        <w:rPr>
          <w:b w:val="0"/>
          <w:bCs/>
        </w:rPr>
        <w:t>determination of</w:t>
      </w:r>
      <w:r w:rsidRPr="00641958">
        <w:rPr>
          <w:b w:val="0"/>
          <w:bCs/>
        </w:rPr>
        <w:t xml:space="preserve"> the NF beam peak direction with and without probe antenna pattern compensation. For</w:t>
      </w:r>
      <w:r w:rsidR="003D2745" w:rsidRPr="00641958">
        <w:rPr>
          <w:b w:val="0"/>
          <w:bCs/>
        </w:rPr>
        <w:t xml:space="preserve"> </w:t>
      </w:r>
      <w:r w:rsidRPr="00641958">
        <w:rPr>
          <w:b w:val="0"/>
          <w:bCs/>
        </w:rPr>
        <w:t>PC3</w:t>
      </w:r>
      <w:r w:rsidR="003D2745" w:rsidRPr="00641958">
        <w:rPr>
          <w:b w:val="0"/>
          <w:bCs/>
        </w:rPr>
        <w:t xml:space="preserve">, </w:t>
      </w:r>
      <w:r w:rsidRPr="00641958">
        <w:rPr>
          <w:b w:val="0"/>
          <w:bCs/>
        </w:rPr>
        <w:t>antenna configurations</w:t>
      </w:r>
      <w:r w:rsidR="003D2745" w:rsidRPr="00641958">
        <w:rPr>
          <w:b w:val="0"/>
          <w:bCs/>
        </w:rPr>
        <w:t xml:space="preserve"> with </w:t>
      </w:r>
      <w:r w:rsidRPr="00641958">
        <w:rPr>
          <w:b w:val="0"/>
          <w:bCs/>
        </w:rPr>
        <w:t>8x2 and 4x1 antenna elements and 2000 random offsets up to 12.5cm</w:t>
      </w:r>
      <w:r w:rsidR="003D2745" w:rsidRPr="00641958">
        <w:rPr>
          <w:b w:val="0"/>
          <w:bCs/>
        </w:rPr>
        <w:t xml:space="preserve"> were studied. For </w:t>
      </w:r>
      <w:r w:rsidR="00EA69CF" w:rsidRPr="00641958">
        <w:rPr>
          <w:b w:val="0"/>
          <w:bCs/>
        </w:rPr>
        <w:t xml:space="preserve">each </w:t>
      </w:r>
      <w:r w:rsidR="003D2745" w:rsidRPr="00641958">
        <w:rPr>
          <w:b w:val="0"/>
          <w:bCs/>
        </w:rPr>
        <w:t>random each offset, local search</w:t>
      </w:r>
      <w:r w:rsidR="00EA69CF" w:rsidRPr="00641958">
        <w:rPr>
          <w:b w:val="0"/>
          <w:bCs/>
        </w:rPr>
        <w:t>es</w:t>
      </w:r>
      <w:r w:rsidR="003D2745" w:rsidRPr="00641958">
        <w:rPr>
          <w:b w:val="0"/>
          <w:bCs/>
        </w:rPr>
        <w:t xml:space="preserve"> around the FF beam peak direction </w:t>
      </w:r>
      <w:r w:rsidR="00EB4641">
        <w:rPr>
          <w:b w:val="0"/>
          <w:bCs/>
        </w:rPr>
        <w:t>were</w:t>
      </w:r>
      <w:r w:rsidR="003D2745" w:rsidRPr="00641958">
        <w:rPr>
          <w:b w:val="0"/>
          <w:bCs/>
        </w:rPr>
        <w:t xml:space="preserve"> performed</w:t>
      </w:r>
      <w:r w:rsidR="00EA69CF" w:rsidRPr="00641958">
        <w:rPr>
          <w:b w:val="0"/>
          <w:bCs/>
        </w:rPr>
        <w:t>, e.g., up to ±40</w:t>
      </w:r>
      <w:r w:rsidR="00EA69CF" w:rsidRPr="00641958">
        <w:rPr>
          <w:b w:val="0"/>
          <w:bCs/>
          <w:vertAlign w:val="superscript"/>
        </w:rPr>
        <w:t>o</w:t>
      </w:r>
      <w:r w:rsidR="00EA69CF" w:rsidRPr="00641958">
        <w:rPr>
          <w:b w:val="0"/>
          <w:bCs/>
        </w:rPr>
        <w:t xml:space="preserve"> for 20cm range lengths, with constant steps sizes of </w:t>
      </w:r>
      <w:r w:rsidR="00EA69CF" w:rsidRPr="00641958">
        <w:rPr>
          <w:rFonts w:ascii="Symbol" w:hAnsi="Symbol"/>
          <w:b w:val="0"/>
          <w:bCs/>
        </w:rPr>
        <w:t>Dq</w:t>
      </w:r>
      <w:r w:rsidR="00EA69CF" w:rsidRPr="00641958">
        <w:rPr>
          <w:b w:val="0"/>
          <w:bCs/>
        </w:rPr>
        <w:t>=</w:t>
      </w:r>
      <w:r w:rsidR="00EA69CF" w:rsidRPr="00641958">
        <w:rPr>
          <w:rFonts w:ascii="Symbol" w:hAnsi="Symbol"/>
          <w:b w:val="0"/>
          <w:bCs/>
        </w:rPr>
        <w:t>Df</w:t>
      </w:r>
      <w:proofErr w:type="gramStart"/>
      <w:r w:rsidR="00EA69CF" w:rsidRPr="00641958">
        <w:rPr>
          <w:b w:val="0"/>
          <w:bCs/>
        </w:rPr>
        <w:t>={</w:t>
      </w:r>
      <w:proofErr w:type="gramEnd"/>
      <w:r w:rsidR="00EA69CF" w:rsidRPr="00641958">
        <w:rPr>
          <w:b w:val="0"/>
          <w:bCs/>
        </w:rPr>
        <w:t>1</w:t>
      </w:r>
      <w:r w:rsidR="00EA69CF" w:rsidRPr="00641958">
        <w:rPr>
          <w:b w:val="0"/>
          <w:bCs/>
          <w:vertAlign w:val="superscript"/>
        </w:rPr>
        <w:t>o</w:t>
      </w:r>
      <w:r w:rsidR="00EA69CF" w:rsidRPr="00641958">
        <w:rPr>
          <w:b w:val="0"/>
          <w:bCs/>
        </w:rPr>
        <w:t>, 2.5</w:t>
      </w:r>
      <w:r w:rsidR="00EA69CF" w:rsidRPr="00641958">
        <w:rPr>
          <w:b w:val="0"/>
          <w:bCs/>
          <w:vertAlign w:val="superscript"/>
        </w:rPr>
        <w:t>o</w:t>
      </w:r>
      <w:r w:rsidR="00EA69CF" w:rsidRPr="00641958">
        <w:rPr>
          <w:b w:val="0"/>
          <w:bCs/>
        </w:rPr>
        <w:t>, 5</w:t>
      </w:r>
      <w:r w:rsidR="00EA69CF" w:rsidRPr="00641958">
        <w:rPr>
          <w:b w:val="0"/>
          <w:bCs/>
          <w:vertAlign w:val="superscript"/>
        </w:rPr>
        <w:t>o</w:t>
      </w:r>
      <w:r w:rsidR="00EA69CF" w:rsidRPr="00641958">
        <w:rPr>
          <w:b w:val="0"/>
          <w:bCs/>
        </w:rPr>
        <w:t xml:space="preserve">}. One search was using the probe antenna pattern compensated while the other search did not apply any probe antenna pattern compensation and generally resulted in different NF beam peak directions. Those NF beam peak directions were then compared with the theoretical, exact NF beam peak direction (with probe antenna pattern compensation). </w:t>
      </w:r>
      <w:r w:rsidR="00461AB5" w:rsidRPr="00641958">
        <w:rPr>
          <w:b w:val="0"/>
          <w:bCs/>
        </w:rPr>
        <w:t xml:space="preserve">At the same time, the EIRP simulation results at the respective NF beam peaks were recorded (without the random offset compensated). </w:t>
      </w:r>
      <w:r w:rsidR="00EA69CF" w:rsidRPr="00641958">
        <w:rPr>
          <w:b w:val="0"/>
          <w:bCs/>
        </w:rPr>
        <w:t>These results are tabulated in</w:t>
      </w:r>
      <w:r w:rsidR="00461AB5" w:rsidRPr="00641958">
        <w:rPr>
          <w:b w:val="0"/>
          <w:bCs/>
        </w:rPr>
        <w:t xml:space="preserve"> </w:t>
      </w:r>
      <w:r w:rsidRPr="00641958">
        <w:rPr>
          <w:b w:val="0"/>
          <w:bCs/>
        </w:rPr>
        <w:fldChar w:fldCharType="begin"/>
      </w:r>
      <w:r w:rsidRPr="00641958">
        <w:rPr>
          <w:b w:val="0"/>
          <w:bCs/>
        </w:rPr>
        <w:instrText xml:space="preserve"> REF _Ref85129401 \h </w:instrText>
      </w:r>
      <w:r w:rsidR="00641958" w:rsidRPr="00641958">
        <w:rPr>
          <w:b w:val="0"/>
          <w:bCs/>
        </w:rPr>
        <w:instrText xml:space="preserve"> \* MERGEFORMAT </w:instrText>
      </w:r>
      <w:r w:rsidRPr="00641958">
        <w:rPr>
          <w:b w:val="0"/>
          <w:bCs/>
        </w:rPr>
      </w:r>
      <w:r w:rsidRPr="00641958">
        <w:rPr>
          <w:b w:val="0"/>
          <w:bCs/>
        </w:rPr>
        <w:fldChar w:fldCharType="separate"/>
      </w:r>
      <w:r w:rsidR="004905A0" w:rsidRPr="004905A0">
        <w:rPr>
          <w:b w:val="0"/>
          <w:bCs/>
        </w:rPr>
        <w:t xml:space="preserve">Table </w:t>
      </w:r>
      <w:r w:rsidR="004905A0" w:rsidRPr="004905A0">
        <w:rPr>
          <w:b w:val="0"/>
          <w:bCs/>
          <w:noProof/>
        </w:rPr>
        <w:t>1</w:t>
      </w:r>
      <w:r w:rsidRPr="00641958">
        <w:rPr>
          <w:b w:val="0"/>
          <w:bCs/>
        </w:rPr>
        <w:fldChar w:fldCharType="end"/>
      </w:r>
      <w:r w:rsidR="001159B9" w:rsidRPr="00641958">
        <w:rPr>
          <w:b w:val="0"/>
          <w:bCs/>
        </w:rPr>
        <w:t xml:space="preserve"> for the 8x2 PC3 configuration</w:t>
      </w:r>
      <w:r w:rsidR="00F70050" w:rsidRPr="00641958">
        <w:rPr>
          <w:b w:val="0"/>
          <w:bCs/>
        </w:rPr>
        <w:t xml:space="preserve">, </w:t>
      </w:r>
      <w:r w:rsidR="001159B9" w:rsidRPr="00641958">
        <w:rPr>
          <w:b w:val="0"/>
          <w:bCs/>
        </w:rPr>
        <w:t xml:space="preserve">in </w:t>
      </w:r>
      <w:r w:rsidRPr="00641958">
        <w:rPr>
          <w:b w:val="0"/>
          <w:bCs/>
        </w:rPr>
        <w:fldChar w:fldCharType="begin"/>
      </w:r>
      <w:r w:rsidRPr="00641958">
        <w:rPr>
          <w:b w:val="0"/>
          <w:bCs/>
        </w:rPr>
        <w:instrText xml:space="preserve"> REF _Ref85129404 \h </w:instrText>
      </w:r>
      <w:r w:rsidR="00641958" w:rsidRPr="00641958">
        <w:rPr>
          <w:b w:val="0"/>
          <w:bCs/>
        </w:rPr>
        <w:instrText xml:space="preserve"> \* MERGEFORMAT </w:instrText>
      </w:r>
      <w:r w:rsidRPr="00641958">
        <w:rPr>
          <w:b w:val="0"/>
          <w:bCs/>
        </w:rPr>
      </w:r>
      <w:r w:rsidRPr="00641958">
        <w:rPr>
          <w:b w:val="0"/>
          <w:bCs/>
        </w:rPr>
        <w:fldChar w:fldCharType="separate"/>
      </w:r>
      <w:r w:rsidR="004905A0" w:rsidRPr="004905A0">
        <w:rPr>
          <w:b w:val="0"/>
          <w:bCs/>
        </w:rPr>
        <w:t xml:space="preserve">Table </w:t>
      </w:r>
      <w:r w:rsidR="004905A0" w:rsidRPr="004905A0">
        <w:rPr>
          <w:b w:val="0"/>
          <w:bCs/>
          <w:noProof/>
        </w:rPr>
        <w:t>2</w:t>
      </w:r>
      <w:r w:rsidRPr="00641958">
        <w:rPr>
          <w:b w:val="0"/>
          <w:bCs/>
        </w:rPr>
        <w:fldChar w:fldCharType="end"/>
      </w:r>
      <w:r w:rsidR="001159B9" w:rsidRPr="00641958">
        <w:rPr>
          <w:b w:val="0"/>
          <w:bCs/>
        </w:rPr>
        <w:t xml:space="preserve"> for the 4x1 PC3 configuration</w:t>
      </w:r>
      <w:r w:rsidR="00F70050" w:rsidRPr="00641958">
        <w:rPr>
          <w:b w:val="0"/>
          <w:bCs/>
        </w:rPr>
        <w:t xml:space="preserve">, and in </w:t>
      </w:r>
      <w:r w:rsidR="00641958" w:rsidRPr="00641958">
        <w:rPr>
          <w:b w:val="0"/>
          <w:bCs/>
        </w:rPr>
        <w:fldChar w:fldCharType="begin"/>
      </w:r>
      <w:r w:rsidR="00641958" w:rsidRPr="00641958">
        <w:rPr>
          <w:b w:val="0"/>
          <w:bCs/>
        </w:rPr>
        <w:instrText xml:space="preserve"> REF _Ref85796638 \h  \* MERGEFORMAT </w:instrText>
      </w:r>
      <w:r w:rsidR="00641958" w:rsidRPr="00641958">
        <w:rPr>
          <w:b w:val="0"/>
          <w:bCs/>
        </w:rPr>
      </w:r>
      <w:r w:rsidR="00641958" w:rsidRPr="00641958">
        <w:rPr>
          <w:b w:val="0"/>
          <w:bCs/>
        </w:rPr>
        <w:fldChar w:fldCharType="separate"/>
      </w:r>
      <w:r w:rsidR="004905A0" w:rsidRPr="004905A0">
        <w:rPr>
          <w:b w:val="0"/>
          <w:bCs/>
        </w:rPr>
        <w:t xml:space="preserve">Table </w:t>
      </w:r>
      <w:r w:rsidR="004905A0" w:rsidRPr="004905A0">
        <w:rPr>
          <w:b w:val="0"/>
          <w:bCs/>
          <w:noProof/>
        </w:rPr>
        <w:t>3</w:t>
      </w:r>
      <w:r w:rsidR="00641958" w:rsidRPr="00641958">
        <w:rPr>
          <w:b w:val="0"/>
          <w:bCs/>
        </w:rPr>
        <w:fldChar w:fldCharType="end"/>
      </w:r>
      <w:r w:rsidR="00F70050" w:rsidRPr="00641958">
        <w:rPr>
          <w:b w:val="0"/>
          <w:bCs/>
        </w:rPr>
        <w:t xml:space="preserve"> for the 12x12 PC1 configuration</w:t>
      </w:r>
      <w:r w:rsidR="001159B9" w:rsidRPr="00641958">
        <w:rPr>
          <w:b w:val="0"/>
          <w:bCs/>
        </w:rPr>
        <w:t xml:space="preserve">. These results, not unexpectedly, show that the NF beam peak direction is not necessarily estimated well without the probe antenna pattern compensation and that those differences yield a larger error in estimating the EIRP at the beam peak when compared to when the probe antenna pattern is estimated, especially for very </w:t>
      </w:r>
      <w:proofErr w:type="gramStart"/>
      <w:r w:rsidR="001159B9" w:rsidRPr="00641958">
        <w:rPr>
          <w:b w:val="0"/>
          <w:bCs/>
        </w:rPr>
        <w:t>short range</w:t>
      </w:r>
      <w:proofErr w:type="gramEnd"/>
      <w:r w:rsidR="001159B9" w:rsidRPr="00641958">
        <w:rPr>
          <w:b w:val="0"/>
          <w:bCs/>
        </w:rPr>
        <w:t xml:space="preserve"> lengths. </w:t>
      </w:r>
      <w:r w:rsidR="00F70050" w:rsidRPr="00641958">
        <w:rPr>
          <w:b w:val="0"/>
          <w:bCs/>
        </w:rPr>
        <w:t xml:space="preserve">These results also show that the larger the search steps size becomes, the uncertainty in the NF beam peak direction is almost unchanged while the standard deviation of the EIRP differences increases. </w:t>
      </w:r>
    </w:p>
    <w:p w14:paraId="6F062C78" w14:textId="06C26E4E" w:rsidR="007A1E3C" w:rsidRDefault="00EA69CF" w:rsidP="00EA69CF">
      <w:pPr>
        <w:pStyle w:val="Caption"/>
        <w:jc w:val="center"/>
      </w:pPr>
      <w:bookmarkStart w:id="7" w:name="_Ref85129401"/>
      <w:r>
        <w:t xml:space="preserve">Table </w:t>
      </w:r>
      <w:r>
        <w:fldChar w:fldCharType="begin"/>
      </w:r>
      <w:r>
        <w:instrText xml:space="preserve"> SEQ Table \* ARABIC </w:instrText>
      </w:r>
      <w:r>
        <w:fldChar w:fldCharType="separate"/>
      </w:r>
      <w:r w:rsidR="004905A0">
        <w:rPr>
          <w:noProof/>
        </w:rPr>
        <w:t>1</w:t>
      </w:r>
      <w:r>
        <w:fldChar w:fldCharType="end"/>
      </w:r>
      <w:bookmarkEnd w:id="7"/>
      <w:r>
        <w:t>: Effect of probe antenna pattern compensation on NF beam peak direction and EIRP at the respective beam peak for PC3 antenna configuration of 8x2 with 2000 random offsets up to 12.5cm.</w:t>
      </w:r>
    </w:p>
    <w:tbl>
      <w:tblPr>
        <w:tblW w:w="10529" w:type="dxa"/>
        <w:tblLook w:val="04A0" w:firstRow="1" w:lastRow="0" w:firstColumn="1" w:lastColumn="0" w:noHBand="0" w:noVBand="1"/>
      </w:tblPr>
      <w:tblGrid>
        <w:gridCol w:w="958"/>
        <w:gridCol w:w="958"/>
        <w:gridCol w:w="960"/>
        <w:gridCol w:w="960"/>
        <w:gridCol w:w="960"/>
        <w:gridCol w:w="960"/>
        <w:gridCol w:w="1230"/>
        <w:gridCol w:w="1181"/>
        <w:gridCol w:w="1181"/>
        <w:gridCol w:w="1181"/>
      </w:tblGrid>
      <w:tr w:rsidR="00C837AF" w:rsidRPr="00C837AF" w14:paraId="158E0F80" w14:textId="77777777" w:rsidTr="00F70050">
        <w:trPr>
          <w:trHeight w:val="504"/>
        </w:trPr>
        <w:tc>
          <w:tcPr>
            <w:tcW w:w="95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E28F997"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Range Length [m]</w:t>
            </w:r>
          </w:p>
        </w:tc>
        <w:tc>
          <w:tcPr>
            <w:tcW w:w="95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4FBF637"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Local Search Step Size [deg]</w:t>
            </w:r>
          </w:p>
        </w:tc>
        <w:tc>
          <w:tcPr>
            <w:tcW w:w="6251" w:type="dxa"/>
            <w:gridSpan w:val="6"/>
            <w:tcBorders>
              <w:top w:val="single" w:sz="4" w:space="0" w:color="auto"/>
              <w:left w:val="nil"/>
              <w:bottom w:val="single" w:sz="4" w:space="0" w:color="auto"/>
              <w:right w:val="single" w:sz="4" w:space="0" w:color="auto"/>
            </w:tcBorders>
            <w:shd w:val="clear" w:color="auto" w:fill="auto"/>
            <w:noWrap/>
            <w:vAlign w:val="bottom"/>
            <w:hideMark/>
          </w:tcPr>
          <w:p w14:paraId="4121663C"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Without Probe Antenna Pattern Compensation</w:t>
            </w:r>
          </w:p>
        </w:tc>
        <w:tc>
          <w:tcPr>
            <w:tcW w:w="2362" w:type="dxa"/>
            <w:gridSpan w:val="2"/>
            <w:tcBorders>
              <w:top w:val="single" w:sz="4" w:space="0" w:color="auto"/>
              <w:left w:val="nil"/>
              <w:bottom w:val="single" w:sz="4" w:space="0" w:color="auto"/>
              <w:right w:val="single" w:sz="4" w:space="0" w:color="auto"/>
            </w:tcBorders>
            <w:shd w:val="clear" w:color="auto" w:fill="auto"/>
            <w:vAlign w:val="bottom"/>
            <w:hideMark/>
          </w:tcPr>
          <w:p w14:paraId="395BE5DD"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With Probe Antenna Pattern Compensation</w:t>
            </w:r>
          </w:p>
        </w:tc>
      </w:tr>
      <w:tr w:rsidR="00C837AF" w:rsidRPr="00C837AF" w14:paraId="0FC2028C" w14:textId="77777777" w:rsidTr="00F70050">
        <w:trPr>
          <w:trHeight w:val="1392"/>
        </w:trPr>
        <w:tc>
          <w:tcPr>
            <w:tcW w:w="958" w:type="dxa"/>
            <w:vMerge/>
            <w:tcBorders>
              <w:top w:val="single" w:sz="4" w:space="0" w:color="auto"/>
              <w:left w:val="single" w:sz="4" w:space="0" w:color="auto"/>
              <w:bottom w:val="single" w:sz="4" w:space="0" w:color="auto"/>
              <w:right w:val="single" w:sz="4" w:space="0" w:color="auto"/>
            </w:tcBorders>
            <w:vAlign w:val="center"/>
            <w:hideMark/>
          </w:tcPr>
          <w:p w14:paraId="05F56E88" w14:textId="77777777" w:rsidR="00C837AF" w:rsidRPr="00C837AF" w:rsidRDefault="00C837AF" w:rsidP="00C837AF">
            <w:pPr>
              <w:spacing w:after="0"/>
              <w:rPr>
                <w:rFonts w:eastAsia="Times New Roman"/>
                <w:color w:val="000000"/>
                <w:sz w:val="22"/>
                <w:szCs w:val="22"/>
                <w:lang w:val="en-US"/>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39E0065" w14:textId="77777777" w:rsidR="00C837AF" w:rsidRPr="00C837AF" w:rsidRDefault="00C837AF" w:rsidP="00C837AF">
            <w:pPr>
              <w:spacing w:after="0"/>
              <w:rPr>
                <w:rFonts w:eastAsia="Times New Roman"/>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bottom"/>
            <w:hideMark/>
          </w:tcPr>
          <w:p w14:paraId="4F81E3E1" w14:textId="77777777" w:rsidR="00C837AF" w:rsidRPr="00C837AF" w:rsidRDefault="00C837AF" w:rsidP="00C837AF">
            <w:pPr>
              <w:spacing w:after="0"/>
              <w:rPr>
                <w:rFonts w:eastAsia="Times New Roman"/>
                <w:color w:val="000000"/>
                <w:sz w:val="22"/>
                <w:szCs w:val="22"/>
                <w:lang w:val="en-US"/>
              </w:rPr>
            </w:pPr>
            <w:r w:rsidRPr="00C837AF">
              <w:rPr>
                <w:rFonts w:eastAsia="Times New Roman"/>
                <w:color w:val="000000"/>
                <w:sz w:val="22"/>
                <w:szCs w:val="22"/>
                <w:lang w:val="en-US"/>
              </w:rPr>
              <w:t>Phi-Mean Error [deg]</w:t>
            </w:r>
          </w:p>
        </w:tc>
        <w:tc>
          <w:tcPr>
            <w:tcW w:w="960" w:type="dxa"/>
            <w:tcBorders>
              <w:top w:val="nil"/>
              <w:left w:val="nil"/>
              <w:bottom w:val="single" w:sz="4" w:space="0" w:color="auto"/>
              <w:right w:val="single" w:sz="4" w:space="0" w:color="auto"/>
            </w:tcBorders>
            <w:shd w:val="clear" w:color="auto" w:fill="auto"/>
            <w:vAlign w:val="bottom"/>
            <w:hideMark/>
          </w:tcPr>
          <w:p w14:paraId="451009A0" w14:textId="77777777" w:rsidR="00C837AF" w:rsidRPr="00C837AF" w:rsidRDefault="00C837AF" w:rsidP="00C837AF">
            <w:pPr>
              <w:spacing w:after="0"/>
              <w:rPr>
                <w:rFonts w:eastAsia="Times New Roman"/>
                <w:color w:val="000000"/>
                <w:sz w:val="22"/>
                <w:szCs w:val="22"/>
                <w:lang w:val="en-US"/>
              </w:rPr>
            </w:pPr>
            <w:r w:rsidRPr="00C837AF">
              <w:rPr>
                <w:rFonts w:eastAsia="Times New Roman"/>
                <w:color w:val="000000"/>
                <w:sz w:val="22"/>
                <w:szCs w:val="22"/>
                <w:lang w:val="en-US"/>
              </w:rPr>
              <w:t>Phi-Std. Dev. [deg]</w:t>
            </w:r>
          </w:p>
        </w:tc>
        <w:tc>
          <w:tcPr>
            <w:tcW w:w="960" w:type="dxa"/>
            <w:tcBorders>
              <w:top w:val="nil"/>
              <w:left w:val="nil"/>
              <w:bottom w:val="single" w:sz="4" w:space="0" w:color="auto"/>
              <w:right w:val="single" w:sz="4" w:space="0" w:color="auto"/>
            </w:tcBorders>
            <w:shd w:val="clear" w:color="auto" w:fill="auto"/>
            <w:vAlign w:val="bottom"/>
            <w:hideMark/>
          </w:tcPr>
          <w:p w14:paraId="134E25A1" w14:textId="77777777" w:rsidR="00C837AF" w:rsidRPr="00C837AF" w:rsidRDefault="00C837AF" w:rsidP="00C837AF">
            <w:pPr>
              <w:spacing w:after="0"/>
              <w:rPr>
                <w:rFonts w:eastAsia="Times New Roman"/>
                <w:color w:val="000000"/>
                <w:sz w:val="22"/>
                <w:szCs w:val="22"/>
                <w:lang w:val="en-US"/>
              </w:rPr>
            </w:pPr>
            <w:r w:rsidRPr="00C837AF">
              <w:rPr>
                <w:rFonts w:eastAsia="Times New Roman"/>
                <w:color w:val="000000"/>
                <w:sz w:val="22"/>
                <w:szCs w:val="22"/>
                <w:lang w:val="en-US"/>
              </w:rPr>
              <w:t>Theta-Mean Error [deg]</w:t>
            </w:r>
          </w:p>
        </w:tc>
        <w:tc>
          <w:tcPr>
            <w:tcW w:w="960" w:type="dxa"/>
            <w:tcBorders>
              <w:top w:val="nil"/>
              <w:left w:val="nil"/>
              <w:bottom w:val="single" w:sz="4" w:space="0" w:color="auto"/>
              <w:right w:val="single" w:sz="4" w:space="0" w:color="auto"/>
            </w:tcBorders>
            <w:shd w:val="clear" w:color="auto" w:fill="auto"/>
            <w:vAlign w:val="bottom"/>
            <w:hideMark/>
          </w:tcPr>
          <w:p w14:paraId="3806578C" w14:textId="77777777" w:rsidR="00C837AF" w:rsidRPr="00C837AF" w:rsidRDefault="00C837AF" w:rsidP="00C837AF">
            <w:pPr>
              <w:spacing w:after="0"/>
              <w:rPr>
                <w:rFonts w:eastAsia="Times New Roman"/>
                <w:color w:val="000000"/>
                <w:sz w:val="22"/>
                <w:szCs w:val="22"/>
                <w:lang w:val="en-US"/>
              </w:rPr>
            </w:pPr>
            <w:r w:rsidRPr="00C837AF">
              <w:rPr>
                <w:rFonts w:eastAsia="Times New Roman"/>
                <w:color w:val="000000"/>
                <w:sz w:val="22"/>
                <w:szCs w:val="22"/>
                <w:lang w:val="en-US"/>
              </w:rPr>
              <w:t>Theta-Std. Dev. [deg]</w:t>
            </w:r>
          </w:p>
        </w:tc>
        <w:tc>
          <w:tcPr>
            <w:tcW w:w="1230" w:type="dxa"/>
            <w:tcBorders>
              <w:top w:val="nil"/>
              <w:left w:val="nil"/>
              <w:bottom w:val="single" w:sz="4" w:space="0" w:color="auto"/>
              <w:right w:val="single" w:sz="4" w:space="0" w:color="auto"/>
            </w:tcBorders>
            <w:shd w:val="clear" w:color="auto" w:fill="auto"/>
            <w:vAlign w:val="bottom"/>
            <w:hideMark/>
          </w:tcPr>
          <w:p w14:paraId="66596954" w14:textId="77777777" w:rsidR="00C837AF" w:rsidRPr="00C837AF" w:rsidRDefault="00C837AF" w:rsidP="00C837AF">
            <w:pPr>
              <w:spacing w:after="0"/>
              <w:rPr>
                <w:rFonts w:eastAsia="Times New Roman"/>
                <w:color w:val="000000"/>
                <w:sz w:val="22"/>
                <w:szCs w:val="22"/>
                <w:lang w:val="en-US"/>
              </w:rPr>
            </w:pPr>
            <w:r w:rsidRPr="00C837AF">
              <w:rPr>
                <w:rFonts w:eastAsia="Times New Roman"/>
                <w:color w:val="000000"/>
                <w:sz w:val="22"/>
                <w:szCs w:val="22"/>
                <w:lang w:val="en-US"/>
              </w:rPr>
              <w:t>EIRP Difference-Mean Error [dBm]</w:t>
            </w:r>
          </w:p>
        </w:tc>
        <w:tc>
          <w:tcPr>
            <w:tcW w:w="1181" w:type="dxa"/>
            <w:tcBorders>
              <w:top w:val="nil"/>
              <w:left w:val="nil"/>
              <w:bottom w:val="single" w:sz="4" w:space="0" w:color="auto"/>
              <w:right w:val="single" w:sz="4" w:space="0" w:color="auto"/>
            </w:tcBorders>
            <w:shd w:val="clear" w:color="auto" w:fill="auto"/>
            <w:vAlign w:val="bottom"/>
            <w:hideMark/>
          </w:tcPr>
          <w:p w14:paraId="0F2AA2B2" w14:textId="77777777" w:rsidR="00C837AF" w:rsidRPr="00C837AF" w:rsidRDefault="00C837AF" w:rsidP="00C837AF">
            <w:pPr>
              <w:spacing w:after="0"/>
              <w:rPr>
                <w:rFonts w:eastAsia="Times New Roman"/>
                <w:color w:val="000000"/>
                <w:sz w:val="22"/>
                <w:szCs w:val="22"/>
                <w:lang w:val="en-US"/>
              </w:rPr>
            </w:pPr>
            <w:r w:rsidRPr="00C837AF">
              <w:rPr>
                <w:rFonts w:eastAsia="Times New Roman"/>
                <w:color w:val="000000"/>
                <w:sz w:val="22"/>
                <w:szCs w:val="22"/>
                <w:lang w:val="en-US"/>
              </w:rPr>
              <w:t>EIRP difference-Std. Dev. [dBm]</w:t>
            </w:r>
          </w:p>
        </w:tc>
        <w:tc>
          <w:tcPr>
            <w:tcW w:w="1181" w:type="dxa"/>
            <w:tcBorders>
              <w:top w:val="nil"/>
              <w:left w:val="nil"/>
              <w:bottom w:val="single" w:sz="4" w:space="0" w:color="auto"/>
              <w:right w:val="single" w:sz="4" w:space="0" w:color="auto"/>
            </w:tcBorders>
            <w:shd w:val="clear" w:color="auto" w:fill="auto"/>
            <w:vAlign w:val="bottom"/>
            <w:hideMark/>
          </w:tcPr>
          <w:p w14:paraId="71B03EB5" w14:textId="77777777" w:rsidR="00C837AF" w:rsidRPr="00C837AF" w:rsidRDefault="00C837AF" w:rsidP="00C837AF">
            <w:pPr>
              <w:spacing w:after="0"/>
              <w:rPr>
                <w:rFonts w:eastAsia="Times New Roman"/>
                <w:color w:val="000000"/>
                <w:sz w:val="22"/>
                <w:szCs w:val="22"/>
                <w:lang w:val="en-US"/>
              </w:rPr>
            </w:pPr>
            <w:r w:rsidRPr="00C837AF">
              <w:rPr>
                <w:rFonts w:eastAsia="Times New Roman"/>
                <w:color w:val="000000"/>
                <w:sz w:val="22"/>
                <w:szCs w:val="22"/>
                <w:lang w:val="en-US"/>
              </w:rPr>
              <w:t>EIRP difference-Mean Error [dBm]</w:t>
            </w:r>
          </w:p>
        </w:tc>
        <w:tc>
          <w:tcPr>
            <w:tcW w:w="1181" w:type="dxa"/>
            <w:tcBorders>
              <w:top w:val="nil"/>
              <w:left w:val="nil"/>
              <w:bottom w:val="single" w:sz="4" w:space="0" w:color="auto"/>
              <w:right w:val="single" w:sz="4" w:space="0" w:color="auto"/>
            </w:tcBorders>
            <w:shd w:val="clear" w:color="auto" w:fill="auto"/>
            <w:vAlign w:val="bottom"/>
            <w:hideMark/>
          </w:tcPr>
          <w:p w14:paraId="1162A0DD" w14:textId="77777777" w:rsidR="00C837AF" w:rsidRPr="00C837AF" w:rsidRDefault="00C837AF" w:rsidP="00C837AF">
            <w:pPr>
              <w:spacing w:after="0"/>
              <w:rPr>
                <w:rFonts w:eastAsia="Times New Roman"/>
                <w:color w:val="000000"/>
                <w:sz w:val="22"/>
                <w:szCs w:val="22"/>
                <w:lang w:val="en-US"/>
              </w:rPr>
            </w:pPr>
            <w:r w:rsidRPr="00C837AF">
              <w:rPr>
                <w:rFonts w:eastAsia="Times New Roman"/>
                <w:color w:val="000000"/>
                <w:sz w:val="22"/>
                <w:szCs w:val="22"/>
                <w:lang w:val="en-US"/>
              </w:rPr>
              <w:t>EIRP difference-Std. Dev. [dBm]</w:t>
            </w:r>
          </w:p>
        </w:tc>
      </w:tr>
      <w:tr w:rsidR="00C837AF" w:rsidRPr="00C837AF" w14:paraId="182E44F6" w14:textId="77777777" w:rsidTr="00015CE7">
        <w:trPr>
          <w:trHeight w:val="5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20E87A8B"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0.2</w:t>
            </w:r>
          </w:p>
        </w:tc>
        <w:tc>
          <w:tcPr>
            <w:tcW w:w="958" w:type="dxa"/>
            <w:tcBorders>
              <w:top w:val="nil"/>
              <w:left w:val="nil"/>
              <w:bottom w:val="single" w:sz="4" w:space="0" w:color="auto"/>
              <w:right w:val="single" w:sz="4" w:space="0" w:color="auto"/>
            </w:tcBorders>
            <w:shd w:val="clear" w:color="auto" w:fill="auto"/>
            <w:noWrap/>
            <w:vAlign w:val="bottom"/>
            <w:hideMark/>
          </w:tcPr>
          <w:p w14:paraId="11B1FD7E"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745679D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0.04</w:t>
            </w:r>
          </w:p>
        </w:tc>
        <w:tc>
          <w:tcPr>
            <w:tcW w:w="960" w:type="dxa"/>
            <w:tcBorders>
              <w:top w:val="nil"/>
              <w:left w:val="nil"/>
              <w:bottom w:val="single" w:sz="4" w:space="0" w:color="auto"/>
              <w:right w:val="single" w:sz="4" w:space="0" w:color="auto"/>
            </w:tcBorders>
            <w:shd w:val="clear" w:color="auto" w:fill="auto"/>
            <w:noWrap/>
            <w:vAlign w:val="bottom"/>
            <w:hideMark/>
          </w:tcPr>
          <w:p w14:paraId="348C968E"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5.19</w:t>
            </w:r>
          </w:p>
        </w:tc>
        <w:tc>
          <w:tcPr>
            <w:tcW w:w="960" w:type="dxa"/>
            <w:tcBorders>
              <w:top w:val="nil"/>
              <w:left w:val="nil"/>
              <w:bottom w:val="single" w:sz="4" w:space="0" w:color="auto"/>
              <w:right w:val="single" w:sz="4" w:space="0" w:color="auto"/>
            </w:tcBorders>
            <w:shd w:val="clear" w:color="auto" w:fill="auto"/>
            <w:noWrap/>
            <w:vAlign w:val="bottom"/>
            <w:hideMark/>
          </w:tcPr>
          <w:p w14:paraId="107885A7"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7AAC16C1"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0.56</w:t>
            </w:r>
          </w:p>
        </w:tc>
        <w:tc>
          <w:tcPr>
            <w:tcW w:w="1230" w:type="dxa"/>
            <w:tcBorders>
              <w:top w:val="nil"/>
              <w:left w:val="nil"/>
              <w:bottom w:val="single" w:sz="4" w:space="0" w:color="auto"/>
              <w:right w:val="single" w:sz="4" w:space="0" w:color="auto"/>
            </w:tcBorders>
            <w:shd w:val="clear" w:color="auto" w:fill="auto"/>
            <w:noWrap/>
            <w:vAlign w:val="bottom"/>
            <w:hideMark/>
          </w:tcPr>
          <w:p w14:paraId="36F1E812"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-0.32</w:t>
            </w:r>
          </w:p>
        </w:tc>
        <w:tc>
          <w:tcPr>
            <w:tcW w:w="1181" w:type="dxa"/>
            <w:tcBorders>
              <w:top w:val="nil"/>
              <w:left w:val="nil"/>
              <w:bottom w:val="single" w:sz="4" w:space="0" w:color="auto"/>
              <w:right w:val="single" w:sz="4" w:space="0" w:color="auto"/>
            </w:tcBorders>
            <w:shd w:val="clear" w:color="auto" w:fill="auto"/>
            <w:noWrap/>
            <w:vAlign w:val="bottom"/>
            <w:hideMark/>
          </w:tcPr>
          <w:p w14:paraId="7960BB0D"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0.34</w:t>
            </w:r>
          </w:p>
        </w:tc>
        <w:tc>
          <w:tcPr>
            <w:tcW w:w="1181" w:type="dxa"/>
            <w:tcBorders>
              <w:top w:val="nil"/>
              <w:left w:val="nil"/>
              <w:bottom w:val="single" w:sz="4" w:space="0" w:color="auto"/>
              <w:right w:val="single" w:sz="4" w:space="0" w:color="auto"/>
            </w:tcBorders>
            <w:shd w:val="clear" w:color="auto" w:fill="auto"/>
            <w:noWrap/>
            <w:vAlign w:val="bottom"/>
            <w:hideMark/>
          </w:tcPr>
          <w:p w14:paraId="0EF4CAA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-0.01</w:t>
            </w:r>
          </w:p>
        </w:tc>
        <w:tc>
          <w:tcPr>
            <w:tcW w:w="1181" w:type="dxa"/>
            <w:tcBorders>
              <w:top w:val="nil"/>
              <w:left w:val="nil"/>
              <w:bottom w:val="single" w:sz="4" w:space="0" w:color="auto"/>
              <w:right w:val="single" w:sz="4" w:space="0" w:color="auto"/>
            </w:tcBorders>
            <w:shd w:val="clear" w:color="auto" w:fill="auto"/>
            <w:noWrap/>
            <w:vAlign w:val="bottom"/>
            <w:hideMark/>
          </w:tcPr>
          <w:p w14:paraId="600E1AFD"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0.12</w:t>
            </w:r>
          </w:p>
        </w:tc>
      </w:tr>
      <w:tr w:rsidR="00C837AF" w:rsidRPr="00C837AF" w14:paraId="0BFC1382" w14:textId="77777777" w:rsidTr="00015CE7">
        <w:trPr>
          <w:trHeight w:val="5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42185E2B"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0.25</w:t>
            </w:r>
          </w:p>
        </w:tc>
        <w:tc>
          <w:tcPr>
            <w:tcW w:w="958" w:type="dxa"/>
            <w:tcBorders>
              <w:top w:val="nil"/>
              <w:left w:val="nil"/>
              <w:bottom w:val="single" w:sz="4" w:space="0" w:color="auto"/>
              <w:right w:val="single" w:sz="4" w:space="0" w:color="auto"/>
            </w:tcBorders>
            <w:shd w:val="clear" w:color="auto" w:fill="auto"/>
            <w:noWrap/>
            <w:vAlign w:val="bottom"/>
            <w:hideMark/>
          </w:tcPr>
          <w:p w14:paraId="3BE1786E"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53D5E18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0.03</w:t>
            </w:r>
          </w:p>
        </w:tc>
        <w:tc>
          <w:tcPr>
            <w:tcW w:w="960" w:type="dxa"/>
            <w:tcBorders>
              <w:top w:val="nil"/>
              <w:left w:val="nil"/>
              <w:bottom w:val="single" w:sz="4" w:space="0" w:color="auto"/>
              <w:right w:val="single" w:sz="4" w:space="0" w:color="auto"/>
            </w:tcBorders>
            <w:shd w:val="clear" w:color="auto" w:fill="auto"/>
            <w:noWrap/>
            <w:vAlign w:val="bottom"/>
            <w:hideMark/>
          </w:tcPr>
          <w:p w14:paraId="4F39385A"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4.19</w:t>
            </w:r>
          </w:p>
        </w:tc>
        <w:tc>
          <w:tcPr>
            <w:tcW w:w="960" w:type="dxa"/>
            <w:tcBorders>
              <w:top w:val="nil"/>
              <w:left w:val="nil"/>
              <w:bottom w:val="single" w:sz="4" w:space="0" w:color="auto"/>
              <w:right w:val="single" w:sz="4" w:space="0" w:color="auto"/>
            </w:tcBorders>
            <w:shd w:val="clear" w:color="auto" w:fill="auto"/>
            <w:noWrap/>
            <w:vAlign w:val="bottom"/>
            <w:hideMark/>
          </w:tcPr>
          <w:p w14:paraId="6133C5C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1A36A75A"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0.45</w:t>
            </w:r>
          </w:p>
        </w:tc>
        <w:tc>
          <w:tcPr>
            <w:tcW w:w="1230" w:type="dxa"/>
            <w:tcBorders>
              <w:top w:val="nil"/>
              <w:left w:val="nil"/>
              <w:bottom w:val="single" w:sz="4" w:space="0" w:color="auto"/>
              <w:right w:val="single" w:sz="4" w:space="0" w:color="auto"/>
            </w:tcBorders>
            <w:shd w:val="clear" w:color="auto" w:fill="auto"/>
            <w:noWrap/>
            <w:vAlign w:val="bottom"/>
            <w:hideMark/>
          </w:tcPr>
          <w:p w14:paraId="3DBEF58C"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-0.16</w:t>
            </w:r>
          </w:p>
        </w:tc>
        <w:tc>
          <w:tcPr>
            <w:tcW w:w="1181" w:type="dxa"/>
            <w:tcBorders>
              <w:top w:val="nil"/>
              <w:left w:val="nil"/>
              <w:bottom w:val="single" w:sz="4" w:space="0" w:color="auto"/>
              <w:right w:val="single" w:sz="4" w:space="0" w:color="auto"/>
            </w:tcBorders>
            <w:shd w:val="clear" w:color="auto" w:fill="auto"/>
            <w:noWrap/>
            <w:vAlign w:val="bottom"/>
            <w:hideMark/>
          </w:tcPr>
          <w:p w14:paraId="61DECB22"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0.17</w:t>
            </w:r>
          </w:p>
        </w:tc>
        <w:tc>
          <w:tcPr>
            <w:tcW w:w="1181" w:type="dxa"/>
            <w:tcBorders>
              <w:top w:val="nil"/>
              <w:left w:val="nil"/>
              <w:bottom w:val="single" w:sz="4" w:space="0" w:color="auto"/>
              <w:right w:val="single" w:sz="4" w:space="0" w:color="auto"/>
            </w:tcBorders>
            <w:shd w:val="clear" w:color="auto" w:fill="auto"/>
            <w:noWrap/>
            <w:vAlign w:val="bottom"/>
            <w:hideMark/>
          </w:tcPr>
          <w:p w14:paraId="3B23B7EF"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-0.02</w:t>
            </w:r>
          </w:p>
        </w:tc>
        <w:tc>
          <w:tcPr>
            <w:tcW w:w="1181" w:type="dxa"/>
            <w:tcBorders>
              <w:top w:val="nil"/>
              <w:left w:val="nil"/>
              <w:bottom w:val="single" w:sz="4" w:space="0" w:color="auto"/>
              <w:right w:val="single" w:sz="4" w:space="0" w:color="auto"/>
            </w:tcBorders>
            <w:shd w:val="clear" w:color="auto" w:fill="auto"/>
            <w:noWrap/>
            <w:vAlign w:val="bottom"/>
            <w:hideMark/>
          </w:tcPr>
          <w:p w14:paraId="64542AD5"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0.07</w:t>
            </w:r>
          </w:p>
        </w:tc>
      </w:tr>
      <w:tr w:rsidR="00C837AF" w:rsidRPr="00C837AF" w14:paraId="01DE9E7B" w14:textId="77777777" w:rsidTr="00015CE7">
        <w:trPr>
          <w:trHeight w:val="5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60852BCE"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0.3</w:t>
            </w:r>
          </w:p>
        </w:tc>
        <w:tc>
          <w:tcPr>
            <w:tcW w:w="958" w:type="dxa"/>
            <w:tcBorders>
              <w:top w:val="nil"/>
              <w:left w:val="nil"/>
              <w:bottom w:val="single" w:sz="4" w:space="0" w:color="auto"/>
              <w:right w:val="single" w:sz="4" w:space="0" w:color="auto"/>
            </w:tcBorders>
            <w:shd w:val="clear" w:color="auto" w:fill="auto"/>
            <w:noWrap/>
            <w:vAlign w:val="bottom"/>
            <w:hideMark/>
          </w:tcPr>
          <w:p w14:paraId="6FEE65E9"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27C880F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0.04</w:t>
            </w:r>
          </w:p>
        </w:tc>
        <w:tc>
          <w:tcPr>
            <w:tcW w:w="960" w:type="dxa"/>
            <w:tcBorders>
              <w:top w:val="nil"/>
              <w:left w:val="nil"/>
              <w:bottom w:val="single" w:sz="4" w:space="0" w:color="auto"/>
              <w:right w:val="single" w:sz="4" w:space="0" w:color="auto"/>
            </w:tcBorders>
            <w:shd w:val="clear" w:color="auto" w:fill="auto"/>
            <w:noWrap/>
            <w:vAlign w:val="bottom"/>
            <w:hideMark/>
          </w:tcPr>
          <w:p w14:paraId="5207B3EE"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3.39</w:t>
            </w:r>
          </w:p>
        </w:tc>
        <w:tc>
          <w:tcPr>
            <w:tcW w:w="960" w:type="dxa"/>
            <w:tcBorders>
              <w:top w:val="nil"/>
              <w:left w:val="nil"/>
              <w:bottom w:val="single" w:sz="4" w:space="0" w:color="auto"/>
              <w:right w:val="single" w:sz="4" w:space="0" w:color="auto"/>
            </w:tcBorders>
            <w:shd w:val="clear" w:color="auto" w:fill="auto"/>
            <w:noWrap/>
            <w:vAlign w:val="bottom"/>
            <w:hideMark/>
          </w:tcPr>
          <w:p w14:paraId="0C8EA082"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56B0560B"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0.40</w:t>
            </w:r>
          </w:p>
        </w:tc>
        <w:tc>
          <w:tcPr>
            <w:tcW w:w="1230" w:type="dxa"/>
            <w:tcBorders>
              <w:top w:val="nil"/>
              <w:left w:val="nil"/>
              <w:bottom w:val="single" w:sz="4" w:space="0" w:color="auto"/>
              <w:right w:val="single" w:sz="4" w:space="0" w:color="auto"/>
            </w:tcBorders>
            <w:shd w:val="clear" w:color="auto" w:fill="auto"/>
            <w:noWrap/>
            <w:vAlign w:val="bottom"/>
            <w:hideMark/>
          </w:tcPr>
          <w:p w14:paraId="45E1D46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-0.09</w:t>
            </w:r>
          </w:p>
        </w:tc>
        <w:tc>
          <w:tcPr>
            <w:tcW w:w="1181" w:type="dxa"/>
            <w:tcBorders>
              <w:top w:val="nil"/>
              <w:left w:val="nil"/>
              <w:bottom w:val="single" w:sz="4" w:space="0" w:color="auto"/>
              <w:right w:val="single" w:sz="4" w:space="0" w:color="auto"/>
            </w:tcBorders>
            <w:shd w:val="clear" w:color="auto" w:fill="auto"/>
            <w:noWrap/>
            <w:vAlign w:val="bottom"/>
            <w:hideMark/>
          </w:tcPr>
          <w:p w14:paraId="039DC57E"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0.10</w:t>
            </w:r>
          </w:p>
        </w:tc>
        <w:tc>
          <w:tcPr>
            <w:tcW w:w="1181" w:type="dxa"/>
            <w:tcBorders>
              <w:top w:val="nil"/>
              <w:left w:val="nil"/>
              <w:bottom w:val="single" w:sz="4" w:space="0" w:color="auto"/>
              <w:right w:val="single" w:sz="4" w:space="0" w:color="auto"/>
            </w:tcBorders>
            <w:shd w:val="clear" w:color="auto" w:fill="auto"/>
            <w:noWrap/>
            <w:vAlign w:val="bottom"/>
            <w:hideMark/>
          </w:tcPr>
          <w:p w14:paraId="56AE18FC"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-0.02</w:t>
            </w:r>
          </w:p>
        </w:tc>
        <w:tc>
          <w:tcPr>
            <w:tcW w:w="1181" w:type="dxa"/>
            <w:tcBorders>
              <w:top w:val="nil"/>
              <w:left w:val="nil"/>
              <w:bottom w:val="single" w:sz="4" w:space="0" w:color="auto"/>
              <w:right w:val="single" w:sz="4" w:space="0" w:color="auto"/>
            </w:tcBorders>
            <w:shd w:val="clear" w:color="auto" w:fill="auto"/>
            <w:noWrap/>
            <w:vAlign w:val="bottom"/>
            <w:hideMark/>
          </w:tcPr>
          <w:p w14:paraId="70016DCF"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0.04</w:t>
            </w:r>
          </w:p>
        </w:tc>
      </w:tr>
      <w:tr w:rsidR="00C837AF" w:rsidRPr="00C837AF" w14:paraId="39D36FAC" w14:textId="77777777" w:rsidTr="00015CE7">
        <w:trPr>
          <w:trHeight w:val="140"/>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547286F6"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0.35</w:t>
            </w:r>
          </w:p>
        </w:tc>
        <w:tc>
          <w:tcPr>
            <w:tcW w:w="958" w:type="dxa"/>
            <w:tcBorders>
              <w:top w:val="nil"/>
              <w:left w:val="nil"/>
              <w:bottom w:val="single" w:sz="4" w:space="0" w:color="auto"/>
              <w:right w:val="single" w:sz="4" w:space="0" w:color="auto"/>
            </w:tcBorders>
            <w:shd w:val="clear" w:color="auto" w:fill="auto"/>
            <w:noWrap/>
            <w:vAlign w:val="bottom"/>
            <w:hideMark/>
          </w:tcPr>
          <w:p w14:paraId="48B060A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317832D2"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0.03</w:t>
            </w:r>
          </w:p>
        </w:tc>
        <w:tc>
          <w:tcPr>
            <w:tcW w:w="960" w:type="dxa"/>
            <w:tcBorders>
              <w:top w:val="nil"/>
              <w:left w:val="nil"/>
              <w:bottom w:val="single" w:sz="4" w:space="0" w:color="auto"/>
              <w:right w:val="single" w:sz="4" w:space="0" w:color="auto"/>
            </w:tcBorders>
            <w:shd w:val="clear" w:color="auto" w:fill="auto"/>
            <w:noWrap/>
            <w:vAlign w:val="bottom"/>
            <w:hideMark/>
          </w:tcPr>
          <w:p w14:paraId="6B426174"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2.84</w:t>
            </w:r>
          </w:p>
        </w:tc>
        <w:tc>
          <w:tcPr>
            <w:tcW w:w="960" w:type="dxa"/>
            <w:tcBorders>
              <w:top w:val="nil"/>
              <w:left w:val="nil"/>
              <w:bottom w:val="single" w:sz="4" w:space="0" w:color="auto"/>
              <w:right w:val="single" w:sz="4" w:space="0" w:color="auto"/>
            </w:tcBorders>
            <w:shd w:val="clear" w:color="auto" w:fill="auto"/>
            <w:noWrap/>
            <w:vAlign w:val="bottom"/>
            <w:hideMark/>
          </w:tcPr>
          <w:p w14:paraId="6CA17DB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0A601EDD"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0.36</w:t>
            </w:r>
          </w:p>
        </w:tc>
        <w:tc>
          <w:tcPr>
            <w:tcW w:w="1230" w:type="dxa"/>
            <w:tcBorders>
              <w:top w:val="nil"/>
              <w:left w:val="nil"/>
              <w:bottom w:val="single" w:sz="4" w:space="0" w:color="auto"/>
              <w:right w:val="single" w:sz="4" w:space="0" w:color="auto"/>
            </w:tcBorders>
            <w:shd w:val="clear" w:color="auto" w:fill="auto"/>
            <w:noWrap/>
            <w:vAlign w:val="bottom"/>
            <w:hideMark/>
          </w:tcPr>
          <w:p w14:paraId="248CA7E1"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-0.06</w:t>
            </w:r>
          </w:p>
        </w:tc>
        <w:tc>
          <w:tcPr>
            <w:tcW w:w="1181" w:type="dxa"/>
            <w:tcBorders>
              <w:top w:val="nil"/>
              <w:left w:val="nil"/>
              <w:bottom w:val="single" w:sz="4" w:space="0" w:color="auto"/>
              <w:right w:val="single" w:sz="4" w:space="0" w:color="auto"/>
            </w:tcBorders>
            <w:shd w:val="clear" w:color="auto" w:fill="auto"/>
            <w:noWrap/>
            <w:vAlign w:val="bottom"/>
            <w:hideMark/>
          </w:tcPr>
          <w:p w14:paraId="431120EE"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0.06</w:t>
            </w:r>
          </w:p>
        </w:tc>
        <w:tc>
          <w:tcPr>
            <w:tcW w:w="1181" w:type="dxa"/>
            <w:tcBorders>
              <w:top w:val="nil"/>
              <w:left w:val="nil"/>
              <w:bottom w:val="single" w:sz="4" w:space="0" w:color="auto"/>
              <w:right w:val="single" w:sz="4" w:space="0" w:color="auto"/>
            </w:tcBorders>
            <w:shd w:val="clear" w:color="auto" w:fill="auto"/>
            <w:noWrap/>
            <w:vAlign w:val="bottom"/>
            <w:hideMark/>
          </w:tcPr>
          <w:p w14:paraId="03291B2A"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-0.02</w:t>
            </w:r>
          </w:p>
        </w:tc>
        <w:tc>
          <w:tcPr>
            <w:tcW w:w="1181" w:type="dxa"/>
            <w:tcBorders>
              <w:top w:val="nil"/>
              <w:left w:val="nil"/>
              <w:bottom w:val="single" w:sz="4" w:space="0" w:color="auto"/>
              <w:right w:val="single" w:sz="4" w:space="0" w:color="auto"/>
            </w:tcBorders>
            <w:shd w:val="clear" w:color="auto" w:fill="auto"/>
            <w:noWrap/>
            <w:vAlign w:val="bottom"/>
            <w:hideMark/>
          </w:tcPr>
          <w:p w14:paraId="5B03BF6C"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0.03</w:t>
            </w:r>
          </w:p>
        </w:tc>
      </w:tr>
      <w:tr w:rsidR="00C837AF" w:rsidRPr="00C837AF" w14:paraId="1A601594" w14:textId="77777777" w:rsidTr="00015CE7">
        <w:trPr>
          <w:trHeight w:val="113"/>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7F6FF75E"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0.4</w:t>
            </w:r>
          </w:p>
        </w:tc>
        <w:tc>
          <w:tcPr>
            <w:tcW w:w="958" w:type="dxa"/>
            <w:tcBorders>
              <w:top w:val="nil"/>
              <w:left w:val="nil"/>
              <w:bottom w:val="single" w:sz="4" w:space="0" w:color="auto"/>
              <w:right w:val="single" w:sz="4" w:space="0" w:color="auto"/>
            </w:tcBorders>
            <w:shd w:val="clear" w:color="auto" w:fill="auto"/>
            <w:noWrap/>
            <w:vAlign w:val="bottom"/>
            <w:hideMark/>
          </w:tcPr>
          <w:p w14:paraId="0571C1D8"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78263622"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0.04</w:t>
            </w:r>
          </w:p>
        </w:tc>
        <w:tc>
          <w:tcPr>
            <w:tcW w:w="960" w:type="dxa"/>
            <w:tcBorders>
              <w:top w:val="nil"/>
              <w:left w:val="nil"/>
              <w:bottom w:val="single" w:sz="4" w:space="0" w:color="auto"/>
              <w:right w:val="single" w:sz="4" w:space="0" w:color="auto"/>
            </w:tcBorders>
            <w:shd w:val="clear" w:color="auto" w:fill="auto"/>
            <w:noWrap/>
            <w:vAlign w:val="bottom"/>
            <w:hideMark/>
          </w:tcPr>
          <w:p w14:paraId="6CF7BF2B"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2.51</w:t>
            </w:r>
          </w:p>
        </w:tc>
        <w:tc>
          <w:tcPr>
            <w:tcW w:w="960" w:type="dxa"/>
            <w:tcBorders>
              <w:top w:val="nil"/>
              <w:left w:val="nil"/>
              <w:bottom w:val="single" w:sz="4" w:space="0" w:color="auto"/>
              <w:right w:val="single" w:sz="4" w:space="0" w:color="auto"/>
            </w:tcBorders>
            <w:shd w:val="clear" w:color="auto" w:fill="auto"/>
            <w:noWrap/>
            <w:vAlign w:val="bottom"/>
            <w:hideMark/>
          </w:tcPr>
          <w:p w14:paraId="776DC888"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49B3099C"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0.35</w:t>
            </w:r>
          </w:p>
        </w:tc>
        <w:tc>
          <w:tcPr>
            <w:tcW w:w="1230" w:type="dxa"/>
            <w:tcBorders>
              <w:top w:val="nil"/>
              <w:left w:val="nil"/>
              <w:bottom w:val="single" w:sz="4" w:space="0" w:color="auto"/>
              <w:right w:val="single" w:sz="4" w:space="0" w:color="auto"/>
            </w:tcBorders>
            <w:shd w:val="clear" w:color="auto" w:fill="auto"/>
            <w:noWrap/>
            <w:vAlign w:val="bottom"/>
            <w:hideMark/>
          </w:tcPr>
          <w:p w14:paraId="7484776A"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-0.04</w:t>
            </w:r>
          </w:p>
        </w:tc>
        <w:tc>
          <w:tcPr>
            <w:tcW w:w="1181" w:type="dxa"/>
            <w:tcBorders>
              <w:top w:val="nil"/>
              <w:left w:val="nil"/>
              <w:bottom w:val="single" w:sz="4" w:space="0" w:color="auto"/>
              <w:right w:val="single" w:sz="4" w:space="0" w:color="auto"/>
            </w:tcBorders>
            <w:shd w:val="clear" w:color="auto" w:fill="auto"/>
            <w:noWrap/>
            <w:vAlign w:val="bottom"/>
            <w:hideMark/>
          </w:tcPr>
          <w:p w14:paraId="18E6243B"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0.04</w:t>
            </w:r>
          </w:p>
        </w:tc>
        <w:tc>
          <w:tcPr>
            <w:tcW w:w="1181" w:type="dxa"/>
            <w:tcBorders>
              <w:top w:val="nil"/>
              <w:left w:val="nil"/>
              <w:bottom w:val="single" w:sz="4" w:space="0" w:color="auto"/>
              <w:right w:val="single" w:sz="4" w:space="0" w:color="auto"/>
            </w:tcBorders>
            <w:shd w:val="clear" w:color="auto" w:fill="auto"/>
            <w:noWrap/>
            <w:vAlign w:val="bottom"/>
            <w:hideMark/>
          </w:tcPr>
          <w:p w14:paraId="5008B5B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-0.01</w:t>
            </w:r>
          </w:p>
        </w:tc>
        <w:tc>
          <w:tcPr>
            <w:tcW w:w="1181" w:type="dxa"/>
            <w:tcBorders>
              <w:top w:val="nil"/>
              <w:left w:val="nil"/>
              <w:bottom w:val="single" w:sz="4" w:space="0" w:color="auto"/>
              <w:right w:val="single" w:sz="4" w:space="0" w:color="auto"/>
            </w:tcBorders>
            <w:shd w:val="clear" w:color="auto" w:fill="auto"/>
            <w:noWrap/>
            <w:vAlign w:val="bottom"/>
            <w:hideMark/>
          </w:tcPr>
          <w:p w14:paraId="792EFB0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0.02</w:t>
            </w:r>
          </w:p>
        </w:tc>
      </w:tr>
      <w:tr w:rsidR="00C837AF" w:rsidRPr="00C837AF" w14:paraId="50DE538A" w14:textId="77777777" w:rsidTr="00015CE7">
        <w:trPr>
          <w:trHeight w:val="5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73289BDD"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0.45</w:t>
            </w:r>
          </w:p>
        </w:tc>
        <w:tc>
          <w:tcPr>
            <w:tcW w:w="958" w:type="dxa"/>
            <w:tcBorders>
              <w:top w:val="nil"/>
              <w:left w:val="nil"/>
              <w:bottom w:val="single" w:sz="4" w:space="0" w:color="auto"/>
              <w:right w:val="single" w:sz="4" w:space="0" w:color="auto"/>
            </w:tcBorders>
            <w:shd w:val="clear" w:color="auto" w:fill="auto"/>
            <w:noWrap/>
            <w:vAlign w:val="bottom"/>
            <w:hideMark/>
          </w:tcPr>
          <w:p w14:paraId="77F069F6"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5D1E0C29"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64C55C3B"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2.23</w:t>
            </w:r>
          </w:p>
        </w:tc>
        <w:tc>
          <w:tcPr>
            <w:tcW w:w="960" w:type="dxa"/>
            <w:tcBorders>
              <w:top w:val="nil"/>
              <w:left w:val="nil"/>
              <w:bottom w:val="single" w:sz="4" w:space="0" w:color="auto"/>
              <w:right w:val="single" w:sz="4" w:space="0" w:color="auto"/>
            </w:tcBorders>
            <w:shd w:val="clear" w:color="auto" w:fill="auto"/>
            <w:noWrap/>
            <w:vAlign w:val="bottom"/>
            <w:hideMark/>
          </w:tcPr>
          <w:p w14:paraId="02702D6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2489DC4C"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0.33</w:t>
            </w:r>
          </w:p>
        </w:tc>
        <w:tc>
          <w:tcPr>
            <w:tcW w:w="1230" w:type="dxa"/>
            <w:tcBorders>
              <w:top w:val="nil"/>
              <w:left w:val="nil"/>
              <w:bottom w:val="single" w:sz="4" w:space="0" w:color="auto"/>
              <w:right w:val="single" w:sz="4" w:space="0" w:color="auto"/>
            </w:tcBorders>
            <w:shd w:val="clear" w:color="auto" w:fill="auto"/>
            <w:noWrap/>
            <w:vAlign w:val="bottom"/>
            <w:hideMark/>
          </w:tcPr>
          <w:p w14:paraId="57D52554"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-0.03</w:t>
            </w:r>
          </w:p>
        </w:tc>
        <w:tc>
          <w:tcPr>
            <w:tcW w:w="1181" w:type="dxa"/>
            <w:tcBorders>
              <w:top w:val="nil"/>
              <w:left w:val="nil"/>
              <w:bottom w:val="single" w:sz="4" w:space="0" w:color="auto"/>
              <w:right w:val="single" w:sz="4" w:space="0" w:color="auto"/>
            </w:tcBorders>
            <w:shd w:val="clear" w:color="auto" w:fill="auto"/>
            <w:noWrap/>
            <w:vAlign w:val="bottom"/>
            <w:hideMark/>
          </w:tcPr>
          <w:p w14:paraId="2705F091"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0.03</w:t>
            </w:r>
          </w:p>
        </w:tc>
        <w:tc>
          <w:tcPr>
            <w:tcW w:w="1181" w:type="dxa"/>
            <w:tcBorders>
              <w:top w:val="nil"/>
              <w:left w:val="nil"/>
              <w:bottom w:val="single" w:sz="4" w:space="0" w:color="auto"/>
              <w:right w:val="single" w:sz="4" w:space="0" w:color="auto"/>
            </w:tcBorders>
            <w:shd w:val="clear" w:color="auto" w:fill="auto"/>
            <w:noWrap/>
            <w:vAlign w:val="bottom"/>
            <w:hideMark/>
          </w:tcPr>
          <w:p w14:paraId="29EAB77B"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-0.01</w:t>
            </w:r>
          </w:p>
        </w:tc>
        <w:tc>
          <w:tcPr>
            <w:tcW w:w="1181" w:type="dxa"/>
            <w:tcBorders>
              <w:top w:val="nil"/>
              <w:left w:val="nil"/>
              <w:bottom w:val="single" w:sz="4" w:space="0" w:color="auto"/>
              <w:right w:val="single" w:sz="4" w:space="0" w:color="auto"/>
            </w:tcBorders>
            <w:shd w:val="clear" w:color="auto" w:fill="auto"/>
            <w:noWrap/>
            <w:vAlign w:val="bottom"/>
            <w:hideMark/>
          </w:tcPr>
          <w:p w14:paraId="2C8DA421"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0.02</w:t>
            </w:r>
          </w:p>
        </w:tc>
      </w:tr>
      <w:tr w:rsidR="00C837AF" w:rsidRPr="00C837AF" w14:paraId="116CA638" w14:textId="77777777" w:rsidTr="00015CE7">
        <w:trPr>
          <w:trHeight w:val="5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2420D639"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20</w:t>
            </w:r>
          </w:p>
        </w:tc>
        <w:tc>
          <w:tcPr>
            <w:tcW w:w="958" w:type="dxa"/>
            <w:tcBorders>
              <w:top w:val="nil"/>
              <w:left w:val="nil"/>
              <w:bottom w:val="single" w:sz="4" w:space="0" w:color="auto"/>
              <w:right w:val="single" w:sz="4" w:space="0" w:color="auto"/>
            </w:tcBorders>
            <w:shd w:val="clear" w:color="auto" w:fill="auto"/>
            <w:noWrap/>
            <w:vAlign w:val="bottom"/>
            <w:hideMark/>
          </w:tcPr>
          <w:p w14:paraId="1AC70387"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5FDF1C12"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0D44CA11"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0.16</w:t>
            </w:r>
          </w:p>
        </w:tc>
        <w:tc>
          <w:tcPr>
            <w:tcW w:w="960" w:type="dxa"/>
            <w:tcBorders>
              <w:top w:val="nil"/>
              <w:left w:val="nil"/>
              <w:bottom w:val="single" w:sz="4" w:space="0" w:color="auto"/>
              <w:right w:val="single" w:sz="4" w:space="0" w:color="auto"/>
            </w:tcBorders>
            <w:shd w:val="clear" w:color="auto" w:fill="auto"/>
            <w:noWrap/>
            <w:vAlign w:val="bottom"/>
            <w:hideMark/>
          </w:tcPr>
          <w:p w14:paraId="23089464"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1B318C3C"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0.16</w:t>
            </w:r>
          </w:p>
        </w:tc>
        <w:tc>
          <w:tcPr>
            <w:tcW w:w="1230" w:type="dxa"/>
            <w:tcBorders>
              <w:top w:val="nil"/>
              <w:left w:val="nil"/>
              <w:bottom w:val="single" w:sz="4" w:space="0" w:color="auto"/>
              <w:right w:val="single" w:sz="4" w:space="0" w:color="auto"/>
            </w:tcBorders>
            <w:shd w:val="clear" w:color="auto" w:fill="auto"/>
            <w:noWrap/>
            <w:vAlign w:val="bottom"/>
            <w:hideMark/>
          </w:tcPr>
          <w:p w14:paraId="56DD8D59"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0C8467FA"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4E9590BA"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5ADDFE2B"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r>
      <w:tr w:rsidR="00C837AF" w:rsidRPr="00C837AF" w14:paraId="6DAA7849" w14:textId="77777777" w:rsidTr="00015CE7">
        <w:trPr>
          <w:trHeight w:val="113"/>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103169B8"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0.2</w:t>
            </w:r>
          </w:p>
        </w:tc>
        <w:tc>
          <w:tcPr>
            <w:tcW w:w="958" w:type="dxa"/>
            <w:tcBorders>
              <w:top w:val="nil"/>
              <w:left w:val="nil"/>
              <w:bottom w:val="single" w:sz="4" w:space="0" w:color="auto"/>
              <w:right w:val="single" w:sz="4" w:space="0" w:color="auto"/>
            </w:tcBorders>
            <w:shd w:val="clear" w:color="auto" w:fill="auto"/>
            <w:noWrap/>
            <w:vAlign w:val="bottom"/>
            <w:hideMark/>
          </w:tcPr>
          <w:p w14:paraId="52B1743C"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7CC50B11"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0.05</w:t>
            </w:r>
          </w:p>
        </w:tc>
        <w:tc>
          <w:tcPr>
            <w:tcW w:w="960" w:type="dxa"/>
            <w:tcBorders>
              <w:top w:val="nil"/>
              <w:left w:val="nil"/>
              <w:bottom w:val="single" w:sz="4" w:space="0" w:color="auto"/>
              <w:right w:val="single" w:sz="4" w:space="0" w:color="auto"/>
            </w:tcBorders>
            <w:shd w:val="clear" w:color="auto" w:fill="auto"/>
            <w:noWrap/>
            <w:vAlign w:val="bottom"/>
            <w:hideMark/>
          </w:tcPr>
          <w:p w14:paraId="2E46933F"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5.30</w:t>
            </w:r>
          </w:p>
        </w:tc>
        <w:tc>
          <w:tcPr>
            <w:tcW w:w="960" w:type="dxa"/>
            <w:tcBorders>
              <w:top w:val="nil"/>
              <w:left w:val="nil"/>
              <w:bottom w:val="single" w:sz="4" w:space="0" w:color="auto"/>
              <w:right w:val="single" w:sz="4" w:space="0" w:color="auto"/>
            </w:tcBorders>
            <w:shd w:val="clear" w:color="auto" w:fill="auto"/>
            <w:noWrap/>
            <w:vAlign w:val="bottom"/>
            <w:hideMark/>
          </w:tcPr>
          <w:p w14:paraId="648BAC54"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5D5F078D"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0.84</w:t>
            </w:r>
          </w:p>
        </w:tc>
        <w:tc>
          <w:tcPr>
            <w:tcW w:w="1230" w:type="dxa"/>
            <w:tcBorders>
              <w:top w:val="nil"/>
              <w:left w:val="nil"/>
              <w:bottom w:val="single" w:sz="4" w:space="0" w:color="auto"/>
              <w:right w:val="single" w:sz="4" w:space="0" w:color="auto"/>
            </w:tcBorders>
            <w:shd w:val="clear" w:color="auto" w:fill="auto"/>
            <w:noWrap/>
            <w:vAlign w:val="bottom"/>
            <w:hideMark/>
          </w:tcPr>
          <w:p w14:paraId="21B1A1CA"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-0.25</w:t>
            </w:r>
          </w:p>
        </w:tc>
        <w:tc>
          <w:tcPr>
            <w:tcW w:w="1181" w:type="dxa"/>
            <w:tcBorders>
              <w:top w:val="nil"/>
              <w:left w:val="nil"/>
              <w:bottom w:val="single" w:sz="4" w:space="0" w:color="auto"/>
              <w:right w:val="single" w:sz="4" w:space="0" w:color="auto"/>
            </w:tcBorders>
            <w:shd w:val="clear" w:color="auto" w:fill="auto"/>
            <w:noWrap/>
            <w:vAlign w:val="bottom"/>
            <w:hideMark/>
          </w:tcPr>
          <w:p w14:paraId="369875A2"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0.34</w:t>
            </w:r>
          </w:p>
        </w:tc>
        <w:tc>
          <w:tcPr>
            <w:tcW w:w="1181" w:type="dxa"/>
            <w:tcBorders>
              <w:top w:val="nil"/>
              <w:left w:val="nil"/>
              <w:bottom w:val="single" w:sz="4" w:space="0" w:color="auto"/>
              <w:right w:val="single" w:sz="4" w:space="0" w:color="auto"/>
            </w:tcBorders>
            <w:shd w:val="clear" w:color="auto" w:fill="auto"/>
            <w:noWrap/>
            <w:vAlign w:val="bottom"/>
            <w:hideMark/>
          </w:tcPr>
          <w:p w14:paraId="11E5AAFC"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0.06</w:t>
            </w:r>
          </w:p>
        </w:tc>
        <w:tc>
          <w:tcPr>
            <w:tcW w:w="1181" w:type="dxa"/>
            <w:tcBorders>
              <w:top w:val="nil"/>
              <w:left w:val="nil"/>
              <w:bottom w:val="single" w:sz="4" w:space="0" w:color="auto"/>
              <w:right w:val="single" w:sz="4" w:space="0" w:color="auto"/>
            </w:tcBorders>
            <w:shd w:val="clear" w:color="auto" w:fill="auto"/>
            <w:noWrap/>
            <w:vAlign w:val="bottom"/>
            <w:hideMark/>
          </w:tcPr>
          <w:p w14:paraId="32DD44F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0.17</w:t>
            </w:r>
          </w:p>
        </w:tc>
      </w:tr>
      <w:tr w:rsidR="00C837AF" w:rsidRPr="00C837AF" w14:paraId="079EBC6E" w14:textId="77777777" w:rsidTr="00015CE7">
        <w:trPr>
          <w:trHeight w:val="5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3FD5853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0.25</w:t>
            </w:r>
          </w:p>
        </w:tc>
        <w:tc>
          <w:tcPr>
            <w:tcW w:w="958" w:type="dxa"/>
            <w:tcBorders>
              <w:top w:val="nil"/>
              <w:left w:val="nil"/>
              <w:bottom w:val="single" w:sz="4" w:space="0" w:color="auto"/>
              <w:right w:val="single" w:sz="4" w:space="0" w:color="auto"/>
            </w:tcBorders>
            <w:shd w:val="clear" w:color="auto" w:fill="auto"/>
            <w:noWrap/>
            <w:vAlign w:val="bottom"/>
            <w:hideMark/>
          </w:tcPr>
          <w:p w14:paraId="7D63D8F4"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7A870A4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29A1B5D6"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4.35</w:t>
            </w:r>
          </w:p>
        </w:tc>
        <w:tc>
          <w:tcPr>
            <w:tcW w:w="960" w:type="dxa"/>
            <w:tcBorders>
              <w:top w:val="nil"/>
              <w:left w:val="nil"/>
              <w:bottom w:val="single" w:sz="4" w:space="0" w:color="auto"/>
              <w:right w:val="single" w:sz="4" w:space="0" w:color="auto"/>
            </w:tcBorders>
            <w:shd w:val="clear" w:color="auto" w:fill="auto"/>
            <w:noWrap/>
            <w:vAlign w:val="bottom"/>
            <w:hideMark/>
          </w:tcPr>
          <w:p w14:paraId="3BC99235"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3EFACF5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0.81</w:t>
            </w:r>
          </w:p>
        </w:tc>
        <w:tc>
          <w:tcPr>
            <w:tcW w:w="1230" w:type="dxa"/>
            <w:tcBorders>
              <w:top w:val="nil"/>
              <w:left w:val="nil"/>
              <w:bottom w:val="single" w:sz="4" w:space="0" w:color="auto"/>
              <w:right w:val="single" w:sz="4" w:space="0" w:color="auto"/>
            </w:tcBorders>
            <w:shd w:val="clear" w:color="auto" w:fill="auto"/>
            <w:noWrap/>
            <w:vAlign w:val="bottom"/>
            <w:hideMark/>
          </w:tcPr>
          <w:p w14:paraId="36F07559"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-0.10</w:t>
            </w:r>
          </w:p>
        </w:tc>
        <w:tc>
          <w:tcPr>
            <w:tcW w:w="1181" w:type="dxa"/>
            <w:tcBorders>
              <w:top w:val="nil"/>
              <w:left w:val="nil"/>
              <w:bottom w:val="single" w:sz="4" w:space="0" w:color="auto"/>
              <w:right w:val="single" w:sz="4" w:space="0" w:color="auto"/>
            </w:tcBorders>
            <w:shd w:val="clear" w:color="auto" w:fill="auto"/>
            <w:noWrap/>
            <w:vAlign w:val="bottom"/>
            <w:hideMark/>
          </w:tcPr>
          <w:p w14:paraId="41D2BB2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0.18</w:t>
            </w:r>
          </w:p>
        </w:tc>
        <w:tc>
          <w:tcPr>
            <w:tcW w:w="1181" w:type="dxa"/>
            <w:tcBorders>
              <w:top w:val="nil"/>
              <w:left w:val="nil"/>
              <w:bottom w:val="single" w:sz="4" w:space="0" w:color="auto"/>
              <w:right w:val="single" w:sz="4" w:space="0" w:color="auto"/>
            </w:tcBorders>
            <w:shd w:val="clear" w:color="auto" w:fill="auto"/>
            <w:noWrap/>
            <w:vAlign w:val="bottom"/>
            <w:hideMark/>
          </w:tcPr>
          <w:p w14:paraId="4C620575"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0.04</w:t>
            </w:r>
          </w:p>
        </w:tc>
        <w:tc>
          <w:tcPr>
            <w:tcW w:w="1181" w:type="dxa"/>
            <w:tcBorders>
              <w:top w:val="nil"/>
              <w:left w:val="nil"/>
              <w:bottom w:val="single" w:sz="4" w:space="0" w:color="auto"/>
              <w:right w:val="single" w:sz="4" w:space="0" w:color="auto"/>
            </w:tcBorders>
            <w:shd w:val="clear" w:color="auto" w:fill="auto"/>
            <w:noWrap/>
            <w:vAlign w:val="bottom"/>
            <w:hideMark/>
          </w:tcPr>
          <w:p w14:paraId="677827E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0.10</w:t>
            </w:r>
          </w:p>
        </w:tc>
      </w:tr>
      <w:tr w:rsidR="00C837AF" w:rsidRPr="00C837AF" w14:paraId="6B2B93E7" w14:textId="77777777" w:rsidTr="00015CE7">
        <w:trPr>
          <w:trHeight w:val="5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6FAF8BB2"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0.3</w:t>
            </w:r>
          </w:p>
        </w:tc>
        <w:tc>
          <w:tcPr>
            <w:tcW w:w="958" w:type="dxa"/>
            <w:tcBorders>
              <w:top w:val="nil"/>
              <w:left w:val="nil"/>
              <w:bottom w:val="single" w:sz="4" w:space="0" w:color="auto"/>
              <w:right w:val="single" w:sz="4" w:space="0" w:color="auto"/>
            </w:tcBorders>
            <w:shd w:val="clear" w:color="auto" w:fill="auto"/>
            <w:noWrap/>
            <w:vAlign w:val="bottom"/>
            <w:hideMark/>
          </w:tcPr>
          <w:p w14:paraId="3C8F0D4C"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56FDEA29"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660D00A8"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3.44</w:t>
            </w:r>
          </w:p>
        </w:tc>
        <w:tc>
          <w:tcPr>
            <w:tcW w:w="960" w:type="dxa"/>
            <w:tcBorders>
              <w:top w:val="nil"/>
              <w:left w:val="nil"/>
              <w:bottom w:val="single" w:sz="4" w:space="0" w:color="auto"/>
              <w:right w:val="single" w:sz="4" w:space="0" w:color="auto"/>
            </w:tcBorders>
            <w:shd w:val="clear" w:color="auto" w:fill="auto"/>
            <w:noWrap/>
            <w:vAlign w:val="bottom"/>
            <w:hideMark/>
          </w:tcPr>
          <w:p w14:paraId="1BDF1E1A"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59928297"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0.76</w:t>
            </w:r>
          </w:p>
        </w:tc>
        <w:tc>
          <w:tcPr>
            <w:tcW w:w="1230" w:type="dxa"/>
            <w:tcBorders>
              <w:top w:val="nil"/>
              <w:left w:val="nil"/>
              <w:bottom w:val="single" w:sz="4" w:space="0" w:color="auto"/>
              <w:right w:val="single" w:sz="4" w:space="0" w:color="auto"/>
            </w:tcBorders>
            <w:shd w:val="clear" w:color="auto" w:fill="auto"/>
            <w:noWrap/>
            <w:vAlign w:val="bottom"/>
            <w:hideMark/>
          </w:tcPr>
          <w:p w14:paraId="64A8CF11"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-0.04</w:t>
            </w:r>
          </w:p>
        </w:tc>
        <w:tc>
          <w:tcPr>
            <w:tcW w:w="1181" w:type="dxa"/>
            <w:tcBorders>
              <w:top w:val="nil"/>
              <w:left w:val="nil"/>
              <w:bottom w:val="single" w:sz="4" w:space="0" w:color="auto"/>
              <w:right w:val="single" w:sz="4" w:space="0" w:color="auto"/>
            </w:tcBorders>
            <w:shd w:val="clear" w:color="auto" w:fill="auto"/>
            <w:noWrap/>
            <w:vAlign w:val="bottom"/>
            <w:hideMark/>
          </w:tcPr>
          <w:p w14:paraId="3B1CB4D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0.11</w:t>
            </w:r>
          </w:p>
        </w:tc>
        <w:tc>
          <w:tcPr>
            <w:tcW w:w="1181" w:type="dxa"/>
            <w:tcBorders>
              <w:top w:val="nil"/>
              <w:left w:val="nil"/>
              <w:bottom w:val="single" w:sz="4" w:space="0" w:color="auto"/>
              <w:right w:val="single" w:sz="4" w:space="0" w:color="auto"/>
            </w:tcBorders>
            <w:shd w:val="clear" w:color="auto" w:fill="auto"/>
            <w:noWrap/>
            <w:vAlign w:val="bottom"/>
            <w:hideMark/>
          </w:tcPr>
          <w:p w14:paraId="57517025"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0.03</w:t>
            </w:r>
          </w:p>
        </w:tc>
        <w:tc>
          <w:tcPr>
            <w:tcW w:w="1181" w:type="dxa"/>
            <w:tcBorders>
              <w:top w:val="nil"/>
              <w:left w:val="nil"/>
              <w:bottom w:val="single" w:sz="4" w:space="0" w:color="auto"/>
              <w:right w:val="single" w:sz="4" w:space="0" w:color="auto"/>
            </w:tcBorders>
            <w:shd w:val="clear" w:color="auto" w:fill="auto"/>
            <w:noWrap/>
            <w:vAlign w:val="bottom"/>
            <w:hideMark/>
          </w:tcPr>
          <w:p w14:paraId="6A481A7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0.07</w:t>
            </w:r>
          </w:p>
        </w:tc>
      </w:tr>
      <w:tr w:rsidR="00C837AF" w:rsidRPr="00C837AF" w14:paraId="246FEA18" w14:textId="77777777" w:rsidTr="00015CE7">
        <w:trPr>
          <w:trHeight w:val="5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01D5F4DD"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0.35</w:t>
            </w:r>
          </w:p>
        </w:tc>
        <w:tc>
          <w:tcPr>
            <w:tcW w:w="958" w:type="dxa"/>
            <w:tcBorders>
              <w:top w:val="nil"/>
              <w:left w:val="nil"/>
              <w:bottom w:val="single" w:sz="4" w:space="0" w:color="auto"/>
              <w:right w:val="single" w:sz="4" w:space="0" w:color="auto"/>
            </w:tcBorders>
            <w:shd w:val="clear" w:color="auto" w:fill="auto"/>
            <w:noWrap/>
            <w:vAlign w:val="bottom"/>
            <w:hideMark/>
          </w:tcPr>
          <w:p w14:paraId="081F8427"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3C1D72AF"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50C57BFB"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3.02</w:t>
            </w:r>
          </w:p>
        </w:tc>
        <w:tc>
          <w:tcPr>
            <w:tcW w:w="960" w:type="dxa"/>
            <w:tcBorders>
              <w:top w:val="nil"/>
              <w:left w:val="nil"/>
              <w:bottom w:val="single" w:sz="4" w:space="0" w:color="auto"/>
              <w:right w:val="single" w:sz="4" w:space="0" w:color="auto"/>
            </w:tcBorders>
            <w:shd w:val="clear" w:color="auto" w:fill="auto"/>
            <w:noWrap/>
            <w:vAlign w:val="bottom"/>
            <w:hideMark/>
          </w:tcPr>
          <w:p w14:paraId="433223A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758D89FD"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0.75</w:t>
            </w:r>
          </w:p>
        </w:tc>
        <w:tc>
          <w:tcPr>
            <w:tcW w:w="1230" w:type="dxa"/>
            <w:tcBorders>
              <w:top w:val="nil"/>
              <w:left w:val="nil"/>
              <w:bottom w:val="single" w:sz="4" w:space="0" w:color="auto"/>
              <w:right w:val="single" w:sz="4" w:space="0" w:color="auto"/>
            </w:tcBorders>
            <w:shd w:val="clear" w:color="auto" w:fill="auto"/>
            <w:noWrap/>
            <w:vAlign w:val="bottom"/>
            <w:hideMark/>
          </w:tcPr>
          <w:p w14:paraId="51F39915"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-0.01</w:t>
            </w:r>
          </w:p>
        </w:tc>
        <w:tc>
          <w:tcPr>
            <w:tcW w:w="1181" w:type="dxa"/>
            <w:tcBorders>
              <w:top w:val="nil"/>
              <w:left w:val="nil"/>
              <w:bottom w:val="single" w:sz="4" w:space="0" w:color="auto"/>
              <w:right w:val="single" w:sz="4" w:space="0" w:color="auto"/>
            </w:tcBorders>
            <w:shd w:val="clear" w:color="auto" w:fill="auto"/>
            <w:noWrap/>
            <w:vAlign w:val="bottom"/>
            <w:hideMark/>
          </w:tcPr>
          <w:p w14:paraId="0944A34F"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0.08</w:t>
            </w:r>
          </w:p>
        </w:tc>
        <w:tc>
          <w:tcPr>
            <w:tcW w:w="1181" w:type="dxa"/>
            <w:tcBorders>
              <w:top w:val="nil"/>
              <w:left w:val="nil"/>
              <w:bottom w:val="single" w:sz="4" w:space="0" w:color="auto"/>
              <w:right w:val="single" w:sz="4" w:space="0" w:color="auto"/>
            </w:tcBorders>
            <w:shd w:val="clear" w:color="auto" w:fill="auto"/>
            <w:noWrap/>
            <w:vAlign w:val="bottom"/>
            <w:hideMark/>
          </w:tcPr>
          <w:p w14:paraId="2939B7A9"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0.03</w:t>
            </w:r>
          </w:p>
        </w:tc>
        <w:tc>
          <w:tcPr>
            <w:tcW w:w="1181" w:type="dxa"/>
            <w:tcBorders>
              <w:top w:val="nil"/>
              <w:left w:val="nil"/>
              <w:bottom w:val="single" w:sz="4" w:space="0" w:color="auto"/>
              <w:right w:val="single" w:sz="4" w:space="0" w:color="auto"/>
            </w:tcBorders>
            <w:shd w:val="clear" w:color="auto" w:fill="auto"/>
            <w:noWrap/>
            <w:vAlign w:val="bottom"/>
            <w:hideMark/>
          </w:tcPr>
          <w:p w14:paraId="26479D72"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0.06</w:t>
            </w:r>
          </w:p>
        </w:tc>
      </w:tr>
      <w:tr w:rsidR="00C837AF" w:rsidRPr="00C837AF" w14:paraId="073045CA" w14:textId="77777777" w:rsidTr="00015CE7">
        <w:trPr>
          <w:trHeight w:val="95"/>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74745FBA"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0.4</w:t>
            </w:r>
          </w:p>
        </w:tc>
        <w:tc>
          <w:tcPr>
            <w:tcW w:w="958" w:type="dxa"/>
            <w:tcBorders>
              <w:top w:val="nil"/>
              <w:left w:val="nil"/>
              <w:bottom w:val="single" w:sz="4" w:space="0" w:color="auto"/>
              <w:right w:val="single" w:sz="4" w:space="0" w:color="auto"/>
            </w:tcBorders>
            <w:shd w:val="clear" w:color="auto" w:fill="auto"/>
            <w:noWrap/>
            <w:vAlign w:val="bottom"/>
            <w:hideMark/>
          </w:tcPr>
          <w:p w14:paraId="2F89479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408BA68C"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48812206"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2.66</w:t>
            </w:r>
          </w:p>
        </w:tc>
        <w:tc>
          <w:tcPr>
            <w:tcW w:w="960" w:type="dxa"/>
            <w:tcBorders>
              <w:top w:val="nil"/>
              <w:left w:val="nil"/>
              <w:bottom w:val="single" w:sz="4" w:space="0" w:color="auto"/>
              <w:right w:val="single" w:sz="4" w:space="0" w:color="auto"/>
            </w:tcBorders>
            <w:shd w:val="clear" w:color="auto" w:fill="auto"/>
            <w:noWrap/>
            <w:vAlign w:val="bottom"/>
            <w:hideMark/>
          </w:tcPr>
          <w:p w14:paraId="1D031FDE"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1BEA3967"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0.75</w:t>
            </w:r>
          </w:p>
        </w:tc>
        <w:tc>
          <w:tcPr>
            <w:tcW w:w="1230" w:type="dxa"/>
            <w:tcBorders>
              <w:top w:val="nil"/>
              <w:left w:val="nil"/>
              <w:bottom w:val="single" w:sz="4" w:space="0" w:color="auto"/>
              <w:right w:val="single" w:sz="4" w:space="0" w:color="auto"/>
            </w:tcBorders>
            <w:shd w:val="clear" w:color="auto" w:fill="auto"/>
            <w:noWrap/>
            <w:vAlign w:val="bottom"/>
            <w:hideMark/>
          </w:tcPr>
          <w:p w14:paraId="03A8EF46"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0.01</w:t>
            </w:r>
          </w:p>
        </w:tc>
        <w:tc>
          <w:tcPr>
            <w:tcW w:w="1181" w:type="dxa"/>
            <w:tcBorders>
              <w:top w:val="nil"/>
              <w:left w:val="nil"/>
              <w:bottom w:val="single" w:sz="4" w:space="0" w:color="auto"/>
              <w:right w:val="single" w:sz="4" w:space="0" w:color="auto"/>
            </w:tcBorders>
            <w:shd w:val="clear" w:color="auto" w:fill="auto"/>
            <w:noWrap/>
            <w:vAlign w:val="bottom"/>
            <w:hideMark/>
          </w:tcPr>
          <w:p w14:paraId="02F01585"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0.06</w:t>
            </w:r>
          </w:p>
        </w:tc>
        <w:tc>
          <w:tcPr>
            <w:tcW w:w="1181" w:type="dxa"/>
            <w:tcBorders>
              <w:top w:val="nil"/>
              <w:left w:val="nil"/>
              <w:bottom w:val="single" w:sz="4" w:space="0" w:color="auto"/>
              <w:right w:val="single" w:sz="4" w:space="0" w:color="auto"/>
            </w:tcBorders>
            <w:shd w:val="clear" w:color="auto" w:fill="auto"/>
            <w:noWrap/>
            <w:vAlign w:val="bottom"/>
            <w:hideMark/>
          </w:tcPr>
          <w:p w14:paraId="4F762E9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0.03</w:t>
            </w:r>
          </w:p>
        </w:tc>
        <w:tc>
          <w:tcPr>
            <w:tcW w:w="1181" w:type="dxa"/>
            <w:tcBorders>
              <w:top w:val="nil"/>
              <w:left w:val="nil"/>
              <w:bottom w:val="single" w:sz="4" w:space="0" w:color="auto"/>
              <w:right w:val="single" w:sz="4" w:space="0" w:color="auto"/>
            </w:tcBorders>
            <w:shd w:val="clear" w:color="auto" w:fill="auto"/>
            <w:noWrap/>
            <w:vAlign w:val="bottom"/>
            <w:hideMark/>
          </w:tcPr>
          <w:p w14:paraId="03E51A58"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0.05</w:t>
            </w:r>
          </w:p>
        </w:tc>
      </w:tr>
      <w:tr w:rsidR="00C837AF" w:rsidRPr="00C837AF" w14:paraId="1ED7DF85" w14:textId="77777777" w:rsidTr="00015CE7">
        <w:trPr>
          <w:trHeight w:val="5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61F2031D"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0.45</w:t>
            </w:r>
          </w:p>
        </w:tc>
        <w:tc>
          <w:tcPr>
            <w:tcW w:w="958" w:type="dxa"/>
            <w:tcBorders>
              <w:top w:val="nil"/>
              <w:left w:val="nil"/>
              <w:bottom w:val="single" w:sz="4" w:space="0" w:color="auto"/>
              <w:right w:val="single" w:sz="4" w:space="0" w:color="auto"/>
            </w:tcBorders>
            <w:shd w:val="clear" w:color="auto" w:fill="auto"/>
            <w:noWrap/>
            <w:vAlign w:val="bottom"/>
            <w:hideMark/>
          </w:tcPr>
          <w:p w14:paraId="1C6E5A3C"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50887C7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1F1B1AA6"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2.31</w:t>
            </w:r>
          </w:p>
        </w:tc>
        <w:tc>
          <w:tcPr>
            <w:tcW w:w="960" w:type="dxa"/>
            <w:tcBorders>
              <w:top w:val="nil"/>
              <w:left w:val="nil"/>
              <w:bottom w:val="single" w:sz="4" w:space="0" w:color="auto"/>
              <w:right w:val="single" w:sz="4" w:space="0" w:color="auto"/>
            </w:tcBorders>
            <w:shd w:val="clear" w:color="auto" w:fill="auto"/>
            <w:noWrap/>
            <w:vAlign w:val="bottom"/>
            <w:hideMark/>
          </w:tcPr>
          <w:p w14:paraId="6DDA2818"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65412018"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0.74</w:t>
            </w:r>
          </w:p>
        </w:tc>
        <w:tc>
          <w:tcPr>
            <w:tcW w:w="1230" w:type="dxa"/>
            <w:tcBorders>
              <w:top w:val="nil"/>
              <w:left w:val="nil"/>
              <w:bottom w:val="single" w:sz="4" w:space="0" w:color="auto"/>
              <w:right w:val="single" w:sz="4" w:space="0" w:color="auto"/>
            </w:tcBorders>
            <w:shd w:val="clear" w:color="auto" w:fill="auto"/>
            <w:noWrap/>
            <w:vAlign w:val="bottom"/>
            <w:hideMark/>
          </w:tcPr>
          <w:p w14:paraId="0E7930D5"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0.01</w:t>
            </w:r>
          </w:p>
        </w:tc>
        <w:tc>
          <w:tcPr>
            <w:tcW w:w="1181" w:type="dxa"/>
            <w:tcBorders>
              <w:top w:val="nil"/>
              <w:left w:val="nil"/>
              <w:bottom w:val="single" w:sz="4" w:space="0" w:color="auto"/>
              <w:right w:val="single" w:sz="4" w:space="0" w:color="auto"/>
            </w:tcBorders>
            <w:shd w:val="clear" w:color="auto" w:fill="auto"/>
            <w:noWrap/>
            <w:vAlign w:val="bottom"/>
            <w:hideMark/>
          </w:tcPr>
          <w:p w14:paraId="5A53155F"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0.05</w:t>
            </w:r>
          </w:p>
        </w:tc>
        <w:tc>
          <w:tcPr>
            <w:tcW w:w="1181" w:type="dxa"/>
            <w:tcBorders>
              <w:top w:val="nil"/>
              <w:left w:val="nil"/>
              <w:bottom w:val="single" w:sz="4" w:space="0" w:color="auto"/>
              <w:right w:val="single" w:sz="4" w:space="0" w:color="auto"/>
            </w:tcBorders>
            <w:shd w:val="clear" w:color="auto" w:fill="auto"/>
            <w:noWrap/>
            <w:vAlign w:val="bottom"/>
            <w:hideMark/>
          </w:tcPr>
          <w:p w14:paraId="4067CDFB"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0.03</w:t>
            </w:r>
          </w:p>
        </w:tc>
        <w:tc>
          <w:tcPr>
            <w:tcW w:w="1181" w:type="dxa"/>
            <w:tcBorders>
              <w:top w:val="nil"/>
              <w:left w:val="nil"/>
              <w:bottom w:val="single" w:sz="4" w:space="0" w:color="auto"/>
              <w:right w:val="single" w:sz="4" w:space="0" w:color="auto"/>
            </w:tcBorders>
            <w:shd w:val="clear" w:color="auto" w:fill="auto"/>
            <w:noWrap/>
            <w:vAlign w:val="bottom"/>
            <w:hideMark/>
          </w:tcPr>
          <w:p w14:paraId="6955E24F"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0.05</w:t>
            </w:r>
          </w:p>
        </w:tc>
      </w:tr>
      <w:tr w:rsidR="00C837AF" w:rsidRPr="00C837AF" w14:paraId="68512562" w14:textId="77777777" w:rsidTr="00015CE7">
        <w:trPr>
          <w:trHeight w:val="5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1A71F9A7"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20</w:t>
            </w:r>
          </w:p>
        </w:tc>
        <w:tc>
          <w:tcPr>
            <w:tcW w:w="958" w:type="dxa"/>
            <w:tcBorders>
              <w:top w:val="nil"/>
              <w:left w:val="nil"/>
              <w:bottom w:val="single" w:sz="4" w:space="0" w:color="auto"/>
              <w:right w:val="single" w:sz="4" w:space="0" w:color="auto"/>
            </w:tcBorders>
            <w:shd w:val="clear" w:color="auto" w:fill="auto"/>
            <w:noWrap/>
            <w:vAlign w:val="bottom"/>
            <w:hideMark/>
          </w:tcPr>
          <w:p w14:paraId="21834314"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43B10DB6"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7A67E8D6"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0.16</w:t>
            </w:r>
          </w:p>
        </w:tc>
        <w:tc>
          <w:tcPr>
            <w:tcW w:w="960" w:type="dxa"/>
            <w:tcBorders>
              <w:top w:val="nil"/>
              <w:left w:val="nil"/>
              <w:bottom w:val="single" w:sz="4" w:space="0" w:color="auto"/>
              <w:right w:val="single" w:sz="4" w:space="0" w:color="auto"/>
            </w:tcBorders>
            <w:shd w:val="clear" w:color="auto" w:fill="auto"/>
            <w:noWrap/>
            <w:vAlign w:val="bottom"/>
            <w:hideMark/>
          </w:tcPr>
          <w:p w14:paraId="7F5C6541"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16A57736"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0.16</w:t>
            </w:r>
          </w:p>
        </w:tc>
        <w:tc>
          <w:tcPr>
            <w:tcW w:w="1230" w:type="dxa"/>
            <w:tcBorders>
              <w:top w:val="nil"/>
              <w:left w:val="nil"/>
              <w:bottom w:val="single" w:sz="4" w:space="0" w:color="auto"/>
              <w:right w:val="single" w:sz="4" w:space="0" w:color="auto"/>
            </w:tcBorders>
            <w:shd w:val="clear" w:color="auto" w:fill="auto"/>
            <w:noWrap/>
            <w:vAlign w:val="bottom"/>
            <w:hideMark/>
          </w:tcPr>
          <w:p w14:paraId="64DB0B3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42490F99"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07E82E49"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714467DB"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r>
      <w:tr w:rsidR="00C837AF" w:rsidRPr="00C837AF" w14:paraId="37D66F80" w14:textId="77777777" w:rsidTr="00015CE7">
        <w:trPr>
          <w:trHeight w:val="5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0C13FEF1"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0.2</w:t>
            </w:r>
          </w:p>
        </w:tc>
        <w:tc>
          <w:tcPr>
            <w:tcW w:w="958" w:type="dxa"/>
            <w:tcBorders>
              <w:top w:val="nil"/>
              <w:left w:val="nil"/>
              <w:bottom w:val="single" w:sz="4" w:space="0" w:color="auto"/>
              <w:right w:val="single" w:sz="4" w:space="0" w:color="auto"/>
            </w:tcBorders>
            <w:shd w:val="clear" w:color="auto" w:fill="auto"/>
            <w:noWrap/>
            <w:vAlign w:val="bottom"/>
            <w:hideMark/>
          </w:tcPr>
          <w:p w14:paraId="76280AF6"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79396E08"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2B3F340D"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5.27</w:t>
            </w:r>
          </w:p>
        </w:tc>
        <w:tc>
          <w:tcPr>
            <w:tcW w:w="960" w:type="dxa"/>
            <w:tcBorders>
              <w:top w:val="nil"/>
              <w:left w:val="nil"/>
              <w:bottom w:val="single" w:sz="4" w:space="0" w:color="auto"/>
              <w:right w:val="single" w:sz="4" w:space="0" w:color="auto"/>
            </w:tcBorders>
            <w:shd w:val="clear" w:color="auto" w:fill="auto"/>
            <w:noWrap/>
            <w:vAlign w:val="bottom"/>
            <w:hideMark/>
          </w:tcPr>
          <w:p w14:paraId="32BC960A"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-0.03</w:t>
            </w:r>
          </w:p>
        </w:tc>
        <w:tc>
          <w:tcPr>
            <w:tcW w:w="960" w:type="dxa"/>
            <w:tcBorders>
              <w:top w:val="nil"/>
              <w:left w:val="nil"/>
              <w:bottom w:val="single" w:sz="4" w:space="0" w:color="auto"/>
              <w:right w:val="single" w:sz="4" w:space="0" w:color="auto"/>
            </w:tcBorders>
            <w:shd w:val="clear" w:color="auto" w:fill="auto"/>
            <w:noWrap/>
            <w:vAlign w:val="bottom"/>
            <w:hideMark/>
          </w:tcPr>
          <w:p w14:paraId="07D4C3C5"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1.52</w:t>
            </w:r>
          </w:p>
        </w:tc>
        <w:tc>
          <w:tcPr>
            <w:tcW w:w="1230" w:type="dxa"/>
            <w:tcBorders>
              <w:top w:val="nil"/>
              <w:left w:val="nil"/>
              <w:bottom w:val="single" w:sz="4" w:space="0" w:color="auto"/>
              <w:right w:val="single" w:sz="4" w:space="0" w:color="auto"/>
            </w:tcBorders>
            <w:shd w:val="clear" w:color="auto" w:fill="auto"/>
            <w:noWrap/>
            <w:vAlign w:val="bottom"/>
            <w:hideMark/>
          </w:tcPr>
          <w:p w14:paraId="086710A5"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0.03</w:t>
            </w:r>
          </w:p>
        </w:tc>
        <w:tc>
          <w:tcPr>
            <w:tcW w:w="1181" w:type="dxa"/>
            <w:tcBorders>
              <w:top w:val="nil"/>
              <w:left w:val="nil"/>
              <w:bottom w:val="single" w:sz="4" w:space="0" w:color="auto"/>
              <w:right w:val="single" w:sz="4" w:space="0" w:color="auto"/>
            </w:tcBorders>
            <w:shd w:val="clear" w:color="auto" w:fill="auto"/>
            <w:noWrap/>
            <w:vAlign w:val="bottom"/>
            <w:hideMark/>
          </w:tcPr>
          <w:p w14:paraId="74F646A1"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0.47</w:t>
            </w:r>
          </w:p>
        </w:tc>
        <w:tc>
          <w:tcPr>
            <w:tcW w:w="1181" w:type="dxa"/>
            <w:tcBorders>
              <w:top w:val="nil"/>
              <w:left w:val="nil"/>
              <w:bottom w:val="single" w:sz="4" w:space="0" w:color="auto"/>
              <w:right w:val="single" w:sz="4" w:space="0" w:color="auto"/>
            </w:tcBorders>
            <w:shd w:val="clear" w:color="auto" w:fill="auto"/>
            <w:noWrap/>
            <w:vAlign w:val="bottom"/>
            <w:hideMark/>
          </w:tcPr>
          <w:p w14:paraId="270093A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0.32</w:t>
            </w:r>
          </w:p>
        </w:tc>
        <w:tc>
          <w:tcPr>
            <w:tcW w:w="1181" w:type="dxa"/>
            <w:tcBorders>
              <w:top w:val="nil"/>
              <w:left w:val="nil"/>
              <w:bottom w:val="single" w:sz="4" w:space="0" w:color="auto"/>
              <w:right w:val="single" w:sz="4" w:space="0" w:color="auto"/>
            </w:tcBorders>
            <w:shd w:val="clear" w:color="auto" w:fill="auto"/>
            <w:noWrap/>
            <w:vAlign w:val="bottom"/>
            <w:hideMark/>
          </w:tcPr>
          <w:p w14:paraId="5C2CA58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0.41</w:t>
            </w:r>
          </w:p>
        </w:tc>
      </w:tr>
      <w:tr w:rsidR="00C837AF" w:rsidRPr="00C837AF" w14:paraId="2CB60F69" w14:textId="77777777" w:rsidTr="00015CE7">
        <w:trPr>
          <w:trHeight w:val="5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38806455"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0.25</w:t>
            </w:r>
          </w:p>
        </w:tc>
        <w:tc>
          <w:tcPr>
            <w:tcW w:w="958" w:type="dxa"/>
            <w:tcBorders>
              <w:top w:val="nil"/>
              <w:left w:val="nil"/>
              <w:bottom w:val="single" w:sz="4" w:space="0" w:color="auto"/>
              <w:right w:val="single" w:sz="4" w:space="0" w:color="auto"/>
            </w:tcBorders>
            <w:shd w:val="clear" w:color="auto" w:fill="auto"/>
            <w:noWrap/>
            <w:vAlign w:val="bottom"/>
            <w:hideMark/>
          </w:tcPr>
          <w:p w14:paraId="3095DAC2"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7FF6220F"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0.04</w:t>
            </w:r>
          </w:p>
        </w:tc>
        <w:tc>
          <w:tcPr>
            <w:tcW w:w="960" w:type="dxa"/>
            <w:tcBorders>
              <w:top w:val="nil"/>
              <w:left w:val="nil"/>
              <w:bottom w:val="single" w:sz="4" w:space="0" w:color="auto"/>
              <w:right w:val="single" w:sz="4" w:space="0" w:color="auto"/>
            </w:tcBorders>
            <w:shd w:val="clear" w:color="auto" w:fill="auto"/>
            <w:noWrap/>
            <w:vAlign w:val="bottom"/>
            <w:hideMark/>
          </w:tcPr>
          <w:p w14:paraId="208594A2"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4.59</w:t>
            </w:r>
          </w:p>
        </w:tc>
        <w:tc>
          <w:tcPr>
            <w:tcW w:w="960" w:type="dxa"/>
            <w:tcBorders>
              <w:top w:val="nil"/>
              <w:left w:val="nil"/>
              <w:bottom w:val="single" w:sz="4" w:space="0" w:color="auto"/>
              <w:right w:val="single" w:sz="4" w:space="0" w:color="auto"/>
            </w:tcBorders>
            <w:shd w:val="clear" w:color="auto" w:fill="auto"/>
            <w:noWrap/>
            <w:vAlign w:val="bottom"/>
            <w:hideMark/>
          </w:tcPr>
          <w:p w14:paraId="3FA3D601"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0B55C55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1.49</w:t>
            </w:r>
          </w:p>
        </w:tc>
        <w:tc>
          <w:tcPr>
            <w:tcW w:w="1230" w:type="dxa"/>
            <w:tcBorders>
              <w:top w:val="nil"/>
              <w:left w:val="nil"/>
              <w:bottom w:val="single" w:sz="4" w:space="0" w:color="auto"/>
              <w:right w:val="single" w:sz="4" w:space="0" w:color="auto"/>
            </w:tcBorders>
            <w:shd w:val="clear" w:color="auto" w:fill="auto"/>
            <w:noWrap/>
            <w:vAlign w:val="bottom"/>
            <w:hideMark/>
          </w:tcPr>
          <w:p w14:paraId="747FB646"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0.11</w:t>
            </w:r>
          </w:p>
        </w:tc>
        <w:tc>
          <w:tcPr>
            <w:tcW w:w="1181" w:type="dxa"/>
            <w:tcBorders>
              <w:top w:val="nil"/>
              <w:left w:val="nil"/>
              <w:bottom w:val="single" w:sz="4" w:space="0" w:color="auto"/>
              <w:right w:val="single" w:sz="4" w:space="0" w:color="auto"/>
            </w:tcBorders>
            <w:shd w:val="clear" w:color="auto" w:fill="auto"/>
            <w:noWrap/>
            <w:vAlign w:val="bottom"/>
            <w:hideMark/>
          </w:tcPr>
          <w:p w14:paraId="6280935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0.31</w:t>
            </w:r>
          </w:p>
        </w:tc>
        <w:tc>
          <w:tcPr>
            <w:tcW w:w="1181" w:type="dxa"/>
            <w:tcBorders>
              <w:top w:val="nil"/>
              <w:left w:val="nil"/>
              <w:bottom w:val="single" w:sz="4" w:space="0" w:color="auto"/>
              <w:right w:val="single" w:sz="4" w:space="0" w:color="auto"/>
            </w:tcBorders>
            <w:shd w:val="clear" w:color="auto" w:fill="auto"/>
            <w:noWrap/>
            <w:vAlign w:val="bottom"/>
            <w:hideMark/>
          </w:tcPr>
          <w:p w14:paraId="79A055E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0.25</w:t>
            </w:r>
          </w:p>
        </w:tc>
        <w:tc>
          <w:tcPr>
            <w:tcW w:w="1181" w:type="dxa"/>
            <w:tcBorders>
              <w:top w:val="nil"/>
              <w:left w:val="nil"/>
              <w:bottom w:val="single" w:sz="4" w:space="0" w:color="auto"/>
              <w:right w:val="single" w:sz="4" w:space="0" w:color="auto"/>
            </w:tcBorders>
            <w:shd w:val="clear" w:color="auto" w:fill="auto"/>
            <w:noWrap/>
            <w:vAlign w:val="bottom"/>
            <w:hideMark/>
          </w:tcPr>
          <w:p w14:paraId="170B6F35"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0.28</w:t>
            </w:r>
          </w:p>
        </w:tc>
      </w:tr>
      <w:tr w:rsidR="00C837AF" w:rsidRPr="00C837AF" w14:paraId="7B39F25F" w14:textId="77777777" w:rsidTr="00015CE7">
        <w:trPr>
          <w:trHeight w:val="5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5F79E9BD"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0.3</w:t>
            </w:r>
          </w:p>
        </w:tc>
        <w:tc>
          <w:tcPr>
            <w:tcW w:w="958" w:type="dxa"/>
            <w:tcBorders>
              <w:top w:val="nil"/>
              <w:left w:val="nil"/>
              <w:bottom w:val="single" w:sz="4" w:space="0" w:color="auto"/>
              <w:right w:val="single" w:sz="4" w:space="0" w:color="auto"/>
            </w:tcBorders>
            <w:shd w:val="clear" w:color="auto" w:fill="auto"/>
            <w:noWrap/>
            <w:vAlign w:val="bottom"/>
            <w:hideMark/>
          </w:tcPr>
          <w:p w14:paraId="6308D325"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64992A5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0.09</w:t>
            </w:r>
          </w:p>
        </w:tc>
        <w:tc>
          <w:tcPr>
            <w:tcW w:w="960" w:type="dxa"/>
            <w:tcBorders>
              <w:top w:val="nil"/>
              <w:left w:val="nil"/>
              <w:bottom w:val="single" w:sz="4" w:space="0" w:color="auto"/>
              <w:right w:val="single" w:sz="4" w:space="0" w:color="auto"/>
            </w:tcBorders>
            <w:shd w:val="clear" w:color="auto" w:fill="auto"/>
            <w:noWrap/>
            <w:vAlign w:val="bottom"/>
            <w:hideMark/>
          </w:tcPr>
          <w:p w14:paraId="62F9A3F7"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3.52</w:t>
            </w:r>
          </w:p>
        </w:tc>
        <w:tc>
          <w:tcPr>
            <w:tcW w:w="960" w:type="dxa"/>
            <w:tcBorders>
              <w:top w:val="nil"/>
              <w:left w:val="nil"/>
              <w:bottom w:val="single" w:sz="4" w:space="0" w:color="auto"/>
              <w:right w:val="single" w:sz="4" w:space="0" w:color="auto"/>
            </w:tcBorders>
            <w:shd w:val="clear" w:color="auto" w:fill="auto"/>
            <w:noWrap/>
            <w:vAlign w:val="bottom"/>
            <w:hideMark/>
          </w:tcPr>
          <w:p w14:paraId="1E14379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08A45A52"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1.46</w:t>
            </w:r>
          </w:p>
        </w:tc>
        <w:tc>
          <w:tcPr>
            <w:tcW w:w="1230" w:type="dxa"/>
            <w:tcBorders>
              <w:top w:val="nil"/>
              <w:left w:val="nil"/>
              <w:bottom w:val="single" w:sz="4" w:space="0" w:color="auto"/>
              <w:right w:val="single" w:sz="4" w:space="0" w:color="auto"/>
            </w:tcBorders>
            <w:shd w:val="clear" w:color="auto" w:fill="auto"/>
            <w:noWrap/>
            <w:vAlign w:val="bottom"/>
            <w:hideMark/>
          </w:tcPr>
          <w:p w14:paraId="2429A87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0.15</w:t>
            </w:r>
          </w:p>
        </w:tc>
        <w:tc>
          <w:tcPr>
            <w:tcW w:w="1181" w:type="dxa"/>
            <w:tcBorders>
              <w:top w:val="nil"/>
              <w:left w:val="nil"/>
              <w:bottom w:val="single" w:sz="4" w:space="0" w:color="auto"/>
              <w:right w:val="single" w:sz="4" w:space="0" w:color="auto"/>
            </w:tcBorders>
            <w:shd w:val="clear" w:color="auto" w:fill="auto"/>
            <w:noWrap/>
            <w:vAlign w:val="bottom"/>
            <w:hideMark/>
          </w:tcPr>
          <w:p w14:paraId="6D300124"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0.25</w:t>
            </w:r>
          </w:p>
        </w:tc>
        <w:tc>
          <w:tcPr>
            <w:tcW w:w="1181" w:type="dxa"/>
            <w:tcBorders>
              <w:top w:val="nil"/>
              <w:left w:val="nil"/>
              <w:bottom w:val="single" w:sz="4" w:space="0" w:color="auto"/>
              <w:right w:val="single" w:sz="4" w:space="0" w:color="auto"/>
            </w:tcBorders>
            <w:shd w:val="clear" w:color="auto" w:fill="auto"/>
            <w:noWrap/>
            <w:vAlign w:val="bottom"/>
            <w:hideMark/>
          </w:tcPr>
          <w:p w14:paraId="65A8B936"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0.21</w:t>
            </w:r>
          </w:p>
        </w:tc>
        <w:tc>
          <w:tcPr>
            <w:tcW w:w="1181" w:type="dxa"/>
            <w:tcBorders>
              <w:top w:val="nil"/>
              <w:left w:val="nil"/>
              <w:bottom w:val="single" w:sz="4" w:space="0" w:color="auto"/>
              <w:right w:val="single" w:sz="4" w:space="0" w:color="auto"/>
            </w:tcBorders>
            <w:shd w:val="clear" w:color="auto" w:fill="auto"/>
            <w:noWrap/>
            <w:vAlign w:val="bottom"/>
            <w:hideMark/>
          </w:tcPr>
          <w:p w14:paraId="14D645A1"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0.24</w:t>
            </w:r>
          </w:p>
        </w:tc>
      </w:tr>
      <w:tr w:rsidR="00C837AF" w:rsidRPr="00C837AF" w14:paraId="456B1E1D" w14:textId="77777777" w:rsidTr="00015CE7">
        <w:trPr>
          <w:trHeight w:val="5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7914324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0.35</w:t>
            </w:r>
          </w:p>
        </w:tc>
        <w:tc>
          <w:tcPr>
            <w:tcW w:w="958" w:type="dxa"/>
            <w:tcBorders>
              <w:top w:val="nil"/>
              <w:left w:val="nil"/>
              <w:bottom w:val="single" w:sz="4" w:space="0" w:color="auto"/>
              <w:right w:val="single" w:sz="4" w:space="0" w:color="auto"/>
            </w:tcBorders>
            <w:shd w:val="clear" w:color="auto" w:fill="auto"/>
            <w:noWrap/>
            <w:vAlign w:val="bottom"/>
            <w:hideMark/>
          </w:tcPr>
          <w:p w14:paraId="16D8B85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1323A0AB"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58D77E29"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3.34</w:t>
            </w:r>
          </w:p>
        </w:tc>
        <w:tc>
          <w:tcPr>
            <w:tcW w:w="960" w:type="dxa"/>
            <w:tcBorders>
              <w:top w:val="nil"/>
              <w:left w:val="nil"/>
              <w:bottom w:val="single" w:sz="4" w:space="0" w:color="auto"/>
              <w:right w:val="single" w:sz="4" w:space="0" w:color="auto"/>
            </w:tcBorders>
            <w:shd w:val="clear" w:color="auto" w:fill="auto"/>
            <w:noWrap/>
            <w:vAlign w:val="bottom"/>
            <w:hideMark/>
          </w:tcPr>
          <w:p w14:paraId="5E0FD404"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20459797"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1.44</w:t>
            </w:r>
          </w:p>
        </w:tc>
        <w:tc>
          <w:tcPr>
            <w:tcW w:w="1230" w:type="dxa"/>
            <w:tcBorders>
              <w:top w:val="nil"/>
              <w:left w:val="nil"/>
              <w:bottom w:val="single" w:sz="4" w:space="0" w:color="auto"/>
              <w:right w:val="single" w:sz="4" w:space="0" w:color="auto"/>
            </w:tcBorders>
            <w:shd w:val="clear" w:color="auto" w:fill="auto"/>
            <w:noWrap/>
            <w:vAlign w:val="bottom"/>
            <w:hideMark/>
          </w:tcPr>
          <w:p w14:paraId="28D5322E"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0.15</w:t>
            </w:r>
          </w:p>
        </w:tc>
        <w:tc>
          <w:tcPr>
            <w:tcW w:w="1181" w:type="dxa"/>
            <w:tcBorders>
              <w:top w:val="nil"/>
              <w:left w:val="nil"/>
              <w:bottom w:val="single" w:sz="4" w:space="0" w:color="auto"/>
              <w:right w:val="single" w:sz="4" w:space="0" w:color="auto"/>
            </w:tcBorders>
            <w:shd w:val="clear" w:color="auto" w:fill="auto"/>
            <w:noWrap/>
            <w:vAlign w:val="bottom"/>
            <w:hideMark/>
          </w:tcPr>
          <w:p w14:paraId="15F2DCA4"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0.21</w:t>
            </w:r>
          </w:p>
        </w:tc>
        <w:tc>
          <w:tcPr>
            <w:tcW w:w="1181" w:type="dxa"/>
            <w:tcBorders>
              <w:top w:val="nil"/>
              <w:left w:val="nil"/>
              <w:bottom w:val="single" w:sz="4" w:space="0" w:color="auto"/>
              <w:right w:val="single" w:sz="4" w:space="0" w:color="auto"/>
            </w:tcBorders>
            <w:shd w:val="clear" w:color="auto" w:fill="auto"/>
            <w:noWrap/>
            <w:vAlign w:val="bottom"/>
            <w:hideMark/>
          </w:tcPr>
          <w:p w14:paraId="21072F76"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0.20</w:t>
            </w:r>
          </w:p>
        </w:tc>
        <w:tc>
          <w:tcPr>
            <w:tcW w:w="1181" w:type="dxa"/>
            <w:tcBorders>
              <w:top w:val="nil"/>
              <w:left w:val="nil"/>
              <w:bottom w:val="single" w:sz="4" w:space="0" w:color="auto"/>
              <w:right w:val="single" w:sz="4" w:space="0" w:color="auto"/>
            </w:tcBorders>
            <w:shd w:val="clear" w:color="auto" w:fill="auto"/>
            <w:noWrap/>
            <w:vAlign w:val="bottom"/>
            <w:hideMark/>
          </w:tcPr>
          <w:p w14:paraId="2BB477F8"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0.21</w:t>
            </w:r>
          </w:p>
        </w:tc>
      </w:tr>
      <w:tr w:rsidR="00C837AF" w:rsidRPr="00C837AF" w14:paraId="7F8F4924" w14:textId="77777777" w:rsidTr="00015CE7">
        <w:trPr>
          <w:trHeight w:val="5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396F2124"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0.4</w:t>
            </w:r>
          </w:p>
        </w:tc>
        <w:tc>
          <w:tcPr>
            <w:tcW w:w="958" w:type="dxa"/>
            <w:tcBorders>
              <w:top w:val="nil"/>
              <w:left w:val="nil"/>
              <w:bottom w:val="single" w:sz="4" w:space="0" w:color="auto"/>
              <w:right w:val="single" w:sz="4" w:space="0" w:color="auto"/>
            </w:tcBorders>
            <w:shd w:val="clear" w:color="auto" w:fill="auto"/>
            <w:noWrap/>
            <w:vAlign w:val="bottom"/>
            <w:hideMark/>
          </w:tcPr>
          <w:p w14:paraId="77573D6A"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68DBF574"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0.05</w:t>
            </w:r>
          </w:p>
        </w:tc>
        <w:tc>
          <w:tcPr>
            <w:tcW w:w="960" w:type="dxa"/>
            <w:tcBorders>
              <w:top w:val="nil"/>
              <w:left w:val="nil"/>
              <w:bottom w:val="single" w:sz="4" w:space="0" w:color="auto"/>
              <w:right w:val="single" w:sz="4" w:space="0" w:color="auto"/>
            </w:tcBorders>
            <w:shd w:val="clear" w:color="auto" w:fill="auto"/>
            <w:noWrap/>
            <w:vAlign w:val="bottom"/>
            <w:hideMark/>
          </w:tcPr>
          <w:p w14:paraId="59645D59"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2.90</w:t>
            </w:r>
          </w:p>
        </w:tc>
        <w:tc>
          <w:tcPr>
            <w:tcW w:w="960" w:type="dxa"/>
            <w:tcBorders>
              <w:top w:val="nil"/>
              <w:left w:val="nil"/>
              <w:bottom w:val="single" w:sz="4" w:space="0" w:color="auto"/>
              <w:right w:val="single" w:sz="4" w:space="0" w:color="auto"/>
            </w:tcBorders>
            <w:shd w:val="clear" w:color="auto" w:fill="auto"/>
            <w:noWrap/>
            <w:vAlign w:val="bottom"/>
            <w:hideMark/>
          </w:tcPr>
          <w:p w14:paraId="7A5E02FC"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03A56DB8"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1.43</w:t>
            </w:r>
          </w:p>
        </w:tc>
        <w:tc>
          <w:tcPr>
            <w:tcW w:w="1230" w:type="dxa"/>
            <w:tcBorders>
              <w:top w:val="nil"/>
              <w:left w:val="nil"/>
              <w:bottom w:val="single" w:sz="4" w:space="0" w:color="auto"/>
              <w:right w:val="single" w:sz="4" w:space="0" w:color="auto"/>
            </w:tcBorders>
            <w:shd w:val="clear" w:color="auto" w:fill="auto"/>
            <w:noWrap/>
            <w:vAlign w:val="bottom"/>
            <w:hideMark/>
          </w:tcPr>
          <w:p w14:paraId="7C6EDC2B"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0.16</w:t>
            </w:r>
          </w:p>
        </w:tc>
        <w:tc>
          <w:tcPr>
            <w:tcW w:w="1181" w:type="dxa"/>
            <w:tcBorders>
              <w:top w:val="nil"/>
              <w:left w:val="nil"/>
              <w:bottom w:val="single" w:sz="4" w:space="0" w:color="auto"/>
              <w:right w:val="single" w:sz="4" w:space="0" w:color="auto"/>
            </w:tcBorders>
            <w:shd w:val="clear" w:color="auto" w:fill="auto"/>
            <w:noWrap/>
            <w:vAlign w:val="bottom"/>
            <w:hideMark/>
          </w:tcPr>
          <w:p w14:paraId="440163E5"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0.19</w:t>
            </w:r>
          </w:p>
        </w:tc>
        <w:tc>
          <w:tcPr>
            <w:tcW w:w="1181" w:type="dxa"/>
            <w:tcBorders>
              <w:top w:val="nil"/>
              <w:left w:val="nil"/>
              <w:bottom w:val="single" w:sz="4" w:space="0" w:color="auto"/>
              <w:right w:val="single" w:sz="4" w:space="0" w:color="auto"/>
            </w:tcBorders>
            <w:shd w:val="clear" w:color="auto" w:fill="auto"/>
            <w:noWrap/>
            <w:vAlign w:val="bottom"/>
            <w:hideMark/>
          </w:tcPr>
          <w:p w14:paraId="04620EDA"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0.19</w:t>
            </w:r>
          </w:p>
        </w:tc>
        <w:tc>
          <w:tcPr>
            <w:tcW w:w="1181" w:type="dxa"/>
            <w:tcBorders>
              <w:top w:val="nil"/>
              <w:left w:val="nil"/>
              <w:bottom w:val="single" w:sz="4" w:space="0" w:color="auto"/>
              <w:right w:val="single" w:sz="4" w:space="0" w:color="auto"/>
            </w:tcBorders>
            <w:shd w:val="clear" w:color="auto" w:fill="auto"/>
            <w:noWrap/>
            <w:vAlign w:val="bottom"/>
            <w:hideMark/>
          </w:tcPr>
          <w:p w14:paraId="40E07FB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0.19</w:t>
            </w:r>
          </w:p>
        </w:tc>
      </w:tr>
      <w:tr w:rsidR="00C837AF" w:rsidRPr="00C837AF" w14:paraId="53C3E249" w14:textId="77777777" w:rsidTr="00015CE7">
        <w:trPr>
          <w:trHeight w:val="5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36F5F1D9"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0.45</w:t>
            </w:r>
          </w:p>
        </w:tc>
        <w:tc>
          <w:tcPr>
            <w:tcW w:w="958" w:type="dxa"/>
            <w:tcBorders>
              <w:top w:val="nil"/>
              <w:left w:val="nil"/>
              <w:bottom w:val="single" w:sz="4" w:space="0" w:color="auto"/>
              <w:right w:val="single" w:sz="4" w:space="0" w:color="auto"/>
            </w:tcBorders>
            <w:shd w:val="clear" w:color="auto" w:fill="auto"/>
            <w:noWrap/>
            <w:vAlign w:val="bottom"/>
            <w:hideMark/>
          </w:tcPr>
          <w:p w14:paraId="144BF0C5"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40606E5D"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4E76B37C"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2.70</w:t>
            </w:r>
          </w:p>
        </w:tc>
        <w:tc>
          <w:tcPr>
            <w:tcW w:w="960" w:type="dxa"/>
            <w:tcBorders>
              <w:top w:val="nil"/>
              <w:left w:val="nil"/>
              <w:bottom w:val="single" w:sz="4" w:space="0" w:color="auto"/>
              <w:right w:val="single" w:sz="4" w:space="0" w:color="auto"/>
            </w:tcBorders>
            <w:shd w:val="clear" w:color="auto" w:fill="auto"/>
            <w:noWrap/>
            <w:vAlign w:val="bottom"/>
            <w:hideMark/>
          </w:tcPr>
          <w:p w14:paraId="3AD083C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6C5B1F36"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1.45</w:t>
            </w:r>
          </w:p>
        </w:tc>
        <w:tc>
          <w:tcPr>
            <w:tcW w:w="1230" w:type="dxa"/>
            <w:tcBorders>
              <w:top w:val="nil"/>
              <w:left w:val="nil"/>
              <w:bottom w:val="single" w:sz="4" w:space="0" w:color="auto"/>
              <w:right w:val="single" w:sz="4" w:space="0" w:color="auto"/>
            </w:tcBorders>
            <w:shd w:val="clear" w:color="auto" w:fill="auto"/>
            <w:noWrap/>
            <w:vAlign w:val="bottom"/>
            <w:hideMark/>
          </w:tcPr>
          <w:p w14:paraId="7EC938E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0.17</w:t>
            </w:r>
          </w:p>
        </w:tc>
        <w:tc>
          <w:tcPr>
            <w:tcW w:w="1181" w:type="dxa"/>
            <w:tcBorders>
              <w:top w:val="nil"/>
              <w:left w:val="nil"/>
              <w:bottom w:val="single" w:sz="4" w:space="0" w:color="auto"/>
              <w:right w:val="single" w:sz="4" w:space="0" w:color="auto"/>
            </w:tcBorders>
            <w:shd w:val="clear" w:color="auto" w:fill="auto"/>
            <w:noWrap/>
            <w:vAlign w:val="bottom"/>
            <w:hideMark/>
          </w:tcPr>
          <w:p w14:paraId="0897D6B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0.18</w:t>
            </w:r>
          </w:p>
        </w:tc>
        <w:tc>
          <w:tcPr>
            <w:tcW w:w="1181" w:type="dxa"/>
            <w:tcBorders>
              <w:top w:val="nil"/>
              <w:left w:val="nil"/>
              <w:bottom w:val="single" w:sz="4" w:space="0" w:color="auto"/>
              <w:right w:val="single" w:sz="4" w:space="0" w:color="auto"/>
            </w:tcBorders>
            <w:shd w:val="clear" w:color="auto" w:fill="auto"/>
            <w:noWrap/>
            <w:vAlign w:val="bottom"/>
            <w:hideMark/>
          </w:tcPr>
          <w:p w14:paraId="4414451A"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0.19</w:t>
            </w:r>
          </w:p>
        </w:tc>
        <w:tc>
          <w:tcPr>
            <w:tcW w:w="1181" w:type="dxa"/>
            <w:tcBorders>
              <w:top w:val="nil"/>
              <w:left w:val="nil"/>
              <w:bottom w:val="single" w:sz="4" w:space="0" w:color="auto"/>
              <w:right w:val="single" w:sz="4" w:space="0" w:color="auto"/>
            </w:tcBorders>
            <w:shd w:val="clear" w:color="auto" w:fill="auto"/>
            <w:noWrap/>
            <w:vAlign w:val="bottom"/>
            <w:hideMark/>
          </w:tcPr>
          <w:p w14:paraId="58ABD980"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0.18</w:t>
            </w:r>
          </w:p>
        </w:tc>
      </w:tr>
      <w:tr w:rsidR="00C837AF" w:rsidRPr="00C837AF" w14:paraId="43FAF96C" w14:textId="77777777" w:rsidTr="00015CE7">
        <w:trPr>
          <w:trHeight w:val="5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4154BB21"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20</w:t>
            </w:r>
          </w:p>
        </w:tc>
        <w:tc>
          <w:tcPr>
            <w:tcW w:w="958" w:type="dxa"/>
            <w:tcBorders>
              <w:top w:val="nil"/>
              <w:left w:val="nil"/>
              <w:bottom w:val="single" w:sz="4" w:space="0" w:color="auto"/>
              <w:right w:val="single" w:sz="4" w:space="0" w:color="auto"/>
            </w:tcBorders>
            <w:shd w:val="clear" w:color="auto" w:fill="auto"/>
            <w:noWrap/>
            <w:vAlign w:val="bottom"/>
            <w:hideMark/>
          </w:tcPr>
          <w:p w14:paraId="6A9BB01C"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71C01B2E"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71DF9AF6"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0.16</w:t>
            </w:r>
          </w:p>
        </w:tc>
        <w:tc>
          <w:tcPr>
            <w:tcW w:w="960" w:type="dxa"/>
            <w:tcBorders>
              <w:top w:val="nil"/>
              <w:left w:val="nil"/>
              <w:bottom w:val="single" w:sz="4" w:space="0" w:color="auto"/>
              <w:right w:val="single" w:sz="4" w:space="0" w:color="auto"/>
            </w:tcBorders>
            <w:shd w:val="clear" w:color="auto" w:fill="auto"/>
            <w:noWrap/>
            <w:vAlign w:val="bottom"/>
            <w:hideMark/>
          </w:tcPr>
          <w:p w14:paraId="2A48B4E6"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425093D3"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0.16</w:t>
            </w:r>
          </w:p>
        </w:tc>
        <w:tc>
          <w:tcPr>
            <w:tcW w:w="1230" w:type="dxa"/>
            <w:tcBorders>
              <w:top w:val="nil"/>
              <w:left w:val="nil"/>
              <w:bottom w:val="single" w:sz="4" w:space="0" w:color="auto"/>
              <w:right w:val="single" w:sz="4" w:space="0" w:color="auto"/>
            </w:tcBorders>
            <w:shd w:val="clear" w:color="auto" w:fill="auto"/>
            <w:noWrap/>
            <w:vAlign w:val="bottom"/>
            <w:hideMark/>
          </w:tcPr>
          <w:p w14:paraId="2843EF4E"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51403B28"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282A53BC"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7ADB23D7" w14:textId="77777777" w:rsidR="00C837AF" w:rsidRPr="00C837AF" w:rsidRDefault="00C837AF" w:rsidP="00C837AF">
            <w:pPr>
              <w:spacing w:after="0"/>
              <w:jc w:val="center"/>
              <w:rPr>
                <w:rFonts w:eastAsia="Times New Roman"/>
                <w:color w:val="000000"/>
                <w:sz w:val="22"/>
                <w:szCs w:val="22"/>
                <w:lang w:val="en-US"/>
              </w:rPr>
            </w:pPr>
            <w:r w:rsidRPr="00C837AF">
              <w:rPr>
                <w:rFonts w:eastAsia="Times New Roman"/>
                <w:color w:val="000000"/>
                <w:sz w:val="22"/>
                <w:szCs w:val="22"/>
                <w:lang w:val="en-US"/>
              </w:rPr>
              <w:t>0.00</w:t>
            </w:r>
          </w:p>
        </w:tc>
      </w:tr>
    </w:tbl>
    <w:p w14:paraId="5C606BA7" w14:textId="64DE81CD" w:rsidR="00EA69CF" w:rsidRDefault="00EA69CF" w:rsidP="00E03F11"/>
    <w:p w14:paraId="489CABC1" w14:textId="18A8BEA7" w:rsidR="00EA69CF" w:rsidRDefault="00EA69CF" w:rsidP="00EA69CF">
      <w:pPr>
        <w:pStyle w:val="Caption"/>
        <w:jc w:val="center"/>
      </w:pPr>
      <w:bookmarkStart w:id="8" w:name="_Ref85129404"/>
      <w:bookmarkEnd w:id="3"/>
      <w:r>
        <w:lastRenderedPageBreak/>
        <w:t xml:space="preserve">Table </w:t>
      </w:r>
      <w:r>
        <w:fldChar w:fldCharType="begin"/>
      </w:r>
      <w:r>
        <w:instrText xml:space="preserve"> SEQ Table \* ARABIC </w:instrText>
      </w:r>
      <w:r>
        <w:fldChar w:fldCharType="separate"/>
      </w:r>
      <w:r w:rsidR="004905A0">
        <w:rPr>
          <w:noProof/>
        </w:rPr>
        <w:t>2</w:t>
      </w:r>
      <w:r>
        <w:fldChar w:fldCharType="end"/>
      </w:r>
      <w:bookmarkEnd w:id="8"/>
      <w:r>
        <w:t>: Effect of probe antenna pattern compensation on NF beam peak direction and EIRP at the respective beam peak for PC3 antenna configuration of 4x1 with 2000 random offsets up to 12.5cm.</w:t>
      </w:r>
    </w:p>
    <w:tbl>
      <w:tblPr>
        <w:tblW w:w="10480" w:type="dxa"/>
        <w:tblLook w:val="04A0" w:firstRow="1" w:lastRow="0" w:firstColumn="1" w:lastColumn="0" w:noHBand="0" w:noVBand="1"/>
      </w:tblPr>
      <w:tblGrid>
        <w:gridCol w:w="1098"/>
        <w:gridCol w:w="1098"/>
        <w:gridCol w:w="960"/>
        <w:gridCol w:w="820"/>
        <w:gridCol w:w="791"/>
        <w:gridCol w:w="940"/>
        <w:gridCol w:w="1230"/>
        <w:gridCol w:w="1181"/>
        <w:gridCol w:w="1181"/>
        <w:gridCol w:w="1181"/>
      </w:tblGrid>
      <w:tr w:rsidR="00CC1500" w:rsidRPr="00CC1500" w14:paraId="53791FE2" w14:textId="77777777" w:rsidTr="009608B1">
        <w:trPr>
          <w:trHeight w:val="288"/>
        </w:trPr>
        <w:tc>
          <w:tcPr>
            <w:tcW w:w="109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51912AC"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Range Length [m]</w:t>
            </w:r>
          </w:p>
        </w:tc>
        <w:tc>
          <w:tcPr>
            <w:tcW w:w="109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DEE1BC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Local Search Step Size [deg]</w:t>
            </w:r>
          </w:p>
        </w:tc>
        <w:tc>
          <w:tcPr>
            <w:tcW w:w="5922" w:type="dxa"/>
            <w:gridSpan w:val="6"/>
            <w:tcBorders>
              <w:top w:val="single" w:sz="4" w:space="0" w:color="auto"/>
              <w:left w:val="nil"/>
              <w:bottom w:val="single" w:sz="4" w:space="0" w:color="auto"/>
              <w:right w:val="single" w:sz="4" w:space="0" w:color="auto"/>
            </w:tcBorders>
            <w:shd w:val="clear" w:color="auto" w:fill="auto"/>
            <w:noWrap/>
            <w:vAlign w:val="bottom"/>
            <w:hideMark/>
          </w:tcPr>
          <w:p w14:paraId="62ACDCE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Without Probe Antenna Pattern Compensation</w:t>
            </w:r>
          </w:p>
        </w:tc>
        <w:tc>
          <w:tcPr>
            <w:tcW w:w="2362" w:type="dxa"/>
            <w:gridSpan w:val="2"/>
            <w:tcBorders>
              <w:top w:val="single" w:sz="4" w:space="0" w:color="auto"/>
              <w:left w:val="nil"/>
              <w:bottom w:val="single" w:sz="4" w:space="0" w:color="auto"/>
              <w:right w:val="single" w:sz="4" w:space="0" w:color="auto"/>
            </w:tcBorders>
            <w:shd w:val="clear" w:color="auto" w:fill="auto"/>
            <w:vAlign w:val="bottom"/>
            <w:hideMark/>
          </w:tcPr>
          <w:p w14:paraId="1CA3D041"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With Probe Antenna Pattern Compensation</w:t>
            </w:r>
          </w:p>
        </w:tc>
      </w:tr>
      <w:tr w:rsidR="00CC1500" w:rsidRPr="00CC1500" w14:paraId="4717D0FB" w14:textId="77777777" w:rsidTr="009608B1">
        <w:trPr>
          <w:trHeight w:val="1392"/>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68C90BDF" w14:textId="77777777" w:rsidR="00CC1500" w:rsidRPr="00CC1500" w:rsidRDefault="00CC1500" w:rsidP="00CC1500">
            <w:pPr>
              <w:spacing w:after="0"/>
              <w:rPr>
                <w:rFonts w:eastAsia="Times New Roman"/>
                <w:color w:val="000000"/>
                <w:sz w:val="22"/>
                <w:szCs w:val="22"/>
                <w:lang w:val="en-US"/>
              </w:rPr>
            </w:pPr>
          </w:p>
        </w:tc>
        <w:tc>
          <w:tcPr>
            <w:tcW w:w="1098" w:type="dxa"/>
            <w:vMerge/>
            <w:tcBorders>
              <w:top w:val="single" w:sz="4" w:space="0" w:color="auto"/>
              <w:left w:val="single" w:sz="4" w:space="0" w:color="auto"/>
              <w:bottom w:val="single" w:sz="4" w:space="0" w:color="auto"/>
              <w:right w:val="single" w:sz="4" w:space="0" w:color="auto"/>
            </w:tcBorders>
            <w:vAlign w:val="center"/>
            <w:hideMark/>
          </w:tcPr>
          <w:p w14:paraId="03D96400" w14:textId="77777777" w:rsidR="00CC1500" w:rsidRPr="00CC1500" w:rsidRDefault="00CC1500" w:rsidP="00CC1500">
            <w:pPr>
              <w:spacing w:after="0"/>
              <w:rPr>
                <w:rFonts w:eastAsia="Times New Roman"/>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bottom"/>
            <w:hideMark/>
          </w:tcPr>
          <w:p w14:paraId="45DDFC63" w14:textId="77777777" w:rsidR="00CC1500" w:rsidRPr="00CC1500" w:rsidRDefault="00CC1500" w:rsidP="00CC1500">
            <w:pPr>
              <w:spacing w:after="0"/>
              <w:rPr>
                <w:rFonts w:eastAsia="Times New Roman"/>
                <w:color w:val="000000"/>
                <w:sz w:val="22"/>
                <w:szCs w:val="22"/>
                <w:lang w:val="en-US"/>
              </w:rPr>
            </w:pPr>
            <w:r w:rsidRPr="00CC1500">
              <w:rPr>
                <w:rFonts w:eastAsia="Times New Roman"/>
                <w:color w:val="000000"/>
                <w:sz w:val="22"/>
                <w:szCs w:val="22"/>
                <w:lang w:val="en-US"/>
              </w:rPr>
              <w:t>Phi-Mean Error [deg]</w:t>
            </w:r>
          </w:p>
        </w:tc>
        <w:tc>
          <w:tcPr>
            <w:tcW w:w="820" w:type="dxa"/>
            <w:tcBorders>
              <w:top w:val="nil"/>
              <w:left w:val="nil"/>
              <w:bottom w:val="single" w:sz="4" w:space="0" w:color="auto"/>
              <w:right w:val="single" w:sz="4" w:space="0" w:color="auto"/>
            </w:tcBorders>
            <w:shd w:val="clear" w:color="auto" w:fill="auto"/>
            <w:vAlign w:val="bottom"/>
            <w:hideMark/>
          </w:tcPr>
          <w:p w14:paraId="70283821" w14:textId="77777777" w:rsidR="00CC1500" w:rsidRPr="00CC1500" w:rsidRDefault="00CC1500" w:rsidP="00CC1500">
            <w:pPr>
              <w:spacing w:after="0"/>
              <w:rPr>
                <w:rFonts w:eastAsia="Times New Roman"/>
                <w:color w:val="000000"/>
                <w:sz w:val="22"/>
                <w:szCs w:val="22"/>
                <w:lang w:val="en-US"/>
              </w:rPr>
            </w:pPr>
            <w:r w:rsidRPr="00CC1500">
              <w:rPr>
                <w:rFonts w:eastAsia="Times New Roman"/>
                <w:color w:val="000000"/>
                <w:sz w:val="22"/>
                <w:szCs w:val="22"/>
                <w:lang w:val="en-US"/>
              </w:rPr>
              <w:t>Phi-Std. Dev. [deg]</w:t>
            </w:r>
          </w:p>
        </w:tc>
        <w:tc>
          <w:tcPr>
            <w:tcW w:w="791" w:type="dxa"/>
            <w:tcBorders>
              <w:top w:val="nil"/>
              <w:left w:val="nil"/>
              <w:bottom w:val="single" w:sz="4" w:space="0" w:color="auto"/>
              <w:right w:val="single" w:sz="4" w:space="0" w:color="auto"/>
            </w:tcBorders>
            <w:shd w:val="clear" w:color="auto" w:fill="auto"/>
            <w:vAlign w:val="bottom"/>
            <w:hideMark/>
          </w:tcPr>
          <w:p w14:paraId="51FE45D8" w14:textId="77777777" w:rsidR="00CC1500" w:rsidRPr="00CC1500" w:rsidRDefault="00CC1500" w:rsidP="00CC1500">
            <w:pPr>
              <w:spacing w:after="0"/>
              <w:rPr>
                <w:rFonts w:eastAsia="Times New Roman"/>
                <w:color w:val="000000"/>
                <w:sz w:val="22"/>
                <w:szCs w:val="22"/>
                <w:lang w:val="en-US"/>
              </w:rPr>
            </w:pPr>
            <w:r w:rsidRPr="00CC1500">
              <w:rPr>
                <w:rFonts w:eastAsia="Times New Roman"/>
                <w:color w:val="000000"/>
                <w:sz w:val="22"/>
                <w:szCs w:val="22"/>
                <w:lang w:val="en-US"/>
              </w:rPr>
              <w:t>Theta-Mean Error [deg]</w:t>
            </w:r>
          </w:p>
        </w:tc>
        <w:tc>
          <w:tcPr>
            <w:tcW w:w="940" w:type="dxa"/>
            <w:tcBorders>
              <w:top w:val="nil"/>
              <w:left w:val="nil"/>
              <w:bottom w:val="single" w:sz="4" w:space="0" w:color="auto"/>
              <w:right w:val="single" w:sz="4" w:space="0" w:color="auto"/>
            </w:tcBorders>
            <w:shd w:val="clear" w:color="auto" w:fill="auto"/>
            <w:vAlign w:val="bottom"/>
            <w:hideMark/>
          </w:tcPr>
          <w:p w14:paraId="22CA530D" w14:textId="77777777" w:rsidR="00CC1500" w:rsidRPr="00CC1500" w:rsidRDefault="00CC1500" w:rsidP="00CC1500">
            <w:pPr>
              <w:spacing w:after="0"/>
              <w:rPr>
                <w:rFonts w:eastAsia="Times New Roman"/>
                <w:color w:val="000000"/>
                <w:sz w:val="22"/>
                <w:szCs w:val="22"/>
                <w:lang w:val="en-US"/>
              </w:rPr>
            </w:pPr>
            <w:r w:rsidRPr="00CC1500">
              <w:rPr>
                <w:rFonts w:eastAsia="Times New Roman"/>
                <w:color w:val="000000"/>
                <w:sz w:val="22"/>
                <w:szCs w:val="22"/>
                <w:lang w:val="en-US"/>
              </w:rPr>
              <w:t>Theta-Std. Dev. [deg]</w:t>
            </w:r>
          </w:p>
        </w:tc>
        <w:tc>
          <w:tcPr>
            <w:tcW w:w="1230" w:type="dxa"/>
            <w:tcBorders>
              <w:top w:val="nil"/>
              <w:left w:val="nil"/>
              <w:bottom w:val="single" w:sz="4" w:space="0" w:color="auto"/>
              <w:right w:val="single" w:sz="4" w:space="0" w:color="auto"/>
            </w:tcBorders>
            <w:shd w:val="clear" w:color="auto" w:fill="auto"/>
            <w:vAlign w:val="bottom"/>
            <w:hideMark/>
          </w:tcPr>
          <w:p w14:paraId="46E0DC8F" w14:textId="77777777" w:rsidR="00CC1500" w:rsidRPr="00CC1500" w:rsidRDefault="00CC1500" w:rsidP="00CC1500">
            <w:pPr>
              <w:spacing w:after="0"/>
              <w:rPr>
                <w:rFonts w:eastAsia="Times New Roman"/>
                <w:color w:val="000000"/>
                <w:sz w:val="22"/>
                <w:szCs w:val="22"/>
                <w:lang w:val="en-US"/>
              </w:rPr>
            </w:pPr>
            <w:r w:rsidRPr="00CC1500">
              <w:rPr>
                <w:rFonts w:eastAsia="Times New Roman"/>
                <w:color w:val="000000"/>
                <w:sz w:val="22"/>
                <w:szCs w:val="22"/>
                <w:lang w:val="en-US"/>
              </w:rPr>
              <w:t>EIRP Difference-Mean Error [dBm]</w:t>
            </w:r>
          </w:p>
        </w:tc>
        <w:tc>
          <w:tcPr>
            <w:tcW w:w="1181" w:type="dxa"/>
            <w:tcBorders>
              <w:top w:val="nil"/>
              <w:left w:val="nil"/>
              <w:bottom w:val="single" w:sz="4" w:space="0" w:color="auto"/>
              <w:right w:val="single" w:sz="4" w:space="0" w:color="auto"/>
            </w:tcBorders>
            <w:shd w:val="clear" w:color="auto" w:fill="auto"/>
            <w:vAlign w:val="bottom"/>
            <w:hideMark/>
          </w:tcPr>
          <w:p w14:paraId="3B7A34B0" w14:textId="77777777" w:rsidR="00CC1500" w:rsidRPr="00CC1500" w:rsidRDefault="00CC1500" w:rsidP="00CC1500">
            <w:pPr>
              <w:spacing w:after="0"/>
              <w:rPr>
                <w:rFonts w:eastAsia="Times New Roman"/>
                <w:color w:val="000000"/>
                <w:sz w:val="22"/>
                <w:szCs w:val="22"/>
                <w:lang w:val="en-US"/>
              </w:rPr>
            </w:pPr>
            <w:r w:rsidRPr="00CC1500">
              <w:rPr>
                <w:rFonts w:eastAsia="Times New Roman"/>
                <w:color w:val="000000"/>
                <w:sz w:val="22"/>
                <w:szCs w:val="22"/>
                <w:lang w:val="en-US"/>
              </w:rPr>
              <w:t>EIRP difference-Std. Dev. [dBm]</w:t>
            </w:r>
          </w:p>
        </w:tc>
        <w:tc>
          <w:tcPr>
            <w:tcW w:w="1181" w:type="dxa"/>
            <w:tcBorders>
              <w:top w:val="nil"/>
              <w:left w:val="nil"/>
              <w:bottom w:val="single" w:sz="4" w:space="0" w:color="auto"/>
              <w:right w:val="single" w:sz="4" w:space="0" w:color="auto"/>
            </w:tcBorders>
            <w:shd w:val="clear" w:color="auto" w:fill="auto"/>
            <w:vAlign w:val="bottom"/>
            <w:hideMark/>
          </w:tcPr>
          <w:p w14:paraId="5A441C80" w14:textId="77777777" w:rsidR="00CC1500" w:rsidRPr="00CC1500" w:rsidRDefault="00CC1500" w:rsidP="00CC1500">
            <w:pPr>
              <w:spacing w:after="0"/>
              <w:rPr>
                <w:rFonts w:eastAsia="Times New Roman"/>
                <w:color w:val="000000"/>
                <w:sz w:val="22"/>
                <w:szCs w:val="22"/>
                <w:lang w:val="en-US"/>
              </w:rPr>
            </w:pPr>
            <w:r w:rsidRPr="00CC1500">
              <w:rPr>
                <w:rFonts w:eastAsia="Times New Roman"/>
                <w:color w:val="000000"/>
                <w:sz w:val="22"/>
                <w:szCs w:val="22"/>
                <w:lang w:val="en-US"/>
              </w:rPr>
              <w:t>EIRP difference-Mean Error [dBm]</w:t>
            </w:r>
          </w:p>
        </w:tc>
        <w:tc>
          <w:tcPr>
            <w:tcW w:w="1181" w:type="dxa"/>
            <w:tcBorders>
              <w:top w:val="nil"/>
              <w:left w:val="nil"/>
              <w:bottom w:val="single" w:sz="4" w:space="0" w:color="auto"/>
              <w:right w:val="single" w:sz="4" w:space="0" w:color="auto"/>
            </w:tcBorders>
            <w:shd w:val="clear" w:color="auto" w:fill="auto"/>
            <w:vAlign w:val="bottom"/>
            <w:hideMark/>
          </w:tcPr>
          <w:p w14:paraId="02064F2B" w14:textId="77777777" w:rsidR="00CC1500" w:rsidRPr="00CC1500" w:rsidRDefault="00CC1500" w:rsidP="00CC1500">
            <w:pPr>
              <w:spacing w:after="0"/>
              <w:rPr>
                <w:rFonts w:eastAsia="Times New Roman"/>
                <w:color w:val="000000"/>
                <w:sz w:val="22"/>
                <w:szCs w:val="22"/>
                <w:lang w:val="en-US"/>
              </w:rPr>
            </w:pPr>
            <w:r w:rsidRPr="00CC1500">
              <w:rPr>
                <w:rFonts w:eastAsia="Times New Roman"/>
                <w:color w:val="000000"/>
                <w:sz w:val="22"/>
                <w:szCs w:val="22"/>
                <w:lang w:val="en-US"/>
              </w:rPr>
              <w:t>EIRP difference-Std. Dev. [dBm]</w:t>
            </w:r>
          </w:p>
        </w:tc>
      </w:tr>
      <w:tr w:rsidR="00CC1500" w:rsidRPr="00CC1500" w14:paraId="39E4F30D"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77B8F50A"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0.2</w:t>
            </w:r>
          </w:p>
        </w:tc>
        <w:tc>
          <w:tcPr>
            <w:tcW w:w="1098" w:type="dxa"/>
            <w:tcBorders>
              <w:top w:val="nil"/>
              <w:left w:val="nil"/>
              <w:bottom w:val="single" w:sz="4" w:space="0" w:color="auto"/>
              <w:right w:val="single" w:sz="4" w:space="0" w:color="auto"/>
            </w:tcBorders>
            <w:shd w:val="clear" w:color="auto" w:fill="auto"/>
            <w:noWrap/>
            <w:vAlign w:val="bottom"/>
            <w:hideMark/>
          </w:tcPr>
          <w:p w14:paraId="0D9D78E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6D33B132"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0.04</w:t>
            </w:r>
          </w:p>
        </w:tc>
        <w:tc>
          <w:tcPr>
            <w:tcW w:w="820" w:type="dxa"/>
            <w:tcBorders>
              <w:top w:val="nil"/>
              <w:left w:val="nil"/>
              <w:bottom w:val="single" w:sz="4" w:space="0" w:color="auto"/>
              <w:right w:val="single" w:sz="4" w:space="0" w:color="auto"/>
            </w:tcBorders>
            <w:shd w:val="clear" w:color="auto" w:fill="auto"/>
            <w:noWrap/>
            <w:vAlign w:val="bottom"/>
            <w:hideMark/>
          </w:tcPr>
          <w:p w14:paraId="7321BA5B"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10.60</w:t>
            </w:r>
          </w:p>
        </w:tc>
        <w:tc>
          <w:tcPr>
            <w:tcW w:w="791" w:type="dxa"/>
            <w:tcBorders>
              <w:top w:val="nil"/>
              <w:left w:val="nil"/>
              <w:bottom w:val="single" w:sz="4" w:space="0" w:color="auto"/>
              <w:right w:val="single" w:sz="4" w:space="0" w:color="auto"/>
            </w:tcBorders>
            <w:shd w:val="clear" w:color="auto" w:fill="auto"/>
            <w:noWrap/>
            <w:vAlign w:val="bottom"/>
            <w:hideMark/>
          </w:tcPr>
          <w:p w14:paraId="6FF7242D"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-0.02</w:t>
            </w:r>
          </w:p>
        </w:tc>
        <w:tc>
          <w:tcPr>
            <w:tcW w:w="940" w:type="dxa"/>
            <w:tcBorders>
              <w:top w:val="nil"/>
              <w:left w:val="nil"/>
              <w:bottom w:val="single" w:sz="4" w:space="0" w:color="auto"/>
              <w:right w:val="single" w:sz="4" w:space="0" w:color="auto"/>
            </w:tcBorders>
            <w:shd w:val="clear" w:color="auto" w:fill="auto"/>
            <w:noWrap/>
            <w:vAlign w:val="bottom"/>
            <w:hideMark/>
          </w:tcPr>
          <w:p w14:paraId="7733BA92"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1.72</w:t>
            </w:r>
          </w:p>
        </w:tc>
        <w:tc>
          <w:tcPr>
            <w:tcW w:w="1230" w:type="dxa"/>
            <w:tcBorders>
              <w:top w:val="nil"/>
              <w:left w:val="nil"/>
              <w:bottom w:val="single" w:sz="4" w:space="0" w:color="auto"/>
              <w:right w:val="single" w:sz="4" w:space="0" w:color="auto"/>
            </w:tcBorders>
            <w:shd w:val="clear" w:color="auto" w:fill="auto"/>
            <w:noWrap/>
            <w:vAlign w:val="bottom"/>
            <w:hideMark/>
          </w:tcPr>
          <w:p w14:paraId="1689665B"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-0.81</w:t>
            </w:r>
          </w:p>
        </w:tc>
        <w:tc>
          <w:tcPr>
            <w:tcW w:w="1181" w:type="dxa"/>
            <w:tcBorders>
              <w:top w:val="nil"/>
              <w:left w:val="nil"/>
              <w:bottom w:val="single" w:sz="4" w:space="0" w:color="auto"/>
              <w:right w:val="single" w:sz="4" w:space="0" w:color="auto"/>
            </w:tcBorders>
            <w:shd w:val="clear" w:color="auto" w:fill="auto"/>
            <w:noWrap/>
            <w:vAlign w:val="bottom"/>
            <w:hideMark/>
          </w:tcPr>
          <w:p w14:paraId="30287984"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0.69</w:t>
            </w:r>
          </w:p>
        </w:tc>
        <w:tc>
          <w:tcPr>
            <w:tcW w:w="1181" w:type="dxa"/>
            <w:tcBorders>
              <w:top w:val="nil"/>
              <w:left w:val="nil"/>
              <w:bottom w:val="single" w:sz="4" w:space="0" w:color="auto"/>
              <w:right w:val="single" w:sz="4" w:space="0" w:color="auto"/>
            </w:tcBorders>
            <w:shd w:val="clear" w:color="auto" w:fill="auto"/>
            <w:noWrap/>
            <w:vAlign w:val="bottom"/>
            <w:hideMark/>
          </w:tcPr>
          <w:p w14:paraId="1BCA893C"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-0.20</w:t>
            </w:r>
          </w:p>
        </w:tc>
        <w:tc>
          <w:tcPr>
            <w:tcW w:w="1181" w:type="dxa"/>
            <w:tcBorders>
              <w:top w:val="nil"/>
              <w:left w:val="nil"/>
              <w:bottom w:val="single" w:sz="4" w:space="0" w:color="auto"/>
              <w:right w:val="single" w:sz="4" w:space="0" w:color="auto"/>
            </w:tcBorders>
            <w:shd w:val="clear" w:color="auto" w:fill="auto"/>
            <w:noWrap/>
            <w:vAlign w:val="bottom"/>
            <w:hideMark/>
          </w:tcPr>
          <w:p w14:paraId="43FF72D3"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0.26</w:t>
            </w:r>
          </w:p>
        </w:tc>
      </w:tr>
      <w:tr w:rsidR="00CC1500" w:rsidRPr="00CC1500" w14:paraId="50EADF11"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1F4D10DE"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0.25</w:t>
            </w:r>
          </w:p>
        </w:tc>
        <w:tc>
          <w:tcPr>
            <w:tcW w:w="1098" w:type="dxa"/>
            <w:tcBorders>
              <w:top w:val="nil"/>
              <w:left w:val="nil"/>
              <w:bottom w:val="single" w:sz="4" w:space="0" w:color="auto"/>
              <w:right w:val="single" w:sz="4" w:space="0" w:color="auto"/>
            </w:tcBorders>
            <w:shd w:val="clear" w:color="auto" w:fill="auto"/>
            <w:noWrap/>
            <w:vAlign w:val="bottom"/>
            <w:hideMark/>
          </w:tcPr>
          <w:p w14:paraId="6A8CD1A3"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375354E0"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0.07</w:t>
            </w:r>
          </w:p>
        </w:tc>
        <w:tc>
          <w:tcPr>
            <w:tcW w:w="820" w:type="dxa"/>
            <w:tcBorders>
              <w:top w:val="nil"/>
              <w:left w:val="nil"/>
              <w:bottom w:val="single" w:sz="4" w:space="0" w:color="auto"/>
              <w:right w:val="single" w:sz="4" w:space="0" w:color="auto"/>
            </w:tcBorders>
            <w:shd w:val="clear" w:color="auto" w:fill="auto"/>
            <w:noWrap/>
            <w:vAlign w:val="bottom"/>
            <w:hideMark/>
          </w:tcPr>
          <w:p w14:paraId="12EBD61E"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8.87</w:t>
            </w:r>
          </w:p>
        </w:tc>
        <w:tc>
          <w:tcPr>
            <w:tcW w:w="791" w:type="dxa"/>
            <w:tcBorders>
              <w:top w:val="nil"/>
              <w:left w:val="nil"/>
              <w:bottom w:val="single" w:sz="4" w:space="0" w:color="auto"/>
              <w:right w:val="single" w:sz="4" w:space="0" w:color="auto"/>
            </w:tcBorders>
            <w:shd w:val="clear" w:color="auto" w:fill="auto"/>
            <w:noWrap/>
            <w:vAlign w:val="bottom"/>
            <w:hideMark/>
          </w:tcPr>
          <w:p w14:paraId="7C81EDF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940" w:type="dxa"/>
            <w:tcBorders>
              <w:top w:val="nil"/>
              <w:left w:val="nil"/>
              <w:bottom w:val="single" w:sz="4" w:space="0" w:color="auto"/>
              <w:right w:val="single" w:sz="4" w:space="0" w:color="auto"/>
            </w:tcBorders>
            <w:shd w:val="clear" w:color="auto" w:fill="auto"/>
            <w:noWrap/>
            <w:vAlign w:val="bottom"/>
            <w:hideMark/>
          </w:tcPr>
          <w:p w14:paraId="1F9368B0"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1.34</w:t>
            </w:r>
          </w:p>
        </w:tc>
        <w:tc>
          <w:tcPr>
            <w:tcW w:w="1230" w:type="dxa"/>
            <w:tcBorders>
              <w:top w:val="nil"/>
              <w:left w:val="nil"/>
              <w:bottom w:val="single" w:sz="4" w:space="0" w:color="auto"/>
              <w:right w:val="single" w:sz="4" w:space="0" w:color="auto"/>
            </w:tcBorders>
            <w:shd w:val="clear" w:color="auto" w:fill="auto"/>
            <w:noWrap/>
            <w:vAlign w:val="bottom"/>
            <w:hideMark/>
          </w:tcPr>
          <w:p w14:paraId="7523EBE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-0.42</w:t>
            </w:r>
          </w:p>
        </w:tc>
        <w:tc>
          <w:tcPr>
            <w:tcW w:w="1181" w:type="dxa"/>
            <w:tcBorders>
              <w:top w:val="nil"/>
              <w:left w:val="nil"/>
              <w:bottom w:val="single" w:sz="4" w:space="0" w:color="auto"/>
              <w:right w:val="single" w:sz="4" w:space="0" w:color="auto"/>
            </w:tcBorders>
            <w:shd w:val="clear" w:color="auto" w:fill="auto"/>
            <w:noWrap/>
            <w:vAlign w:val="bottom"/>
            <w:hideMark/>
          </w:tcPr>
          <w:p w14:paraId="7E1DA6B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0.35</w:t>
            </w:r>
          </w:p>
        </w:tc>
        <w:tc>
          <w:tcPr>
            <w:tcW w:w="1181" w:type="dxa"/>
            <w:tcBorders>
              <w:top w:val="nil"/>
              <w:left w:val="nil"/>
              <w:bottom w:val="single" w:sz="4" w:space="0" w:color="auto"/>
              <w:right w:val="single" w:sz="4" w:space="0" w:color="auto"/>
            </w:tcBorders>
            <w:shd w:val="clear" w:color="auto" w:fill="auto"/>
            <w:noWrap/>
            <w:vAlign w:val="bottom"/>
            <w:hideMark/>
          </w:tcPr>
          <w:p w14:paraId="52921532"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-0.14</w:t>
            </w:r>
          </w:p>
        </w:tc>
        <w:tc>
          <w:tcPr>
            <w:tcW w:w="1181" w:type="dxa"/>
            <w:tcBorders>
              <w:top w:val="nil"/>
              <w:left w:val="nil"/>
              <w:bottom w:val="single" w:sz="4" w:space="0" w:color="auto"/>
              <w:right w:val="single" w:sz="4" w:space="0" w:color="auto"/>
            </w:tcBorders>
            <w:shd w:val="clear" w:color="auto" w:fill="auto"/>
            <w:noWrap/>
            <w:vAlign w:val="bottom"/>
            <w:hideMark/>
          </w:tcPr>
          <w:p w14:paraId="49440118"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0.15</w:t>
            </w:r>
          </w:p>
        </w:tc>
      </w:tr>
      <w:tr w:rsidR="00CC1500" w:rsidRPr="00CC1500" w14:paraId="547000B1"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5D7C77D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0.3</w:t>
            </w:r>
          </w:p>
        </w:tc>
        <w:tc>
          <w:tcPr>
            <w:tcW w:w="1098" w:type="dxa"/>
            <w:tcBorders>
              <w:top w:val="nil"/>
              <w:left w:val="nil"/>
              <w:bottom w:val="single" w:sz="4" w:space="0" w:color="auto"/>
              <w:right w:val="single" w:sz="4" w:space="0" w:color="auto"/>
            </w:tcBorders>
            <w:shd w:val="clear" w:color="auto" w:fill="auto"/>
            <w:noWrap/>
            <w:vAlign w:val="bottom"/>
            <w:hideMark/>
          </w:tcPr>
          <w:p w14:paraId="0B0EB686"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4E7CDB5D"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0.07</w:t>
            </w:r>
          </w:p>
        </w:tc>
        <w:tc>
          <w:tcPr>
            <w:tcW w:w="820" w:type="dxa"/>
            <w:tcBorders>
              <w:top w:val="nil"/>
              <w:left w:val="nil"/>
              <w:bottom w:val="single" w:sz="4" w:space="0" w:color="auto"/>
              <w:right w:val="single" w:sz="4" w:space="0" w:color="auto"/>
            </w:tcBorders>
            <w:shd w:val="clear" w:color="auto" w:fill="auto"/>
            <w:noWrap/>
            <w:vAlign w:val="bottom"/>
            <w:hideMark/>
          </w:tcPr>
          <w:p w14:paraId="26F870D4"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7.29</w:t>
            </w:r>
          </w:p>
        </w:tc>
        <w:tc>
          <w:tcPr>
            <w:tcW w:w="791" w:type="dxa"/>
            <w:tcBorders>
              <w:top w:val="nil"/>
              <w:left w:val="nil"/>
              <w:bottom w:val="single" w:sz="4" w:space="0" w:color="auto"/>
              <w:right w:val="single" w:sz="4" w:space="0" w:color="auto"/>
            </w:tcBorders>
            <w:shd w:val="clear" w:color="auto" w:fill="auto"/>
            <w:noWrap/>
            <w:vAlign w:val="bottom"/>
            <w:hideMark/>
          </w:tcPr>
          <w:p w14:paraId="240D3A07"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-0.01</w:t>
            </w:r>
          </w:p>
        </w:tc>
        <w:tc>
          <w:tcPr>
            <w:tcW w:w="940" w:type="dxa"/>
            <w:tcBorders>
              <w:top w:val="nil"/>
              <w:left w:val="nil"/>
              <w:bottom w:val="single" w:sz="4" w:space="0" w:color="auto"/>
              <w:right w:val="single" w:sz="4" w:space="0" w:color="auto"/>
            </w:tcBorders>
            <w:shd w:val="clear" w:color="auto" w:fill="auto"/>
            <w:noWrap/>
            <w:vAlign w:val="bottom"/>
            <w:hideMark/>
          </w:tcPr>
          <w:p w14:paraId="2A77DD2F"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1.08</w:t>
            </w:r>
          </w:p>
        </w:tc>
        <w:tc>
          <w:tcPr>
            <w:tcW w:w="1230" w:type="dxa"/>
            <w:tcBorders>
              <w:top w:val="nil"/>
              <w:left w:val="nil"/>
              <w:bottom w:val="single" w:sz="4" w:space="0" w:color="auto"/>
              <w:right w:val="single" w:sz="4" w:space="0" w:color="auto"/>
            </w:tcBorders>
            <w:shd w:val="clear" w:color="auto" w:fill="auto"/>
            <w:noWrap/>
            <w:vAlign w:val="bottom"/>
            <w:hideMark/>
          </w:tcPr>
          <w:p w14:paraId="536D2838"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-0.24</w:t>
            </w:r>
          </w:p>
        </w:tc>
        <w:tc>
          <w:tcPr>
            <w:tcW w:w="1181" w:type="dxa"/>
            <w:tcBorders>
              <w:top w:val="nil"/>
              <w:left w:val="nil"/>
              <w:bottom w:val="single" w:sz="4" w:space="0" w:color="auto"/>
              <w:right w:val="single" w:sz="4" w:space="0" w:color="auto"/>
            </w:tcBorders>
            <w:shd w:val="clear" w:color="auto" w:fill="auto"/>
            <w:noWrap/>
            <w:vAlign w:val="bottom"/>
            <w:hideMark/>
          </w:tcPr>
          <w:p w14:paraId="1DACC583"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0.20</w:t>
            </w:r>
          </w:p>
        </w:tc>
        <w:tc>
          <w:tcPr>
            <w:tcW w:w="1181" w:type="dxa"/>
            <w:tcBorders>
              <w:top w:val="nil"/>
              <w:left w:val="nil"/>
              <w:bottom w:val="single" w:sz="4" w:space="0" w:color="auto"/>
              <w:right w:val="single" w:sz="4" w:space="0" w:color="auto"/>
            </w:tcBorders>
            <w:shd w:val="clear" w:color="auto" w:fill="auto"/>
            <w:noWrap/>
            <w:vAlign w:val="bottom"/>
            <w:hideMark/>
          </w:tcPr>
          <w:p w14:paraId="0821EBEA"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-0.10</w:t>
            </w:r>
          </w:p>
        </w:tc>
        <w:tc>
          <w:tcPr>
            <w:tcW w:w="1181" w:type="dxa"/>
            <w:tcBorders>
              <w:top w:val="nil"/>
              <w:left w:val="nil"/>
              <w:bottom w:val="single" w:sz="4" w:space="0" w:color="auto"/>
              <w:right w:val="single" w:sz="4" w:space="0" w:color="auto"/>
            </w:tcBorders>
            <w:shd w:val="clear" w:color="auto" w:fill="auto"/>
            <w:noWrap/>
            <w:vAlign w:val="bottom"/>
            <w:hideMark/>
          </w:tcPr>
          <w:p w14:paraId="186421C3"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0.10</w:t>
            </w:r>
          </w:p>
        </w:tc>
      </w:tr>
      <w:tr w:rsidR="00CC1500" w:rsidRPr="00CC1500" w14:paraId="200503F0"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67D771BF"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0.35</w:t>
            </w:r>
          </w:p>
        </w:tc>
        <w:tc>
          <w:tcPr>
            <w:tcW w:w="1098" w:type="dxa"/>
            <w:tcBorders>
              <w:top w:val="nil"/>
              <w:left w:val="nil"/>
              <w:bottom w:val="single" w:sz="4" w:space="0" w:color="auto"/>
              <w:right w:val="single" w:sz="4" w:space="0" w:color="auto"/>
            </w:tcBorders>
            <w:shd w:val="clear" w:color="auto" w:fill="auto"/>
            <w:noWrap/>
            <w:vAlign w:val="bottom"/>
            <w:hideMark/>
          </w:tcPr>
          <w:p w14:paraId="4F33985C"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0968D173"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0.07</w:t>
            </w:r>
          </w:p>
        </w:tc>
        <w:tc>
          <w:tcPr>
            <w:tcW w:w="820" w:type="dxa"/>
            <w:tcBorders>
              <w:top w:val="nil"/>
              <w:left w:val="nil"/>
              <w:bottom w:val="single" w:sz="4" w:space="0" w:color="auto"/>
              <w:right w:val="single" w:sz="4" w:space="0" w:color="auto"/>
            </w:tcBorders>
            <w:shd w:val="clear" w:color="auto" w:fill="auto"/>
            <w:noWrap/>
            <w:vAlign w:val="bottom"/>
            <w:hideMark/>
          </w:tcPr>
          <w:p w14:paraId="1537DBF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6.18</w:t>
            </w:r>
          </w:p>
        </w:tc>
        <w:tc>
          <w:tcPr>
            <w:tcW w:w="791" w:type="dxa"/>
            <w:tcBorders>
              <w:top w:val="nil"/>
              <w:left w:val="nil"/>
              <w:bottom w:val="single" w:sz="4" w:space="0" w:color="auto"/>
              <w:right w:val="single" w:sz="4" w:space="0" w:color="auto"/>
            </w:tcBorders>
            <w:shd w:val="clear" w:color="auto" w:fill="auto"/>
            <w:noWrap/>
            <w:vAlign w:val="bottom"/>
            <w:hideMark/>
          </w:tcPr>
          <w:p w14:paraId="1AFDFBCE"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-0.02</w:t>
            </w:r>
          </w:p>
        </w:tc>
        <w:tc>
          <w:tcPr>
            <w:tcW w:w="940" w:type="dxa"/>
            <w:tcBorders>
              <w:top w:val="nil"/>
              <w:left w:val="nil"/>
              <w:bottom w:val="single" w:sz="4" w:space="0" w:color="auto"/>
              <w:right w:val="single" w:sz="4" w:space="0" w:color="auto"/>
            </w:tcBorders>
            <w:shd w:val="clear" w:color="auto" w:fill="auto"/>
            <w:noWrap/>
            <w:vAlign w:val="bottom"/>
            <w:hideMark/>
          </w:tcPr>
          <w:p w14:paraId="1CB1D15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0.91</w:t>
            </w:r>
          </w:p>
        </w:tc>
        <w:tc>
          <w:tcPr>
            <w:tcW w:w="1230" w:type="dxa"/>
            <w:tcBorders>
              <w:top w:val="nil"/>
              <w:left w:val="nil"/>
              <w:bottom w:val="single" w:sz="4" w:space="0" w:color="auto"/>
              <w:right w:val="single" w:sz="4" w:space="0" w:color="auto"/>
            </w:tcBorders>
            <w:shd w:val="clear" w:color="auto" w:fill="auto"/>
            <w:noWrap/>
            <w:vAlign w:val="bottom"/>
            <w:hideMark/>
          </w:tcPr>
          <w:p w14:paraId="6CB9100E"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-0.16</w:t>
            </w:r>
          </w:p>
        </w:tc>
        <w:tc>
          <w:tcPr>
            <w:tcW w:w="1181" w:type="dxa"/>
            <w:tcBorders>
              <w:top w:val="nil"/>
              <w:left w:val="nil"/>
              <w:bottom w:val="single" w:sz="4" w:space="0" w:color="auto"/>
              <w:right w:val="single" w:sz="4" w:space="0" w:color="auto"/>
            </w:tcBorders>
            <w:shd w:val="clear" w:color="auto" w:fill="auto"/>
            <w:noWrap/>
            <w:vAlign w:val="bottom"/>
            <w:hideMark/>
          </w:tcPr>
          <w:p w14:paraId="12A9E94B"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0.13</w:t>
            </w:r>
          </w:p>
        </w:tc>
        <w:tc>
          <w:tcPr>
            <w:tcW w:w="1181" w:type="dxa"/>
            <w:tcBorders>
              <w:top w:val="nil"/>
              <w:left w:val="nil"/>
              <w:bottom w:val="single" w:sz="4" w:space="0" w:color="auto"/>
              <w:right w:val="single" w:sz="4" w:space="0" w:color="auto"/>
            </w:tcBorders>
            <w:shd w:val="clear" w:color="auto" w:fill="auto"/>
            <w:noWrap/>
            <w:vAlign w:val="bottom"/>
            <w:hideMark/>
          </w:tcPr>
          <w:p w14:paraId="1B678DA2"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-0.07</w:t>
            </w:r>
          </w:p>
        </w:tc>
        <w:tc>
          <w:tcPr>
            <w:tcW w:w="1181" w:type="dxa"/>
            <w:tcBorders>
              <w:top w:val="nil"/>
              <w:left w:val="nil"/>
              <w:bottom w:val="single" w:sz="4" w:space="0" w:color="auto"/>
              <w:right w:val="single" w:sz="4" w:space="0" w:color="auto"/>
            </w:tcBorders>
            <w:shd w:val="clear" w:color="auto" w:fill="auto"/>
            <w:noWrap/>
            <w:vAlign w:val="bottom"/>
            <w:hideMark/>
          </w:tcPr>
          <w:p w14:paraId="6EB139D8"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0.07</w:t>
            </w:r>
          </w:p>
        </w:tc>
      </w:tr>
      <w:tr w:rsidR="00CC1500" w:rsidRPr="00CC1500" w14:paraId="54A5540C"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7B74DA63"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0.4</w:t>
            </w:r>
          </w:p>
        </w:tc>
        <w:tc>
          <w:tcPr>
            <w:tcW w:w="1098" w:type="dxa"/>
            <w:tcBorders>
              <w:top w:val="nil"/>
              <w:left w:val="nil"/>
              <w:bottom w:val="single" w:sz="4" w:space="0" w:color="auto"/>
              <w:right w:val="single" w:sz="4" w:space="0" w:color="auto"/>
            </w:tcBorders>
            <w:shd w:val="clear" w:color="auto" w:fill="auto"/>
            <w:noWrap/>
            <w:vAlign w:val="bottom"/>
            <w:hideMark/>
          </w:tcPr>
          <w:p w14:paraId="4CEAFDC0"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6E159D44"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0.06</w:t>
            </w:r>
          </w:p>
        </w:tc>
        <w:tc>
          <w:tcPr>
            <w:tcW w:w="820" w:type="dxa"/>
            <w:tcBorders>
              <w:top w:val="nil"/>
              <w:left w:val="nil"/>
              <w:bottom w:val="single" w:sz="4" w:space="0" w:color="auto"/>
              <w:right w:val="single" w:sz="4" w:space="0" w:color="auto"/>
            </w:tcBorders>
            <w:shd w:val="clear" w:color="auto" w:fill="auto"/>
            <w:noWrap/>
            <w:vAlign w:val="bottom"/>
            <w:hideMark/>
          </w:tcPr>
          <w:p w14:paraId="4E3F36D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5.65</w:t>
            </w:r>
          </w:p>
        </w:tc>
        <w:tc>
          <w:tcPr>
            <w:tcW w:w="791" w:type="dxa"/>
            <w:tcBorders>
              <w:top w:val="nil"/>
              <w:left w:val="nil"/>
              <w:bottom w:val="single" w:sz="4" w:space="0" w:color="auto"/>
              <w:right w:val="single" w:sz="4" w:space="0" w:color="auto"/>
            </w:tcBorders>
            <w:shd w:val="clear" w:color="auto" w:fill="auto"/>
            <w:noWrap/>
            <w:vAlign w:val="bottom"/>
            <w:hideMark/>
          </w:tcPr>
          <w:p w14:paraId="6A277067"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-0.01</w:t>
            </w:r>
          </w:p>
        </w:tc>
        <w:tc>
          <w:tcPr>
            <w:tcW w:w="940" w:type="dxa"/>
            <w:tcBorders>
              <w:top w:val="nil"/>
              <w:left w:val="nil"/>
              <w:bottom w:val="single" w:sz="4" w:space="0" w:color="auto"/>
              <w:right w:val="single" w:sz="4" w:space="0" w:color="auto"/>
            </w:tcBorders>
            <w:shd w:val="clear" w:color="auto" w:fill="auto"/>
            <w:noWrap/>
            <w:vAlign w:val="bottom"/>
            <w:hideMark/>
          </w:tcPr>
          <w:p w14:paraId="06101642"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0.80</w:t>
            </w:r>
          </w:p>
        </w:tc>
        <w:tc>
          <w:tcPr>
            <w:tcW w:w="1230" w:type="dxa"/>
            <w:tcBorders>
              <w:top w:val="nil"/>
              <w:left w:val="nil"/>
              <w:bottom w:val="single" w:sz="4" w:space="0" w:color="auto"/>
              <w:right w:val="single" w:sz="4" w:space="0" w:color="auto"/>
            </w:tcBorders>
            <w:shd w:val="clear" w:color="auto" w:fill="auto"/>
            <w:noWrap/>
            <w:vAlign w:val="bottom"/>
            <w:hideMark/>
          </w:tcPr>
          <w:p w14:paraId="3232989A"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-0.12</w:t>
            </w:r>
          </w:p>
        </w:tc>
        <w:tc>
          <w:tcPr>
            <w:tcW w:w="1181" w:type="dxa"/>
            <w:tcBorders>
              <w:top w:val="nil"/>
              <w:left w:val="nil"/>
              <w:bottom w:val="single" w:sz="4" w:space="0" w:color="auto"/>
              <w:right w:val="single" w:sz="4" w:space="0" w:color="auto"/>
            </w:tcBorders>
            <w:shd w:val="clear" w:color="auto" w:fill="auto"/>
            <w:noWrap/>
            <w:vAlign w:val="bottom"/>
            <w:hideMark/>
          </w:tcPr>
          <w:p w14:paraId="5A150F61"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0.09</w:t>
            </w:r>
          </w:p>
        </w:tc>
        <w:tc>
          <w:tcPr>
            <w:tcW w:w="1181" w:type="dxa"/>
            <w:tcBorders>
              <w:top w:val="nil"/>
              <w:left w:val="nil"/>
              <w:bottom w:val="single" w:sz="4" w:space="0" w:color="auto"/>
              <w:right w:val="single" w:sz="4" w:space="0" w:color="auto"/>
            </w:tcBorders>
            <w:shd w:val="clear" w:color="auto" w:fill="auto"/>
            <w:noWrap/>
            <w:vAlign w:val="bottom"/>
            <w:hideMark/>
          </w:tcPr>
          <w:p w14:paraId="74FBE85B"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-0.06</w:t>
            </w:r>
          </w:p>
        </w:tc>
        <w:tc>
          <w:tcPr>
            <w:tcW w:w="1181" w:type="dxa"/>
            <w:tcBorders>
              <w:top w:val="nil"/>
              <w:left w:val="nil"/>
              <w:bottom w:val="single" w:sz="4" w:space="0" w:color="auto"/>
              <w:right w:val="single" w:sz="4" w:space="0" w:color="auto"/>
            </w:tcBorders>
            <w:shd w:val="clear" w:color="auto" w:fill="auto"/>
            <w:noWrap/>
            <w:vAlign w:val="bottom"/>
            <w:hideMark/>
          </w:tcPr>
          <w:p w14:paraId="7F0DEF61"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0.06</w:t>
            </w:r>
          </w:p>
        </w:tc>
      </w:tr>
      <w:tr w:rsidR="00CC1500" w:rsidRPr="00CC1500" w14:paraId="7E4C4827"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65963B48"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0.45</w:t>
            </w:r>
          </w:p>
        </w:tc>
        <w:tc>
          <w:tcPr>
            <w:tcW w:w="1098" w:type="dxa"/>
            <w:tcBorders>
              <w:top w:val="nil"/>
              <w:left w:val="nil"/>
              <w:bottom w:val="single" w:sz="4" w:space="0" w:color="auto"/>
              <w:right w:val="single" w:sz="4" w:space="0" w:color="auto"/>
            </w:tcBorders>
            <w:shd w:val="clear" w:color="auto" w:fill="auto"/>
            <w:noWrap/>
            <w:vAlign w:val="bottom"/>
            <w:hideMark/>
          </w:tcPr>
          <w:p w14:paraId="4F6D1AB6"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27A6A4FD"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0.05</w:t>
            </w:r>
          </w:p>
        </w:tc>
        <w:tc>
          <w:tcPr>
            <w:tcW w:w="820" w:type="dxa"/>
            <w:tcBorders>
              <w:top w:val="nil"/>
              <w:left w:val="nil"/>
              <w:bottom w:val="single" w:sz="4" w:space="0" w:color="auto"/>
              <w:right w:val="single" w:sz="4" w:space="0" w:color="auto"/>
            </w:tcBorders>
            <w:shd w:val="clear" w:color="auto" w:fill="auto"/>
            <w:noWrap/>
            <w:vAlign w:val="bottom"/>
            <w:hideMark/>
          </w:tcPr>
          <w:p w14:paraId="3F1454D4"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5.06</w:t>
            </w:r>
          </w:p>
        </w:tc>
        <w:tc>
          <w:tcPr>
            <w:tcW w:w="791" w:type="dxa"/>
            <w:tcBorders>
              <w:top w:val="nil"/>
              <w:left w:val="nil"/>
              <w:bottom w:val="single" w:sz="4" w:space="0" w:color="auto"/>
              <w:right w:val="single" w:sz="4" w:space="0" w:color="auto"/>
            </w:tcBorders>
            <w:shd w:val="clear" w:color="auto" w:fill="auto"/>
            <w:noWrap/>
            <w:vAlign w:val="bottom"/>
            <w:hideMark/>
          </w:tcPr>
          <w:p w14:paraId="0A071778"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940" w:type="dxa"/>
            <w:tcBorders>
              <w:top w:val="nil"/>
              <w:left w:val="nil"/>
              <w:bottom w:val="single" w:sz="4" w:space="0" w:color="auto"/>
              <w:right w:val="single" w:sz="4" w:space="0" w:color="auto"/>
            </w:tcBorders>
            <w:shd w:val="clear" w:color="auto" w:fill="auto"/>
            <w:noWrap/>
            <w:vAlign w:val="bottom"/>
            <w:hideMark/>
          </w:tcPr>
          <w:p w14:paraId="4D1C10E3"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0.72</w:t>
            </w:r>
          </w:p>
        </w:tc>
        <w:tc>
          <w:tcPr>
            <w:tcW w:w="1230" w:type="dxa"/>
            <w:tcBorders>
              <w:top w:val="nil"/>
              <w:left w:val="nil"/>
              <w:bottom w:val="single" w:sz="4" w:space="0" w:color="auto"/>
              <w:right w:val="single" w:sz="4" w:space="0" w:color="auto"/>
            </w:tcBorders>
            <w:shd w:val="clear" w:color="auto" w:fill="auto"/>
            <w:noWrap/>
            <w:vAlign w:val="bottom"/>
            <w:hideMark/>
          </w:tcPr>
          <w:p w14:paraId="48C0BA71"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-0.09</w:t>
            </w:r>
          </w:p>
        </w:tc>
        <w:tc>
          <w:tcPr>
            <w:tcW w:w="1181" w:type="dxa"/>
            <w:tcBorders>
              <w:top w:val="nil"/>
              <w:left w:val="nil"/>
              <w:bottom w:val="single" w:sz="4" w:space="0" w:color="auto"/>
              <w:right w:val="single" w:sz="4" w:space="0" w:color="auto"/>
            </w:tcBorders>
            <w:shd w:val="clear" w:color="auto" w:fill="auto"/>
            <w:noWrap/>
            <w:vAlign w:val="bottom"/>
            <w:hideMark/>
          </w:tcPr>
          <w:p w14:paraId="24BD630F"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0.07</w:t>
            </w:r>
          </w:p>
        </w:tc>
        <w:tc>
          <w:tcPr>
            <w:tcW w:w="1181" w:type="dxa"/>
            <w:tcBorders>
              <w:top w:val="nil"/>
              <w:left w:val="nil"/>
              <w:bottom w:val="single" w:sz="4" w:space="0" w:color="auto"/>
              <w:right w:val="single" w:sz="4" w:space="0" w:color="auto"/>
            </w:tcBorders>
            <w:shd w:val="clear" w:color="auto" w:fill="auto"/>
            <w:noWrap/>
            <w:vAlign w:val="bottom"/>
            <w:hideMark/>
          </w:tcPr>
          <w:p w14:paraId="108E0068"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-0.05</w:t>
            </w:r>
          </w:p>
        </w:tc>
        <w:tc>
          <w:tcPr>
            <w:tcW w:w="1181" w:type="dxa"/>
            <w:tcBorders>
              <w:top w:val="nil"/>
              <w:left w:val="nil"/>
              <w:bottom w:val="single" w:sz="4" w:space="0" w:color="auto"/>
              <w:right w:val="single" w:sz="4" w:space="0" w:color="auto"/>
            </w:tcBorders>
            <w:shd w:val="clear" w:color="auto" w:fill="auto"/>
            <w:noWrap/>
            <w:vAlign w:val="bottom"/>
            <w:hideMark/>
          </w:tcPr>
          <w:p w14:paraId="32B253F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0.04</w:t>
            </w:r>
          </w:p>
        </w:tc>
      </w:tr>
      <w:tr w:rsidR="00CC1500" w:rsidRPr="00CC1500" w14:paraId="5A0C6458"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35810B01"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20</w:t>
            </w:r>
          </w:p>
        </w:tc>
        <w:tc>
          <w:tcPr>
            <w:tcW w:w="1098" w:type="dxa"/>
            <w:tcBorders>
              <w:top w:val="nil"/>
              <w:left w:val="nil"/>
              <w:bottom w:val="single" w:sz="4" w:space="0" w:color="auto"/>
              <w:right w:val="single" w:sz="4" w:space="0" w:color="auto"/>
            </w:tcBorders>
            <w:shd w:val="clear" w:color="auto" w:fill="auto"/>
            <w:noWrap/>
            <w:vAlign w:val="bottom"/>
            <w:hideMark/>
          </w:tcPr>
          <w:p w14:paraId="328FE906"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55EB65D8"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820" w:type="dxa"/>
            <w:tcBorders>
              <w:top w:val="nil"/>
              <w:left w:val="nil"/>
              <w:bottom w:val="single" w:sz="4" w:space="0" w:color="auto"/>
              <w:right w:val="single" w:sz="4" w:space="0" w:color="auto"/>
            </w:tcBorders>
            <w:shd w:val="clear" w:color="auto" w:fill="auto"/>
            <w:noWrap/>
            <w:vAlign w:val="bottom"/>
            <w:hideMark/>
          </w:tcPr>
          <w:p w14:paraId="42AEE111"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0.25</w:t>
            </w:r>
          </w:p>
        </w:tc>
        <w:tc>
          <w:tcPr>
            <w:tcW w:w="791" w:type="dxa"/>
            <w:tcBorders>
              <w:top w:val="nil"/>
              <w:left w:val="nil"/>
              <w:bottom w:val="single" w:sz="4" w:space="0" w:color="auto"/>
              <w:right w:val="single" w:sz="4" w:space="0" w:color="auto"/>
            </w:tcBorders>
            <w:shd w:val="clear" w:color="auto" w:fill="auto"/>
            <w:noWrap/>
            <w:vAlign w:val="bottom"/>
            <w:hideMark/>
          </w:tcPr>
          <w:p w14:paraId="49FD1B9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940" w:type="dxa"/>
            <w:tcBorders>
              <w:top w:val="nil"/>
              <w:left w:val="nil"/>
              <w:bottom w:val="single" w:sz="4" w:space="0" w:color="auto"/>
              <w:right w:val="single" w:sz="4" w:space="0" w:color="auto"/>
            </w:tcBorders>
            <w:shd w:val="clear" w:color="auto" w:fill="auto"/>
            <w:noWrap/>
            <w:vAlign w:val="bottom"/>
            <w:hideMark/>
          </w:tcPr>
          <w:p w14:paraId="0E188EEE"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0.16</w:t>
            </w:r>
          </w:p>
        </w:tc>
        <w:tc>
          <w:tcPr>
            <w:tcW w:w="1230" w:type="dxa"/>
            <w:tcBorders>
              <w:top w:val="nil"/>
              <w:left w:val="nil"/>
              <w:bottom w:val="single" w:sz="4" w:space="0" w:color="auto"/>
              <w:right w:val="single" w:sz="4" w:space="0" w:color="auto"/>
            </w:tcBorders>
            <w:shd w:val="clear" w:color="auto" w:fill="auto"/>
            <w:noWrap/>
            <w:vAlign w:val="bottom"/>
            <w:hideMark/>
          </w:tcPr>
          <w:p w14:paraId="5F300BD6"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5143069B"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13613770"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13986FF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r>
      <w:tr w:rsidR="00CC1500" w:rsidRPr="00CC1500" w14:paraId="0BC90F98"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2872695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0.2</w:t>
            </w:r>
          </w:p>
        </w:tc>
        <w:tc>
          <w:tcPr>
            <w:tcW w:w="1098" w:type="dxa"/>
            <w:tcBorders>
              <w:top w:val="nil"/>
              <w:left w:val="nil"/>
              <w:bottom w:val="single" w:sz="4" w:space="0" w:color="auto"/>
              <w:right w:val="single" w:sz="4" w:space="0" w:color="auto"/>
            </w:tcBorders>
            <w:shd w:val="clear" w:color="auto" w:fill="auto"/>
            <w:noWrap/>
            <w:vAlign w:val="bottom"/>
            <w:hideMark/>
          </w:tcPr>
          <w:p w14:paraId="48404BF4"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65AEBA90"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0.05</w:t>
            </w:r>
          </w:p>
        </w:tc>
        <w:tc>
          <w:tcPr>
            <w:tcW w:w="820" w:type="dxa"/>
            <w:tcBorders>
              <w:top w:val="nil"/>
              <w:left w:val="nil"/>
              <w:bottom w:val="single" w:sz="4" w:space="0" w:color="auto"/>
              <w:right w:val="single" w:sz="4" w:space="0" w:color="auto"/>
            </w:tcBorders>
            <w:shd w:val="clear" w:color="auto" w:fill="auto"/>
            <w:noWrap/>
            <w:vAlign w:val="bottom"/>
            <w:hideMark/>
          </w:tcPr>
          <w:p w14:paraId="7B3807DE"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10.87</w:t>
            </w:r>
          </w:p>
        </w:tc>
        <w:tc>
          <w:tcPr>
            <w:tcW w:w="791" w:type="dxa"/>
            <w:tcBorders>
              <w:top w:val="nil"/>
              <w:left w:val="nil"/>
              <w:bottom w:val="single" w:sz="4" w:space="0" w:color="auto"/>
              <w:right w:val="single" w:sz="4" w:space="0" w:color="auto"/>
            </w:tcBorders>
            <w:shd w:val="clear" w:color="auto" w:fill="auto"/>
            <w:noWrap/>
            <w:vAlign w:val="bottom"/>
            <w:hideMark/>
          </w:tcPr>
          <w:p w14:paraId="2F92BC8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-0.03</w:t>
            </w:r>
          </w:p>
        </w:tc>
        <w:tc>
          <w:tcPr>
            <w:tcW w:w="940" w:type="dxa"/>
            <w:tcBorders>
              <w:top w:val="nil"/>
              <w:left w:val="nil"/>
              <w:bottom w:val="single" w:sz="4" w:space="0" w:color="auto"/>
              <w:right w:val="single" w:sz="4" w:space="0" w:color="auto"/>
            </w:tcBorders>
            <w:shd w:val="clear" w:color="auto" w:fill="auto"/>
            <w:noWrap/>
            <w:vAlign w:val="bottom"/>
            <w:hideMark/>
          </w:tcPr>
          <w:p w14:paraId="2B57114F"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1.87</w:t>
            </w:r>
          </w:p>
        </w:tc>
        <w:tc>
          <w:tcPr>
            <w:tcW w:w="1230" w:type="dxa"/>
            <w:tcBorders>
              <w:top w:val="nil"/>
              <w:left w:val="nil"/>
              <w:bottom w:val="single" w:sz="4" w:space="0" w:color="auto"/>
              <w:right w:val="single" w:sz="4" w:space="0" w:color="auto"/>
            </w:tcBorders>
            <w:shd w:val="clear" w:color="auto" w:fill="auto"/>
            <w:noWrap/>
            <w:vAlign w:val="bottom"/>
            <w:hideMark/>
          </w:tcPr>
          <w:p w14:paraId="463FD91E"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-0.81</w:t>
            </w:r>
          </w:p>
        </w:tc>
        <w:tc>
          <w:tcPr>
            <w:tcW w:w="1181" w:type="dxa"/>
            <w:tcBorders>
              <w:top w:val="nil"/>
              <w:left w:val="nil"/>
              <w:bottom w:val="single" w:sz="4" w:space="0" w:color="auto"/>
              <w:right w:val="single" w:sz="4" w:space="0" w:color="auto"/>
            </w:tcBorders>
            <w:shd w:val="clear" w:color="auto" w:fill="auto"/>
            <w:noWrap/>
            <w:vAlign w:val="bottom"/>
            <w:hideMark/>
          </w:tcPr>
          <w:p w14:paraId="1A793070"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0.72</w:t>
            </w:r>
          </w:p>
        </w:tc>
        <w:tc>
          <w:tcPr>
            <w:tcW w:w="1181" w:type="dxa"/>
            <w:tcBorders>
              <w:top w:val="nil"/>
              <w:left w:val="nil"/>
              <w:bottom w:val="single" w:sz="4" w:space="0" w:color="auto"/>
              <w:right w:val="single" w:sz="4" w:space="0" w:color="auto"/>
            </w:tcBorders>
            <w:shd w:val="clear" w:color="auto" w:fill="auto"/>
            <w:noWrap/>
            <w:vAlign w:val="bottom"/>
            <w:hideMark/>
          </w:tcPr>
          <w:p w14:paraId="3643F8AD"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-0.18</w:t>
            </w:r>
          </w:p>
        </w:tc>
        <w:tc>
          <w:tcPr>
            <w:tcW w:w="1181" w:type="dxa"/>
            <w:tcBorders>
              <w:top w:val="nil"/>
              <w:left w:val="nil"/>
              <w:bottom w:val="single" w:sz="4" w:space="0" w:color="auto"/>
              <w:right w:val="single" w:sz="4" w:space="0" w:color="auto"/>
            </w:tcBorders>
            <w:shd w:val="clear" w:color="auto" w:fill="auto"/>
            <w:noWrap/>
            <w:vAlign w:val="bottom"/>
            <w:hideMark/>
          </w:tcPr>
          <w:p w14:paraId="68A7E354"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0.28</w:t>
            </w:r>
          </w:p>
        </w:tc>
      </w:tr>
      <w:tr w:rsidR="00CC1500" w:rsidRPr="00CC1500" w14:paraId="7D927813"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3B67FA48"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0.25</w:t>
            </w:r>
          </w:p>
        </w:tc>
        <w:tc>
          <w:tcPr>
            <w:tcW w:w="1098" w:type="dxa"/>
            <w:tcBorders>
              <w:top w:val="nil"/>
              <w:left w:val="nil"/>
              <w:bottom w:val="single" w:sz="4" w:space="0" w:color="auto"/>
              <w:right w:val="single" w:sz="4" w:space="0" w:color="auto"/>
            </w:tcBorders>
            <w:shd w:val="clear" w:color="auto" w:fill="auto"/>
            <w:noWrap/>
            <w:vAlign w:val="bottom"/>
            <w:hideMark/>
          </w:tcPr>
          <w:p w14:paraId="1EF9819D"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64EE1543"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0.07</w:t>
            </w:r>
          </w:p>
        </w:tc>
        <w:tc>
          <w:tcPr>
            <w:tcW w:w="820" w:type="dxa"/>
            <w:tcBorders>
              <w:top w:val="nil"/>
              <w:left w:val="nil"/>
              <w:bottom w:val="single" w:sz="4" w:space="0" w:color="auto"/>
              <w:right w:val="single" w:sz="4" w:space="0" w:color="auto"/>
            </w:tcBorders>
            <w:shd w:val="clear" w:color="auto" w:fill="auto"/>
            <w:noWrap/>
            <w:vAlign w:val="bottom"/>
            <w:hideMark/>
          </w:tcPr>
          <w:p w14:paraId="1CB2922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9.31</w:t>
            </w:r>
          </w:p>
        </w:tc>
        <w:tc>
          <w:tcPr>
            <w:tcW w:w="791" w:type="dxa"/>
            <w:tcBorders>
              <w:top w:val="nil"/>
              <w:left w:val="nil"/>
              <w:bottom w:val="single" w:sz="4" w:space="0" w:color="auto"/>
              <w:right w:val="single" w:sz="4" w:space="0" w:color="auto"/>
            </w:tcBorders>
            <w:shd w:val="clear" w:color="auto" w:fill="auto"/>
            <w:noWrap/>
            <w:vAlign w:val="bottom"/>
            <w:hideMark/>
          </w:tcPr>
          <w:p w14:paraId="099D5103"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-0.01</w:t>
            </w:r>
          </w:p>
        </w:tc>
        <w:tc>
          <w:tcPr>
            <w:tcW w:w="940" w:type="dxa"/>
            <w:tcBorders>
              <w:top w:val="nil"/>
              <w:left w:val="nil"/>
              <w:bottom w:val="single" w:sz="4" w:space="0" w:color="auto"/>
              <w:right w:val="single" w:sz="4" w:space="0" w:color="auto"/>
            </w:tcBorders>
            <w:shd w:val="clear" w:color="auto" w:fill="auto"/>
            <w:noWrap/>
            <w:vAlign w:val="bottom"/>
            <w:hideMark/>
          </w:tcPr>
          <w:p w14:paraId="7339A313"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1.48</w:t>
            </w:r>
          </w:p>
        </w:tc>
        <w:tc>
          <w:tcPr>
            <w:tcW w:w="1230" w:type="dxa"/>
            <w:tcBorders>
              <w:top w:val="nil"/>
              <w:left w:val="nil"/>
              <w:bottom w:val="single" w:sz="4" w:space="0" w:color="auto"/>
              <w:right w:val="single" w:sz="4" w:space="0" w:color="auto"/>
            </w:tcBorders>
            <w:shd w:val="clear" w:color="auto" w:fill="auto"/>
            <w:noWrap/>
            <w:vAlign w:val="bottom"/>
            <w:hideMark/>
          </w:tcPr>
          <w:p w14:paraId="0531F89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-0.43</w:t>
            </w:r>
          </w:p>
        </w:tc>
        <w:tc>
          <w:tcPr>
            <w:tcW w:w="1181" w:type="dxa"/>
            <w:tcBorders>
              <w:top w:val="nil"/>
              <w:left w:val="nil"/>
              <w:bottom w:val="single" w:sz="4" w:space="0" w:color="auto"/>
              <w:right w:val="single" w:sz="4" w:space="0" w:color="auto"/>
            </w:tcBorders>
            <w:shd w:val="clear" w:color="auto" w:fill="auto"/>
            <w:noWrap/>
            <w:vAlign w:val="bottom"/>
            <w:hideMark/>
          </w:tcPr>
          <w:p w14:paraId="691A162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0.38</w:t>
            </w:r>
          </w:p>
        </w:tc>
        <w:tc>
          <w:tcPr>
            <w:tcW w:w="1181" w:type="dxa"/>
            <w:tcBorders>
              <w:top w:val="nil"/>
              <w:left w:val="nil"/>
              <w:bottom w:val="single" w:sz="4" w:space="0" w:color="auto"/>
              <w:right w:val="single" w:sz="4" w:space="0" w:color="auto"/>
            </w:tcBorders>
            <w:shd w:val="clear" w:color="auto" w:fill="auto"/>
            <w:noWrap/>
            <w:vAlign w:val="bottom"/>
            <w:hideMark/>
          </w:tcPr>
          <w:p w14:paraId="28D11F47"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-0.13</w:t>
            </w:r>
          </w:p>
        </w:tc>
        <w:tc>
          <w:tcPr>
            <w:tcW w:w="1181" w:type="dxa"/>
            <w:tcBorders>
              <w:top w:val="nil"/>
              <w:left w:val="nil"/>
              <w:bottom w:val="single" w:sz="4" w:space="0" w:color="auto"/>
              <w:right w:val="single" w:sz="4" w:space="0" w:color="auto"/>
            </w:tcBorders>
            <w:shd w:val="clear" w:color="auto" w:fill="auto"/>
            <w:noWrap/>
            <w:vAlign w:val="bottom"/>
            <w:hideMark/>
          </w:tcPr>
          <w:p w14:paraId="79A9AE5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0.17</w:t>
            </w:r>
          </w:p>
        </w:tc>
      </w:tr>
      <w:tr w:rsidR="00CC1500" w:rsidRPr="00CC1500" w14:paraId="2CE82AD3"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771578E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0.3</w:t>
            </w:r>
          </w:p>
        </w:tc>
        <w:tc>
          <w:tcPr>
            <w:tcW w:w="1098" w:type="dxa"/>
            <w:tcBorders>
              <w:top w:val="nil"/>
              <w:left w:val="nil"/>
              <w:bottom w:val="single" w:sz="4" w:space="0" w:color="auto"/>
              <w:right w:val="single" w:sz="4" w:space="0" w:color="auto"/>
            </w:tcBorders>
            <w:shd w:val="clear" w:color="auto" w:fill="auto"/>
            <w:noWrap/>
            <w:vAlign w:val="bottom"/>
            <w:hideMark/>
          </w:tcPr>
          <w:p w14:paraId="0DCBDD1C"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60EE2EA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0.06</w:t>
            </w:r>
          </w:p>
        </w:tc>
        <w:tc>
          <w:tcPr>
            <w:tcW w:w="820" w:type="dxa"/>
            <w:tcBorders>
              <w:top w:val="nil"/>
              <w:left w:val="nil"/>
              <w:bottom w:val="single" w:sz="4" w:space="0" w:color="auto"/>
              <w:right w:val="single" w:sz="4" w:space="0" w:color="auto"/>
            </w:tcBorders>
            <w:shd w:val="clear" w:color="auto" w:fill="auto"/>
            <w:noWrap/>
            <w:vAlign w:val="bottom"/>
            <w:hideMark/>
          </w:tcPr>
          <w:p w14:paraId="2C8067FA"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7.28</w:t>
            </w:r>
          </w:p>
        </w:tc>
        <w:tc>
          <w:tcPr>
            <w:tcW w:w="791" w:type="dxa"/>
            <w:tcBorders>
              <w:top w:val="nil"/>
              <w:left w:val="nil"/>
              <w:bottom w:val="single" w:sz="4" w:space="0" w:color="auto"/>
              <w:right w:val="single" w:sz="4" w:space="0" w:color="auto"/>
            </w:tcBorders>
            <w:shd w:val="clear" w:color="auto" w:fill="auto"/>
            <w:noWrap/>
            <w:vAlign w:val="bottom"/>
            <w:hideMark/>
          </w:tcPr>
          <w:p w14:paraId="5521BB3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-0.02</w:t>
            </w:r>
          </w:p>
        </w:tc>
        <w:tc>
          <w:tcPr>
            <w:tcW w:w="940" w:type="dxa"/>
            <w:tcBorders>
              <w:top w:val="nil"/>
              <w:left w:val="nil"/>
              <w:bottom w:val="single" w:sz="4" w:space="0" w:color="auto"/>
              <w:right w:val="single" w:sz="4" w:space="0" w:color="auto"/>
            </w:tcBorders>
            <w:shd w:val="clear" w:color="auto" w:fill="auto"/>
            <w:noWrap/>
            <w:vAlign w:val="bottom"/>
            <w:hideMark/>
          </w:tcPr>
          <w:p w14:paraId="0A17D4D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1.29</w:t>
            </w:r>
          </w:p>
        </w:tc>
        <w:tc>
          <w:tcPr>
            <w:tcW w:w="1230" w:type="dxa"/>
            <w:tcBorders>
              <w:top w:val="nil"/>
              <w:left w:val="nil"/>
              <w:bottom w:val="single" w:sz="4" w:space="0" w:color="auto"/>
              <w:right w:val="single" w:sz="4" w:space="0" w:color="auto"/>
            </w:tcBorders>
            <w:shd w:val="clear" w:color="auto" w:fill="auto"/>
            <w:noWrap/>
            <w:vAlign w:val="bottom"/>
            <w:hideMark/>
          </w:tcPr>
          <w:p w14:paraId="4F4D2E38"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-0.23</w:t>
            </w:r>
          </w:p>
        </w:tc>
        <w:tc>
          <w:tcPr>
            <w:tcW w:w="1181" w:type="dxa"/>
            <w:tcBorders>
              <w:top w:val="nil"/>
              <w:left w:val="nil"/>
              <w:bottom w:val="single" w:sz="4" w:space="0" w:color="auto"/>
              <w:right w:val="single" w:sz="4" w:space="0" w:color="auto"/>
            </w:tcBorders>
            <w:shd w:val="clear" w:color="auto" w:fill="auto"/>
            <w:noWrap/>
            <w:vAlign w:val="bottom"/>
            <w:hideMark/>
          </w:tcPr>
          <w:p w14:paraId="5EF30CAF"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0.20</w:t>
            </w:r>
          </w:p>
        </w:tc>
        <w:tc>
          <w:tcPr>
            <w:tcW w:w="1181" w:type="dxa"/>
            <w:tcBorders>
              <w:top w:val="nil"/>
              <w:left w:val="nil"/>
              <w:bottom w:val="single" w:sz="4" w:space="0" w:color="auto"/>
              <w:right w:val="single" w:sz="4" w:space="0" w:color="auto"/>
            </w:tcBorders>
            <w:shd w:val="clear" w:color="auto" w:fill="auto"/>
            <w:noWrap/>
            <w:vAlign w:val="bottom"/>
            <w:hideMark/>
          </w:tcPr>
          <w:p w14:paraId="2D3A767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-0.08</w:t>
            </w:r>
          </w:p>
        </w:tc>
        <w:tc>
          <w:tcPr>
            <w:tcW w:w="1181" w:type="dxa"/>
            <w:tcBorders>
              <w:top w:val="nil"/>
              <w:left w:val="nil"/>
              <w:bottom w:val="single" w:sz="4" w:space="0" w:color="auto"/>
              <w:right w:val="single" w:sz="4" w:space="0" w:color="auto"/>
            </w:tcBorders>
            <w:shd w:val="clear" w:color="auto" w:fill="auto"/>
            <w:noWrap/>
            <w:vAlign w:val="bottom"/>
            <w:hideMark/>
          </w:tcPr>
          <w:p w14:paraId="36DF3B06"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0.10</w:t>
            </w:r>
          </w:p>
        </w:tc>
      </w:tr>
      <w:tr w:rsidR="00CC1500" w:rsidRPr="00CC1500" w14:paraId="1498E44F"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61BFABBB"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0.35</w:t>
            </w:r>
          </w:p>
        </w:tc>
        <w:tc>
          <w:tcPr>
            <w:tcW w:w="1098" w:type="dxa"/>
            <w:tcBorders>
              <w:top w:val="nil"/>
              <w:left w:val="nil"/>
              <w:bottom w:val="single" w:sz="4" w:space="0" w:color="auto"/>
              <w:right w:val="single" w:sz="4" w:space="0" w:color="auto"/>
            </w:tcBorders>
            <w:shd w:val="clear" w:color="auto" w:fill="auto"/>
            <w:noWrap/>
            <w:vAlign w:val="bottom"/>
            <w:hideMark/>
          </w:tcPr>
          <w:p w14:paraId="112BFEED"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5FDF8357"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0.07</w:t>
            </w:r>
          </w:p>
        </w:tc>
        <w:tc>
          <w:tcPr>
            <w:tcW w:w="820" w:type="dxa"/>
            <w:tcBorders>
              <w:top w:val="nil"/>
              <w:left w:val="nil"/>
              <w:bottom w:val="single" w:sz="4" w:space="0" w:color="auto"/>
              <w:right w:val="single" w:sz="4" w:space="0" w:color="auto"/>
            </w:tcBorders>
            <w:shd w:val="clear" w:color="auto" w:fill="auto"/>
            <w:noWrap/>
            <w:vAlign w:val="bottom"/>
            <w:hideMark/>
          </w:tcPr>
          <w:p w14:paraId="1CBE981E"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6.68</w:t>
            </w:r>
          </w:p>
        </w:tc>
        <w:tc>
          <w:tcPr>
            <w:tcW w:w="791" w:type="dxa"/>
            <w:tcBorders>
              <w:top w:val="nil"/>
              <w:left w:val="nil"/>
              <w:bottom w:val="single" w:sz="4" w:space="0" w:color="auto"/>
              <w:right w:val="single" w:sz="4" w:space="0" w:color="auto"/>
            </w:tcBorders>
            <w:shd w:val="clear" w:color="auto" w:fill="auto"/>
            <w:noWrap/>
            <w:vAlign w:val="bottom"/>
            <w:hideMark/>
          </w:tcPr>
          <w:p w14:paraId="56DE85DF"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0.03</w:t>
            </w:r>
          </w:p>
        </w:tc>
        <w:tc>
          <w:tcPr>
            <w:tcW w:w="940" w:type="dxa"/>
            <w:tcBorders>
              <w:top w:val="nil"/>
              <w:left w:val="nil"/>
              <w:bottom w:val="single" w:sz="4" w:space="0" w:color="auto"/>
              <w:right w:val="single" w:sz="4" w:space="0" w:color="auto"/>
            </w:tcBorders>
            <w:shd w:val="clear" w:color="auto" w:fill="auto"/>
            <w:noWrap/>
            <w:vAlign w:val="bottom"/>
            <w:hideMark/>
          </w:tcPr>
          <w:p w14:paraId="31C2A716"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1.13</w:t>
            </w:r>
          </w:p>
        </w:tc>
        <w:tc>
          <w:tcPr>
            <w:tcW w:w="1230" w:type="dxa"/>
            <w:tcBorders>
              <w:top w:val="nil"/>
              <w:left w:val="nil"/>
              <w:bottom w:val="single" w:sz="4" w:space="0" w:color="auto"/>
              <w:right w:val="single" w:sz="4" w:space="0" w:color="auto"/>
            </w:tcBorders>
            <w:shd w:val="clear" w:color="auto" w:fill="auto"/>
            <w:noWrap/>
            <w:vAlign w:val="bottom"/>
            <w:hideMark/>
          </w:tcPr>
          <w:p w14:paraId="1390C020"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-0.16</w:t>
            </w:r>
          </w:p>
        </w:tc>
        <w:tc>
          <w:tcPr>
            <w:tcW w:w="1181" w:type="dxa"/>
            <w:tcBorders>
              <w:top w:val="nil"/>
              <w:left w:val="nil"/>
              <w:bottom w:val="single" w:sz="4" w:space="0" w:color="auto"/>
              <w:right w:val="single" w:sz="4" w:space="0" w:color="auto"/>
            </w:tcBorders>
            <w:shd w:val="clear" w:color="auto" w:fill="auto"/>
            <w:noWrap/>
            <w:vAlign w:val="bottom"/>
            <w:hideMark/>
          </w:tcPr>
          <w:p w14:paraId="332749E4"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0.14</w:t>
            </w:r>
          </w:p>
        </w:tc>
        <w:tc>
          <w:tcPr>
            <w:tcW w:w="1181" w:type="dxa"/>
            <w:tcBorders>
              <w:top w:val="nil"/>
              <w:left w:val="nil"/>
              <w:bottom w:val="single" w:sz="4" w:space="0" w:color="auto"/>
              <w:right w:val="single" w:sz="4" w:space="0" w:color="auto"/>
            </w:tcBorders>
            <w:shd w:val="clear" w:color="auto" w:fill="auto"/>
            <w:noWrap/>
            <w:vAlign w:val="bottom"/>
            <w:hideMark/>
          </w:tcPr>
          <w:p w14:paraId="054A8780"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-0.06</w:t>
            </w:r>
          </w:p>
        </w:tc>
        <w:tc>
          <w:tcPr>
            <w:tcW w:w="1181" w:type="dxa"/>
            <w:tcBorders>
              <w:top w:val="nil"/>
              <w:left w:val="nil"/>
              <w:bottom w:val="single" w:sz="4" w:space="0" w:color="auto"/>
              <w:right w:val="single" w:sz="4" w:space="0" w:color="auto"/>
            </w:tcBorders>
            <w:shd w:val="clear" w:color="auto" w:fill="auto"/>
            <w:noWrap/>
            <w:vAlign w:val="bottom"/>
            <w:hideMark/>
          </w:tcPr>
          <w:p w14:paraId="173CDA8C"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0.08</w:t>
            </w:r>
          </w:p>
        </w:tc>
      </w:tr>
      <w:tr w:rsidR="00CC1500" w:rsidRPr="00CC1500" w14:paraId="3D13E71A"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487B6E0F"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0.4</w:t>
            </w:r>
          </w:p>
        </w:tc>
        <w:tc>
          <w:tcPr>
            <w:tcW w:w="1098" w:type="dxa"/>
            <w:tcBorders>
              <w:top w:val="nil"/>
              <w:left w:val="nil"/>
              <w:bottom w:val="single" w:sz="4" w:space="0" w:color="auto"/>
              <w:right w:val="single" w:sz="4" w:space="0" w:color="auto"/>
            </w:tcBorders>
            <w:shd w:val="clear" w:color="auto" w:fill="auto"/>
            <w:noWrap/>
            <w:vAlign w:val="bottom"/>
            <w:hideMark/>
          </w:tcPr>
          <w:p w14:paraId="423A1A9A"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4A1B6807"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0.04</w:t>
            </w:r>
          </w:p>
        </w:tc>
        <w:tc>
          <w:tcPr>
            <w:tcW w:w="820" w:type="dxa"/>
            <w:tcBorders>
              <w:top w:val="nil"/>
              <w:left w:val="nil"/>
              <w:bottom w:val="single" w:sz="4" w:space="0" w:color="auto"/>
              <w:right w:val="single" w:sz="4" w:space="0" w:color="auto"/>
            </w:tcBorders>
            <w:shd w:val="clear" w:color="auto" w:fill="auto"/>
            <w:noWrap/>
            <w:vAlign w:val="bottom"/>
            <w:hideMark/>
          </w:tcPr>
          <w:p w14:paraId="1872A578"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5.97</w:t>
            </w:r>
          </w:p>
        </w:tc>
        <w:tc>
          <w:tcPr>
            <w:tcW w:w="791" w:type="dxa"/>
            <w:tcBorders>
              <w:top w:val="nil"/>
              <w:left w:val="nil"/>
              <w:bottom w:val="single" w:sz="4" w:space="0" w:color="auto"/>
              <w:right w:val="single" w:sz="4" w:space="0" w:color="auto"/>
            </w:tcBorders>
            <w:shd w:val="clear" w:color="auto" w:fill="auto"/>
            <w:noWrap/>
            <w:vAlign w:val="bottom"/>
            <w:hideMark/>
          </w:tcPr>
          <w:p w14:paraId="0142A6AB"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-0.01</w:t>
            </w:r>
          </w:p>
        </w:tc>
        <w:tc>
          <w:tcPr>
            <w:tcW w:w="940" w:type="dxa"/>
            <w:tcBorders>
              <w:top w:val="nil"/>
              <w:left w:val="nil"/>
              <w:bottom w:val="single" w:sz="4" w:space="0" w:color="auto"/>
              <w:right w:val="single" w:sz="4" w:space="0" w:color="auto"/>
            </w:tcBorders>
            <w:shd w:val="clear" w:color="auto" w:fill="auto"/>
            <w:noWrap/>
            <w:vAlign w:val="bottom"/>
            <w:hideMark/>
          </w:tcPr>
          <w:p w14:paraId="750098D4"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1.05</w:t>
            </w:r>
          </w:p>
        </w:tc>
        <w:tc>
          <w:tcPr>
            <w:tcW w:w="1230" w:type="dxa"/>
            <w:tcBorders>
              <w:top w:val="nil"/>
              <w:left w:val="nil"/>
              <w:bottom w:val="single" w:sz="4" w:space="0" w:color="auto"/>
              <w:right w:val="single" w:sz="4" w:space="0" w:color="auto"/>
            </w:tcBorders>
            <w:shd w:val="clear" w:color="auto" w:fill="auto"/>
            <w:noWrap/>
            <w:vAlign w:val="bottom"/>
            <w:hideMark/>
          </w:tcPr>
          <w:p w14:paraId="32F3EB63"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-0.11</w:t>
            </w:r>
          </w:p>
        </w:tc>
        <w:tc>
          <w:tcPr>
            <w:tcW w:w="1181" w:type="dxa"/>
            <w:tcBorders>
              <w:top w:val="nil"/>
              <w:left w:val="nil"/>
              <w:bottom w:val="single" w:sz="4" w:space="0" w:color="auto"/>
              <w:right w:val="single" w:sz="4" w:space="0" w:color="auto"/>
            </w:tcBorders>
            <w:shd w:val="clear" w:color="auto" w:fill="auto"/>
            <w:noWrap/>
            <w:vAlign w:val="bottom"/>
            <w:hideMark/>
          </w:tcPr>
          <w:p w14:paraId="529A096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0.10</w:t>
            </w:r>
          </w:p>
        </w:tc>
        <w:tc>
          <w:tcPr>
            <w:tcW w:w="1181" w:type="dxa"/>
            <w:tcBorders>
              <w:top w:val="nil"/>
              <w:left w:val="nil"/>
              <w:bottom w:val="single" w:sz="4" w:space="0" w:color="auto"/>
              <w:right w:val="single" w:sz="4" w:space="0" w:color="auto"/>
            </w:tcBorders>
            <w:shd w:val="clear" w:color="auto" w:fill="auto"/>
            <w:noWrap/>
            <w:vAlign w:val="bottom"/>
            <w:hideMark/>
          </w:tcPr>
          <w:p w14:paraId="7A67CFD1"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-0.05</w:t>
            </w:r>
          </w:p>
        </w:tc>
        <w:tc>
          <w:tcPr>
            <w:tcW w:w="1181" w:type="dxa"/>
            <w:tcBorders>
              <w:top w:val="nil"/>
              <w:left w:val="nil"/>
              <w:bottom w:val="single" w:sz="4" w:space="0" w:color="auto"/>
              <w:right w:val="single" w:sz="4" w:space="0" w:color="auto"/>
            </w:tcBorders>
            <w:shd w:val="clear" w:color="auto" w:fill="auto"/>
            <w:noWrap/>
            <w:vAlign w:val="bottom"/>
            <w:hideMark/>
          </w:tcPr>
          <w:p w14:paraId="7B9C7A7C"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0.06</w:t>
            </w:r>
          </w:p>
        </w:tc>
      </w:tr>
      <w:tr w:rsidR="00CC1500" w:rsidRPr="00CC1500" w14:paraId="0F6F78E2"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3F959441"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0.45</w:t>
            </w:r>
          </w:p>
        </w:tc>
        <w:tc>
          <w:tcPr>
            <w:tcW w:w="1098" w:type="dxa"/>
            <w:tcBorders>
              <w:top w:val="nil"/>
              <w:left w:val="nil"/>
              <w:bottom w:val="single" w:sz="4" w:space="0" w:color="auto"/>
              <w:right w:val="single" w:sz="4" w:space="0" w:color="auto"/>
            </w:tcBorders>
            <w:shd w:val="clear" w:color="auto" w:fill="auto"/>
            <w:noWrap/>
            <w:vAlign w:val="bottom"/>
            <w:hideMark/>
          </w:tcPr>
          <w:p w14:paraId="68656A36"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15A88957"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0.04</w:t>
            </w:r>
          </w:p>
        </w:tc>
        <w:tc>
          <w:tcPr>
            <w:tcW w:w="820" w:type="dxa"/>
            <w:tcBorders>
              <w:top w:val="nil"/>
              <w:left w:val="nil"/>
              <w:bottom w:val="single" w:sz="4" w:space="0" w:color="auto"/>
              <w:right w:val="single" w:sz="4" w:space="0" w:color="auto"/>
            </w:tcBorders>
            <w:shd w:val="clear" w:color="auto" w:fill="auto"/>
            <w:noWrap/>
            <w:vAlign w:val="bottom"/>
            <w:hideMark/>
          </w:tcPr>
          <w:p w14:paraId="7DA97B6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5.26</w:t>
            </w:r>
          </w:p>
        </w:tc>
        <w:tc>
          <w:tcPr>
            <w:tcW w:w="791" w:type="dxa"/>
            <w:tcBorders>
              <w:top w:val="nil"/>
              <w:left w:val="nil"/>
              <w:bottom w:val="single" w:sz="4" w:space="0" w:color="auto"/>
              <w:right w:val="single" w:sz="4" w:space="0" w:color="auto"/>
            </w:tcBorders>
            <w:shd w:val="clear" w:color="auto" w:fill="auto"/>
            <w:noWrap/>
            <w:vAlign w:val="bottom"/>
            <w:hideMark/>
          </w:tcPr>
          <w:p w14:paraId="69F05CCF"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-0.04</w:t>
            </w:r>
          </w:p>
        </w:tc>
        <w:tc>
          <w:tcPr>
            <w:tcW w:w="940" w:type="dxa"/>
            <w:tcBorders>
              <w:top w:val="nil"/>
              <w:left w:val="nil"/>
              <w:bottom w:val="single" w:sz="4" w:space="0" w:color="auto"/>
              <w:right w:val="single" w:sz="4" w:space="0" w:color="auto"/>
            </w:tcBorders>
            <w:shd w:val="clear" w:color="auto" w:fill="auto"/>
            <w:noWrap/>
            <w:vAlign w:val="bottom"/>
            <w:hideMark/>
          </w:tcPr>
          <w:p w14:paraId="4525602B"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0.95</w:t>
            </w:r>
          </w:p>
        </w:tc>
        <w:tc>
          <w:tcPr>
            <w:tcW w:w="1230" w:type="dxa"/>
            <w:tcBorders>
              <w:top w:val="nil"/>
              <w:left w:val="nil"/>
              <w:bottom w:val="single" w:sz="4" w:space="0" w:color="auto"/>
              <w:right w:val="single" w:sz="4" w:space="0" w:color="auto"/>
            </w:tcBorders>
            <w:shd w:val="clear" w:color="auto" w:fill="auto"/>
            <w:noWrap/>
            <w:vAlign w:val="bottom"/>
            <w:hideMark/>
          </w:tcPr>
          <w:p w14:paraId="45E72BD6"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-0.08</w:t>
            </w:r>
          </w:p>
        </w:tc>
        <w:tc>
          <w:tcPr>
            <w:tcW w:w="1181" w:type="dxa"/>
            <w:tcBorders>
              <w:top w:val="nil"/>
              <w:left w:val="nil"/>
              <w:bottom w:val="single" w:sz="4" w:space="0" w:color="auto"/>
              <w:right w:val="single" w:sz="4" w:space="0" w:color="auto"/>
            </w:tcBorders>
            <w:shd w:val="clear" w:color="auto" w:fill="auto"/>
            <w:noWrap/>
            <w:vAlign w:val="bottom"/>
            <w:hideMark/>
          </w:tcPr>
          <w:p w14:paraId="50897EE4"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0.08</w:t>
            </w:r>
          </w:p>
        </w:tc>
        <w:tc>
          <w:tcPr>
            <w:tcW w:w="1181" w:type="dxa"/>
            <w:tcBorders>
              <w:top w:val="nil"/>
              <w:left w:val="nil"/>
              <w:bottom w:val="single" w:sz="4" w:space="0" w:color="auto"/>
              <w:right w:val="single" w:sz="4" w:space="0" w:color="auto"/>
            </w:tcBorders>
            <w:shd w:val="clear" w:color="auto" w:fill="auto"/>
            <w:noWrap/>
            <w:vAlign w:val="bottom"/>
            <w:hideMark/>
          </w:tcPr>
          <w:p w14:paraId="45D5DBFA"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-0.04</w:t>
            </w:r>
          </w:p>
        </w:tc>
        <w:tc>
          <w:tcPr>
            <w:tcW w:w="1181" w:type="dxa"/>
            <w:tcBorders>
              <w:top w:val="nil"/>
              <w:left w:val="nil"/>
              <w:bottom w:val="single" w:sz="4" w:space="0" w:color="auto"/>
              <w:right w:val="single" w:sz="4" w:space="0" w:color="auto"/>
            </w:tcBorders>
            <w:shd w:val="clear" w:color="auto" w:fill="auto"/>
            <w:noWrap/>
            <w:vAlign w:val="bottom"/>
            <w:hideMark/>
          </w:tcPr>
          <w:p w14:paraId="3864D5EB"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0.05</w:t>
            </w:r>
          </w:p>
        </w:tc>
      </w:tr>
      <w:tr w:rsidR="00CC1500" w:rsidRPr="00CC1500" w14:paraId="299956C7"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35548988"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20</w:t>
            </w:r>
          </w:p>
        </w:tc>
        <w:tc>
          <w:tcPr>
            <w:tcW w:w="1098" w:type="dxa"/>
            <w:tcBorders>
              <w:top w:val="nil"/>
              <w:left w:val="nil"/>
              <w:bottom w:val="single" w:sz="4" w:space="0" w:color="auto"/>
              <w:right w:val="single" w:sz="4" w:space="0" w:color="auto"/>
            </w:tcBorders>
            <w:shd w:val="clear" w:color="auto" w:fill="auto"/>
            <w:noWrap/>
            <w:vAlign w:val="bottom"/>
            <w:hideMark/>
          </w:tcPr>
          <w:p w14:paraId="072CE832"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60D48C12"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820" w:type="dxa"/>
            <w:tcBorders>
              <w:top w:val="nil"/>
              <w:left w:val="nil"/>
              <w:bottom w:val="single" w:sz="4" w:space="0" w:color="auto"/>
              <w:right w:val="single" w:sz="4" w:space="0" w:color="auto"/>
            </w:tcBorders>
            <w:shd w:val="clear" w:color="auto" w:fill="auto"/>
            <w:noWrap/>
            <w:vAlign w:val="bottom"/>
            <w:hideMark/>
          </w:tcPr>
          <w:p w14:paraId="550E7A6F"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0.16</w:t>
            </w:r>
          </w:p>
        </w:tc>
        <w:tc>
          <w:tcPr>
            <w:tcW w:w="791" w:type="dxa"/>
            <w:tcBorders>
              <w:top w:val="nil"/>
              <w:left w:val="nil"/>
              <w:bottom w:val="single" w:sz="4" w:space="0" w:color="auto"/>
              <w:right w:val="single" w:sz="4" w:space="0" w:color="auto"/>
            </w:tcBorders>
            <w:shd w:val="clear" w:color="auto" w:fill="auto"/>
            <w:noWrap/>
            <w:vAlign w:val="bottom"/>
            <w:hideMark/>
          </w:tcPr>
          <w:p w14:paraId="277BE3BF"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940" w:type="dxa"/>
            <w:tcBorders>
              <w:top w:val="nil"/>
              <w:left w:val="nil"/>
              <w:bottom w:val="single" w:sz="4" w:space="0" w:color="auto"/>
              <w:right w:val="single" w:sz="4" w:space="0" w:color="auto"/>
            </w:tcBorders>
            <w:shd w:val="clear" w:color="auto" w:fill="auto"/>
            <w:noWrap/>
            <w:vAlign w:val="bottom"/>
            <w:hideMark/>
          </w:tcPr>
          <w:p w14:paraId="56DCCDAF"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0.16</w:t>
            </w:r>
          </w:p>
        </w:tc>
        <w:tc>
          <w:tcPr>
            <w:tcW w:w="1230" w:type="dxa"/>
            <w:tcBorders>
              <w:top w:val="nil"/>
              <w:left w:val="nil"/>
              <w:bottom w:val="single" w:sz="4" w:space="0" w:color="auto"/>
              <w:right w:val="single" w:sz="4" w:space="0" w:color="auto"/>
            </w:tcBorders>
            <w:shd w:val="clear" w:color="auto" w:fill="auto"/>
            <w:noWrap/>
            <w:vAlign w:val="bottom"/>
            <w:hideMark/>
          </w:tcPr>
          <w:p w14:paraId="6FCB8E5C"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6F214CD1"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6B8CCF41"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13F7EF0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r>
      <w:tr w:rsidR="00CC1500" w:rsidRPr="00CC1500" w14:paraId="3FC6E7B2"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7AA2E077"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0.2</w:t>
            </w:r>
          </w:p>
        </w:tc>
        <w:tc>
          <w:tcPr>
            <w:tcW w:w="1098" w:type="dxa"/>
            <w:tcBorders>
              <w:top w:val="nil"/>
              <w:left w:val="nil"/>
              <w:bottom w:val="single" w:sz="4" w:space="0" w:color="auto"/>
              <w:right w:val="single" w:sz="4" w:space="0" w:color="auto"/>
            </w:tcBorders>
            <w:shd w:val="clear" w:color="auto" w:fill="auto"/>
            <w:noWrap/>
            <w:vAlign w:val="bottom"/>
            <w:hideMark/>
          </w:tcPr>
          <w:p w14:paraId="558A1CB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2E7C1FC0"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0.01</w:t>
            </w:r>
          </w:p>
        </w:tc>
        <w:tc>
          <w:tcPr>
            <w:tcW w:w="820" w:type="dxa"/>
            <w:tcBorders>
              <w:top w:val="nil"/>
              <w:left w:val="nil"/>
              <w:bottom w:val="single" w:sz="4" w:space="0" w:color="auto"/>
              <w:right w:val="single" w:sz="4" w:space="0" w:color="auto"/>
            </w:tcBorders>
            <w:shd w:val="clear" w:color="auto" w:fill="auto"/>
            <w:noWrap/>
            <w:vAlign w:val="bottom"/>
            <w:hideMark/>
          </w:tcPr>
          <w:p w14:paraId="6ADAD3FA"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10.88</w:t>
            </w:r>
          </w:p>
        </w:tc>
        <w:tc>
          <w:tcPr>
            <w:tcW w:w="791" w:type="dxa"/>
            <w:tcBorders>
              <w:top w:val="nil"/>
              <w:left w:val="nil"/>
              <w:bottom w:val="single" w:sz="4" w:space="0" w:color="auto"/>
              <w:right w:val="single" w:sz="4" w:space="0" w:color="auto"/>
            </w:tcBorders>
            <w:shd w:val="clear" w:color="auto" w:fill="auto"/>
            <w:noWrap/>
            <w:vAlign w:val="bottom"/>
            <w:hideMark/>
          </w:tcPr>
          <w:p w14:paraId="680305BE"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-0.01</w:t>
            </w:r>
          </w:p>
        </w:tc>
        <w:tc>
          <w:tcPr>
            <w:tcW w:w="940" w:type="dxa"/>
            <w:tcBorders>
              <w:top w:val="nil"/>
              <w:left w:val="nil"/>
              <w:bottom w:val="single" w:sz="4" w:space="0" w:color="auto"/>
              <w:right w:val="single" w:sz="4" w:space="0" w:color="auto"/>
            </w:tcBorders>
            <w:shd w:val="clear" w:color="auto" w:fill="auto"/>
            <w:noWrap/>
            <w:vAlign w:val="bottom"/>
            <w:hideMark/>
          </w:tcPr>
          <w:p w14:paraId="570047D4"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2.24</w:t>
            </w:r>
          </w:p>
        </w:tc>
        <w:tc>
          <w:tcPr>
            <w:tcW w:w="1230" w:type="dxa"/>
            <w:tcBorders>
              <w:top w:val="nil"/>
              <w:left w:val="nil"/>
              <w:bottom w:val="single" w:sz="4" w:space="0" w:color="auto"/>
              <w:right w:val="single" w:sz="4" w:space="0" w:color="auto"/>
            </w:tcBorders>
            <w:shd w:val="clear" w:color="auto" w:fill="auto"/>
            <w:noWrap/>
            <w:vAlign w:val="bottom"/>
            <w:hideMark/>
          </w:tcPr>
          <w:p w14:paraId="40D068E1"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-0.72</w:t>
            </w:r>
          </w:p>
        </w:tc>
        <w:tc>
          <w:tcPr>
            <w:tcW w:w="1181" w:type="dxa"/>
            <w:tcBorders>
              <w:top w:val="nil"/>
              <w:left w:val="nil"/>
              <w:bottom w:val="single" w:sz="4" w:space="0" w:color="auto"/>
              <w:right w:val="single" w:sz="4" w:space="0" w:color="auto"/>
            </w:tcBorders>
            <w:shd w:val="clear" w:color="auto" w:fill="auto"/>
            <w:noWrap/>
            <w:vAlign w:val="bottom"/>
            <w:hideMark/>
          </w:tcPr>
          <w:p w14:paraId="165469EA"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0.71</w:t>
            </w:r>
          </w:p>
        </w:tc>
        <w:tc>
          <w:tcPr>
            <w:tcW w:w="1181" w:type="dxa"/>
            <w:tcBorders>
              <w:top w:val="nil"/>
              <w:left w:val="nil"/>
              <w:bottom w:val="single" w:sz="4" w:space="0" w:color="auto"/>
              <w:right w:val="single" w:sz="4" w:space="0" w:color="auto"/>
            </w:tcBorders>
            <w:shd w:val="clear" w:color="auto" w:fill="auto"/>
            <w:noWrap/>
            <w:vAlign w:val="bottom"/>
            <w:hideMark/>
          </w:tcPr>
          <w:p w14:paraId="3F6FF83F"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-0.10</w:t>
            </w:r>
          </w:p>
        </w:tc>
        <w:tc>
          <w:tcPr>
            <w:tcW w:w="1181" w:type="dxa"/>
            <w:tcBorders>
              <w:top w:val="nil"/>
              <w:left w:val="nil"/>
              <w:bottom w:val="single" w:sz="4" w:space="0" w:color="auto"/>
              <w:right w:val="single" w:sz="4" w:space="0" w:color="auto"/>
            </w:tcBorders>
            <w:shd w:val="clear" w:color="auto" w:fill="auto"/>
            <w:noWrap/>
            <w:vAlign w:val="bottom"/>
            <w:hideMark/>
          </w:tcPr>
          <w:p w14:paraId="4593523E"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0.32</w:t>
            </w:r>
          </w:p>
        </w:tc>
      </w:tr>
      <w:tr w:rsidR="00CC1500" w:rsidRPr="00CC1500" w14:paraId="6A35AC56"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4CB362F7"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0.25</w:t>
            </w:r>
          </w:p>
        </w:tc>
        <w:tc>
          <w:tcPr>
            <w:tcW w:w="1098" w:type="dxa"/>
            <w:tcBorders>
              <w:top w:val="nil"/>
              <w:left w:val="nil"/>
              <w:bottom w:val="single" w:sz="4" w:space="0" w:color="auto"/>
              <w:right w:val="single" w:sz="4" w:space="0" w:color="auto"/>
            </w:tcBorders>
            <w:shd w:val="clear" w:color="auto" w:fill="auto"/>
            <w:noWrap/>
            <w:vAlign w:val="bottom"/>
            <w:hideMark/>
          </w:tcPr>
          <w:p w14:paraId="18E88CA1"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2C67A95F"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0.04</w:t>
            </w:r>
          </w:p>
        </w:tc>
        <w:tc>
          <w:tcPr>
            <w:tcW w:w="820" w:type="dxa"/>
            <w:tcBorders>
              <w:top w:val="nil"/>
              <w:left w:val="nil"/>
              <w:bottom w:val="single" w:sz="4" w:space="0" w:color="auto"/>
              <w:right w:val="single" w:sz="4" w:space="0" w:color="auto"/>
            </w:tcBorders>
            <w:shd w:val="clear" w:color="auto" w:fill="auto"/>
            <w:noWrap/>
            <w:vAlign w:val="bottom"/>
            <w:hideMark/>
          </w:tcPr>
          <w:p w14:paraId="1FD973C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10.08</w:t>
            </w:r>
          </w:p>
        </w:tc>
        <w:tc>
          <w:tcPr>
            <w:tcW w:w="791" w:type="dxa"/>
            <w:tcBorders>
              <w:top w:val="nil"/>
              <w:left w:val="nil"/>
              <w:bottom w:val="single" w:sz="4" w:space="0" w:color="auto"/>
              <w:right w:val="single" w:sz="4" w:space="0" w:color="auto"/>
            </w:tcBorders>
            <w:shd w:val="clear" w:color="auto" w:fill="auto"/>
            <w:noWrap/>
            <w:vAlign w:val="bottom"/>
            <w:hideMark/>
          </w:tcPr>
          <w:p w14:paraId="743BAA6D"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0.02</w:t>
            </w:r>
          </w:p>
        </w:tc>
        <w:tc>
          <w:tcPr>
            <w:tcW w:w="940" w:type="dxa"/>
            <w:tcBorders>
              <w:top w:val="nil"/>
              <w:left w:val="nil"/>
              <w:bottom w:val="single" w:sz="4" w:space="0" w:color="auto"/>
              <w:right w:val="single" w:sz="4" w:space="0" w:color="auto"/>
            </w:tcBorders>
            <w:shd w:val="clear" w:color="auto" w:fill="auto"/>
            <w:noWrap/>
            <w:vAlign w:val="bottom"/>
            <w:hideMark/>
          </w:tcPr>
          <w:p w14:paraId="3006119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1.98</w:t>
            </w:r>
          </w:p>
        </w:tc>
        <w:tc>
          <w:tcPr>
            <w:tcW w:w="1230" w:type="dxa"/>
            <w:tcBorders>
              <w:top w:val="nil"/>
              <w:left w:val="nil"/>
              <w:bottom w:val="single" w:sz="4" w:space="0" w:color="auto"/>
              <w:right w:val="single" w:sz="4" w:space="0" w:color="auto"/>
            </w:tcBorders>
            <w:shd w:val="clear" w:color="auto" w:fill="auto"/>
            <w:noWrap/>
            <w:vAlign w:val="bottom"/>
            <w:hideMark/>
          </w:tcPr>
          <w:p w14:paraId="73DD4FE0"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-0.40</w:t>
            </w:r>
          </w:p>
        </w:tc>
        <w:tc>
          <w:tcPr>
            <w:tcW w:w="1181" w:type="dxa"/>
            <w:tcBorders>
              <w:top w:val="nil"/>
              <w:left w:val="nil"/>
              <w:bottom w:val="single" w:sz="4" w:space="0" w:color="auto"/>
              <w:right w:val="single" w:sz="4" w:space="0" w:color="auto"/>
            </w:tcBorders>
            <w:shd w:val="clear" w:color="auto" w:fill="auto"/>
            <w:noWrap/>
            <w:vAlign w:val="bottom"/>
            <w:hideMark/>
          </w:tcPr>
          <w:p w14:paraId="0C4E40E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0.42</w:t>
            </w:r>
          </w:p>
        </w:tc>
        <w:tc>
          <w:tcPr>
            <w:tcW w:w="1181" w:type="dxa"/>
            <w:tcBorders>
              <w:top w:val="nil"/>
              <w:left w:val="nil"/>
              <w:bottom w:val="single" w:sz="4" w:space="0" w:color="auto"/>
              <w:right w:val="single" w:sz="4" w:space="0" w:color="auto"/>
            </w:tcBorders>
            <w:shd w:val="clear" w:color="auto" w:fill="auto"/>
            <w:noWrap/>
            <w:vAlign w:val="bottom"/>
            <w:hideMark/>
          </w:tcPr>
          <w:p w14:paraId="311CD9ED"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-0.07</w:t>
            </w:r>
          </w:p>
        </w:tc>
        <w:tc>
          <w:tcPr>
            <w:tcW w:w="1181" w:type="dxa"/>
            <w:tcBorders>
              <w:top w:val="nil"/>
              <w:left w:val="nil"/>
              <w:bottom w:val="single" w:sz="4" w:space="0" w:color="auto"/>
              <w:right w:val="single" w:sz="4" w:space="0" w:color="auto"/>
            </w:tcBorders>
            <w:shd w:val="clear" w:color="auto" w:fill="auto"/>
            <w:noWrap/>
            <w:vAlign w:val="bottom"/>
            <w:hideMark/>
          </w:tcPr>
          <w:p w14:paraId="3AE1242D"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0.21</w:t>
            </w:r>
          </w:p>
        </w:tc>
      </w:tr>
      <w:tr w:rsidR="00CC1500" w:rsidRPr="00CC1500" w14:paraId="7BA2D2CF"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28213EDA"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0.3</w:t>
            </w:r>
          </w:p>
        </w:tc>
        <w:tc>
          <w:tcPr>
            <w:tcW w:w="1098" w:type="dxa"/>
            <w:tcBorders>
              <w:top w:val="nil"/>
              <w:left w:val="nil"/>
              <w:bottom w:val="single" w:sz="4" w:space="0" w:color="auto"/>
              <w:right w:val="single" w:sz="4" w:space="0" w:color="auto"/>
            </w:tcBorders>
            <w:shd w:val="clear" w:color="auto" w:fill="auto"/>
            <w:noWrap/>
            <w:vAlign w:val="bottom"/>
            <w:hideMark/>
          </w:tcPr>
          <w:p w14:paraId="1E750258"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09E7B8F2"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0.04</w:t>
            </w:r>
          </w:p>
        </w:tc>
        <w:tc>
          <w:tcPr>
            <w:tcW w:w="820" w:type="dxa"/>
            <w:tcBorders>
              <w:top w:val="nil"/>
              <w:left w:val="nil"/>
              <w:bottom w:val="single" w:sz="4" w:space="0" w:color="auto"/>
              <w:right w:val="single" w:sz="4" w:space="0" w:color="auto"/>
            </w:tcBorders>
            <w:shd w:val="clear" w:color="auto" w:fill="auto"/>
            <w:noWrap/>
            <w:vAlign w:val="bottom"/>
            <w:hideMark/>
          </w:tcPr>
          <w:p w14:paraId="19AEE0A0"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7.42</w:t>
            </w:r>
          </w:p>
        </w:tc>
        <w:tc>
          <w:tcPr>
            <w:tcW w:w="791" w:type="dxa"/>
            <w:tcBorders>
              <w:top w:val="nil"/>
              <w:left w:val="nil"/>
              <w:bottom w:val="single" w:sz="4" w:space="0" w:color="auto"/>
              <w:right w:val="single" w:sz="4" w:space="0" w:color="auto"/>
            </w:tcBorders>
            <w:shd w:val="clear" w:color="auto" w:fill="auto"/>
            <w:noWrap/>
            <w:vAlign w:val="bottom"/>
            <w:hideMark/>
          </w:tcPr>
          <w:p w14:paraId="64EC2341"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-0.03</w:t>
            </w:r>
          </w:p>
        </w:tc>
        <w:tc>
          <w:tcPr>
            <w:tcW w:w="940" w:type="dxa"/>
            <w:tcBorders>
              <w:top w:val="nil"/>
              <w:left w:val="nil"/>
              <w:bottom w:val="single" w:sz="4" w:space="0" w:color="auto"/>
              <w:right w:val="single" w:sz="4" w:space="0" w:color="auto"/>
            </w:tcBorders>
            <w:shd w:val="clear" w:color="auto" w:fill="auto"/>
            <w:noWrap/>
            <w:vAlign w:val="bottom"/>
            <w:hideMark/>
          </w:tcPr>
          <w:p w14:paraId="5211593E"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1.79</w:t>
            </w:r>
          </w:p>
        </w:tc>
        <w:tc>
          <w:tcPr>
            <w:tcW w:w="1230" w:type="dxa"/>
            <w:tcBorders>
              <w:top w:val="nil"/>
              <w:left w:val="nil"/>
              <w:bottom w:val="single" w:sz="4" w:space="0" w:color="auto"/>
              <w:right w:val="single" w:sz="4" w:space="0" w:color="auto"/>
            </w:tcBorders>
            <w:shd w:val="clear" w:color="auto" w:fill="auto"/>
            <w:noWrap/>
            <w:vAlign w:val="bottom"/>
            <w:hideMark/>
          </w:tcPr>
          <w:p w14:paraId="7E997730"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-0.18</w:t>
            </w:r>
          </w:p>
        </w:tc>
        <w:tc>
          <w:tcPr>
            <w:tcW w:w="1181" w:type="dxa"/>
            <w:tcBorders>
              <w:top w:val="nil"/>
              <w:left w:val="nil"/>
              <w:bottom w:val="single" w:sz="4" w:space="0" w:color="auto"/>
              <w:right w:val="single" w:sz="4" w:space="0" w:color="auto"/>
            </w:tcBorders>
            <w:shd w:val="clear" w:color="auto" w:fill="auto"/>
            <w:noWrap/>
            <w:vAlign w:val="bottom"/>
            <w:hideMark/>
          </w:tcPr>
          <w:p w14:paraId="607E5A3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0.21</w:t>
            </w:r>
          </w:p>
        </w:tc>
        <w:tc>
          <w:tcPr>
            <w:tcW w:w="1181" w:type="dxa"/>
            <w:tcBorders>
              <w:top w:val="nil"/>
              <w:left w:val="nil"/>
              <w:bottom w:val="single" w:sz="4" w:space="0" w:color="auto"/>
              <w:right w:val="single" w:sz="4" w:space="0" w:color="auto"/>
            </w:tcBorders>
            <w:shd w:val="clear" w:color="auto" w:fill="auto"/>
            <w:noWrap/>
            <w:vAlign w:val="bottom"/>
            <w:hideMark/>
          </w:tcPr>
          <w:p w14:paraId="6A578123"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-0.03</w:t>
            </w:r>
          </w:p>
        </w:tc>
        <w:tc>
          <w:tcPr>
            <w:tcW w:w="1181" w:type="dxa"/>
            <w:tcBorders>
              <w:top w:val="nil"/>
              <w:left w:val="nil"/>
              <w:bottom w:val="single" w:sz="4" w:space="0" w:color="auto"/>
              <w:right w:val="single" w:sz="4" w:space="0" w:color="auto"/>
            </w:tcBorders>
            <w:shd w:val="clear" w:color="auto" w:fill="auto"/>
            <w:noWrap/>
            <w:vAlign w:val="bottom"/>
            <w:hideMark/>
          </w:tcPr>
          <w:p w14:paraId="3A020C68"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0.13</w:t>
            </w:r>
          </w:p>
        </w:tc>
      </w:tr>
      <w:tr w:rsidR="00CC1500" w:rsidRPr="00CC1500" w14:paraId="60F54FBD"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307E580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0.35</w:t>
            </w:r>
          </w:p>
        </w:tc>
        <w:tc>
          <w:tcPr>
            <w:tcW w:w="1098" w:type="dxa"/>
            <w:tcBorders>
              <w:top w:val="nil"/>
              <w:left w:val="nil"/>
              <w:bottom w:val="single" w:sz="4" w:space="0" w:color="auto"/>
              <w:right w:val="single" w:sz="4" w:space="0" w:color="auto"/>
            </w:tcBorders>
            <w:shd w:val="clear" w:color="auto" w:fill="auto"/>
            <w:noWrap/>
            <w:vAlign w:val="bottom"/>
            <w:hideMark/>
          </w:tcPr>
          <w:p w14:paraId="7A03855D"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742040E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0.10</w:t>
            </w:r>
          </w:p>
        </w:tc>
        <w:tc>
          <w:tcPr>
            <w:tcW w:w="820" w:type="dxa"/>
            <w:tcBorders>
              <w:top w:val="nil"/>
              <w:left w:val="nil"/>
              <w:bottom w:val="single" w:sz="4" w:space="0" w:color="auto"/>
              <w:right w:val="single" w:sz="4" w:space="0" w:color="auto"/>
            </w:tcBorders>
            <w:shd w:val="clear" w:color="auto" w:fill="auto"/>
            <w:noWrap/>
            <w:vAlign w:val="bottom"/>
            <w:hideMark/>
          </w:tcPr>
          <w:p w14:paraId="14671BDD"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7.46</w:t>
            </w:r>
          </w:p>
        </w:tc>
        <w:tc>
          <w:tcPr>
            <w:tcW w:w="791" w:type="dxa"/>
            <w:tcBorders>
              <w:top w:val="nil"/>
              <w:left w:val="nil"/>
              <w:bottom w:val="single" w:sz="4" w:space="0" w:color="auto"/>
              <w:right w:val="single" w:sz="4" w:space="0" w:color="auto"/>
            </w:tcBorders>
            <w:shd w:val="clear" w:color="auto" w:fill="auto"/>
            <w:noWrap/>
            <w:vAlign w:val="bottom"/>
            <w:hideMark/>
          </w:tcPr>
          <w:p w14:paraId="52A4B271"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0.01</w:t>
            </w:r>
          </w:p>
        </w:tc>
        <w:tc>
          <w:tcPr>
            <w:tcW w:w="940" w:type="dxa"/>
            <w:tcBorders>
              <w:top w:val="nil"/>
              <w:left w:val="nil"/>
              <w:bottom w:val="single" w:sz="4" w:space="0" w:color="auto"/>
              <w:right w:val="single" w:sz="4" w:space="0" w:color="auto"/>
            </w:tcBorders>
            <w:shd w:val="clear" w:color="auto" w:fill="auto"/>
            <w:noWrap/>
            <w:vAlign w:val="bottom"/>
            <w:hideMark/>
          </w:tcPr>
          <w:p w14:paraId="135E8BFE"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1.67</w:t>
            </w:r>
          </w:p>
        </w:tc>
        <w:tc>
          <w:tcPr>
            <w:tcW w:w="1230" w:type="dxa"/>
            <w:tcBorders>
              <w:top w:val="nil"/>
              <w:left w:val="nil"/>
              <w:bottom w:val="single" w:sz="4" w:space="0" w:color="auto"/>
              <w:right w:val="single" w:sz="4" w:space="0" w:color="auto"/>
            </w:tcBorders>
            <w:shd w:val="clear" w:color="auto" w:fill="auto"/>
            <w:noWrap/>
            <w:vAlign w:val="bottom"/>
            <w:hideMark/>
          </w:tcPr>
          <w:p w14:paraId="2D2D5B2D"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-0.13</w:t>
            </w:r>
          </w:p>
        </w:tc>
        <w:tc>
          <w:tcPr>
            <w:tcW w:w="1181" w:type="dxa"/>
            <w:tcBorders>
              <w:top w:val="nil"/>
              <w:left w:val="nil"/>
              <w:bottom w:val="single" w:sz="4" w:space="0" w:color="auto"/>
              <w:right w:val="single" w:sz="4" w:space="0" w:color="auto"/>
            </w:tcBorders>
            <w:shd w:val="clear" w:color="auto" w:fill="auto"/>
            <w:noWrap/>
            <w:vAlign w:val="bottom"/>
            <w:hideMark/>
          </w:tcPr>
          <w:p w14:paraId="400FA743"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0.17</w:t>
            </w:r>
          </w:p>
        </w:tc>
        <w:tc>
          <w:tcPr>
            <w:tcW w:w="1181" w:type="dxa"/>
            <w:tcBorders>
              <w:top w:val="nil"/>
              <w:left w:val="nil"/>
              <w:bottom w:val="single" w:sz="4" w:space="0" w:color="auto"/>
              <w:right w:val="single" w:sz="4" w:space="0" w:color="auto"/>
            </w:tcBorders>
            <w:shd w:val="clear" w:color="auto" w:fill="auto"/>
            <w:noWrap/>
            <w:vAlign w:val="bottom"/>
            <w:hideMark/>
          </w:tcPr>
          <w:p w14:paraId="33908DFB"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-0.02</w:t>
            </w:r>
          </w:p>
        </w:tc>
        <w:tc>
          <w:tcPr>
            <w:tcW w:w="1181" w:type="dxa"/>
            <w:tcBorders>
              <w:top w:val="nil"/>
              <w:left w:val="nil"/>
              <w:bottom w:val="single" w:sz="4" w:space="0" w:color="auto"/>
              <w:right w:val="single" w:sz="4" w:space="0" w:color="auto"/>
            </w:tcBorders>
            <w:shd w:val="clear" w:color="auto" w:fill="auto"/>
            <w:noWrap/>
            <w:vAlign w:val="bottom"/>
            <w:hideMark/>
          </w:tcPr>
          <w:p w14:paraId="4BA3AB74"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0.11</w:t>
            </w:r>
          </w:p>
        </w:tc>
      </w:tr>
      <w:tr w:rsidR="00CC1500" w:rsidRPr="00CC1500" w14:paraId="30970B78"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3E00F441"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0.4</w:t>
            </w:r>
          </w:p>
        </w:tc>
        <w:tc>
          <w:tcPr>
            <w:tcW w:w="1098" w:type="dxa"/>
            <w:tcBorders>
              <w:top w:val="nil"/>
              <w:left w:val="nil"/>
              <w:bottom w:val="single" w:sz="4" w:space="0" w:color="auto"/>
              <w:right w:val="single" w:sz="4" w:space="0" w:color="auto"/>
            </w:tcBorders>
            <w:shd w:val="clear" w:color="auto" w:fill="auto"/>
            <w:noWrap/>
            <w:vAlign w:val="bottom"/>
            <w:hideMark/>
          </w:tcPr>
          <w:p w14:paraId="45A73F5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3C361C17"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0.04</w:t>
            </w:r>
          </w:p>
        </w:tc>
        <w:tc>
          <w:tcPr>
            <w:tcW w:w="820" w:type="dxa"/>
            <w:tcBorders>
              <w:top w:val="nil"/>
              <w:left w:val="nil"/>
              <w:bottom w:val="single" w:sz="4" w:space="0" w:color="auto"/>
              <w:right w:val="single" w:sz="4" w:space="0" w:color="auto"/>
            </w:tcBorders>
            <w:shd w:val="clear" w:color="auto" w:fill="auto"/>
            <w:noWrap/>
            <w:vAlign w:val="bottom"/>
            <w:hideMark/>
          </w:tcPr>
          <w:p w14:paraId="02E0614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6.08</w:t>
            </w:r>
          </w:p>
        </w:tc>
        <w:tc>
          <w:tcPr>
            <w:tcW w:w="791" w:type="dxa"/>
            <w:tcBorders>
              <w:top w:val="nil"/>
              <w:left w:val="nil"/>
              <w:bottom w:val="single" w:sz="4" w:space="0" w:color="auto"/>
              <w:right w:val="single" w:sz="4" w:space="0" w:color="auto"/>
            </w:tcBorders>
            <w:shd w:val="clear" w:color="auto" w:fill="auto"/>
            <w:noWrap/>
            <w:vAlign w:val="bottom"/>
            <w:hideMark/>
          </w:tcPr>
          <w:p w14:paraId="75004F68"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-0.03</w:t>
            </w:r>
          </w:p>
        </w:tc>
        <w:tc>
          <w:tcPr>
            <w:tcW w:w="940" w:type="dxa"/>
            <w:tcBorders>
              <w:top w:val="nil"/>
              <w:left w:val="nil"/>
              <w:bottom w:val="single" w:sz="4" w:space="0" w:color="auto"/>
              <w:right w:val="single" w:sz="4" w:space="0" w:color="auto"/>
            </w:tcBorders>
            <w:shd w:val="clear" w:color="auto" w:fill="auto"/>
            <w:noWrap/>
            <w:vAlign w:val="bottom"/>
            <w:hideMark/>
          </w:tcPr>
          <w:p w14:paraId="27F34398"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1.61</w:t>
            </w:r>
          </w:p>
        </w:tc>
        <w:tc>
          <w:tcPr>
            <w:tcW w:w="1230" w:type="dxa"/>
            <w:tcBorders>
              <w:top w:val="nil"/>
              <w:left w:val="nil"/>
              <w:bottom w:val="single" w:sz="4" w:space="0" w:color="auto"/>
              <w:right w:val="single" w:sz="4" w:space="0" w:color="auto"/>
            </w:tcBorders>
            <w:shd w:val="clear" w:color="auto" w:fill="auto"/>
            <w:noWrap/>
            <w:vAlign w:val="bottom"/>
            <w:hideMark/>
          </w:tcPr>
          <w:p w14:paraId="3A74DD8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-0.07</w:t>
            </w:r>
          </w:p>
        </w:tc>
        <w:tc>
          <w:tcPr>
            <w:tcW w:w="1181" w:type="dxa"/>
            <w:tcBorders>
              <w:top w:val="nil"/>
              <w:left w:val="nil"/>
              <w:bottom w:val="single" w:sz="4" w:space="0" w:color="auto"/>
              <w:right w:val="single" w:sz="4" w:space="0" w:color="auto"/>
            </w:tcBorders>
            <w:shd w:val="clear" w:color="auto" w:fill="auto"/>
            <w:noWrap/>
            <w:vAlign w:val="bottom"/>
            <w:hideMark/>
          </w:tcPr>
          <w:p w14:paraId="306396E7"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0.11</w:t>
            </w:r>
          </w:p>
        </w:tc>
        <w:tc>
          <w:tcPr>
            <w:tcW w:w="1181" w:type="dxa"/>
            <w:tcBorders>
              <w:top w:val="nil"/>
              <w:left w:val="nil"/>
              <w:bottom w:val="single" w:sz="4" w:space="0" w:color="auto"/>
              <w:right w:val="single" w:sz="4" w:space="0" w:color="auto"/>
            </w:tcBorders>
            <w:shd w:val="clear" w:color="auto" w:fill="auto"/>
            <w:noWrap/>
            <w:vAlign w:val="bottom"/>
            <w:hideMark/>
          </w:tcPr>
          <w:p w14:paraId="77A0F65A"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-0.01</w:t>
            </w:r>
          </w:p>
        </w:tc>
        <w:tc>
          <w:tcPr>
            <w:tcW w:w="1181" w:type="dxa"/>
            <w:tcBorders>
              <w:top w:val="nil"/>
              <w:left w:val="nil"/>
              <w:bottom w:val="single" w:sz="4" w:space="0" w:color="auto"/>
              <w:right w:val="single" w:sz="4" w:space="0" w:color="auto"/>
            </w:tcBorders>
            <w:shd w:val="clear" w:color="auto" w:fill="auto"/>
            <w:noWrap/>
            <w:vAlign w:val="bottom"/>
            <w:hideMark/>
          </w:tcPr>
          <w:p w14:paraId="7517E41C"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0.08</w:t>
            </w:r>
          </w:p>
        </w:tc>
      </w:tr>
      <w:tr w:rsidR="00CC1500" w:rsidRPr="00CC1500" w14:paraId="4B2FD1CE"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2D9FD9D4"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0.45</w:t>
            </w:r>
          </w:p>
        </w:tc>
        <w:tc>
          <w:tcPr>
            <w:tcW w:w="1098" w:type="dxa"/>
            <w:tcBorders>
              <w:top w:val="nil"/>
              <w:left w:val="nil"/>
              <w:bottom w:val="single" w:sz="4" w:space="0" w:color="auto"/>
              <w:right w:val="single" w:sz="4" w:space="0" w:color="auto"/>
            </w:tcBorders>
            <w:shd w:val="clear" w:color="auto" w:fill="auto"/>
            <w:noWrap/>
            <w:vAlign w:val="bottom"/>
            <w:hideMark/>
          </w:tcPr>
          <w:p w14:paraId="68746EAF"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55C71327"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0.11</w:t>
            </w:r>
          </w:p>
        </w:tc>
        <w:tc>
          <w:tcPr>
            <w:tcW w:w="820" w:type="dxa"/>
            <w:tcBorders>
              <w:top w:val="nil"/>
              <w:left w:val="nil"/>
              <w:bottom w:val="single" w:sz="4" w:space="0" w:color="auto"/>
              <w:right w:val="single" w:sz="4" w:space="0" w:color="auto"/>
            </w:tcBorders>
            <w:shd w:val="clear" w:color="auto" w:fill="auto"/>
            <w:noWrap/>
            <w:vAlign w:val="bottom"/>
            <w:hideMark/>
          </w:tcPr>
          <w:p w14:paraId="5136A85E"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5.96</w:t>
            </w:r>
          </w:p>
        </w:tc>
        <w:tc>
          <w:tcPr>
            <w:tcW w:w="791" w:type="dxa"/>
            <w:tcBorders>
              <w:top w:val="nil"/>
              <w:left w:val="nil"/>
              <w:bottom w:val="single" w:sz="4" w:space="0" w:color="auto"/>
              <w:right w:val="single" w:sz="4" w:space="0" w:color="auto"/>
            </w:tcBorders>
            <w:shd w:val="clear" w:color="auto" w:fill="auto"/>
            <w:noWrap/>
            <w:vAlign w:val="bottom"/>
            <w:hideMark/>
          </w:tcPr>
          <w:p w14:paraId="38E5F8E3"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-0.03</w:t>
            </w:r>
          </w:p>
        </w:tc>
        <w:tc>
          <w:tcPr>
            <w:tcW w:w="940" w:type="dxa"/>
            <w:tcBorders>
              <w:top w:val="nil"/>
              <w:left w:val="nil"/>
              <w:bottom w:val="single" w:sz="4" w:space="0" w:color="auto"/>
              <w:right w:val="single" w:sz="4" w:space="0" w:color="auto"/>
            </w:tcBorders>
            <w:shd w:val="clear" w:color="auto" w:fill="auto"/>
            <w:noWrap/>
            <w:vAlign w:val="bottom"/>
            <w:hideMark/>
          </w:tcPr>
          <w:p w14:paraId="6989F507"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1.58</w:t>
            </w:r>
          </w:p>
        </w:tc>
        <w:tc>
          <w:tcPr>
            <w:tcW w:w="1230" w:type="dxa"/>
            <w:tcBorders>
              <w:top w:val="nil"/>
              <w:left w:val="nil"/>
              <w:bottom w:val="single" w:sz="4" w:space="0" w:color="auto"/>
              <w:right w:val="single" w:sz="4" w:space="0" w:color="auto"/>
            </w:tcBorders>
            <w:shd w:val="clear" w:color="auto" w:fill="auto"/>
            <w:noWrap/>
            <w:vAlign w:val="bottom"/>
            <w:hideMark/>
          </w:tcPr>
          <w:p w14:paraId="6C8A0234"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-0.05</w:t>
            </w:r>
          </w:p>
        </w:tc>
        <w:tc>
          <w:tcPr>
            <w:tcW w:w="1181" w:type="dxa"/>
            <w:tcBorders>
              <w:top w:val="nil"/>
              <w:left w:val="nil"/>
              <w:bottom w:val="single" w:sz="4" w:space="0" w:color="auto"/>
              <w:right w:val="single" w:sz="4" w:space="0" w:color="auto"/>
            </w:tcBorders>
            <w:shd w:val="clear" w:color="auto" w:fill="auto"/>
            <w:noWrap/>
            <w:vAlign w:val="bottom"/>
            <w:hideMark/>
          </w:tcPr>
          <w:p w14:paraId="05837DFB"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0.10</w:t>
            </w:r>
          </w:p>
        </w:tc>
        <w:tc>
          <w:tcPr>
            <w:tcW w:w="1181" w:type="dxa"/>
            <w:tcBorders>
              <w:top w:val="nil"/>
              <w:left w:val="nil"/>
              <w:bottom w:val="single" w:sz="4" w:space="0" w:color="auto"/>
              <w:right w:val="single" w:sz="4" w:space="0" w:color="auto"/>
            </w:tcBorders>
            <w:shd w:val="clear" w:color="auto" w:fill="auto"/>
            <w:noWrap/>
            <w:vAlign w:val="bottom"/>
            <w:hideMark/>
          </w:tcPr>
          <w:p w14:paraId="2084A7AE"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1C21791B"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0.07</w:t>
            </w:r>
          </w:p>
        </w:tc>
      </w:tr>
      <w:tr w:rsidR="00CC1500" w:rsidRPr="00CC1500" w14:paraId="6D073031" w14:textId="77777777" w:rsidTr="009608B1">
        <w:trPr>
          <w:trHeight w:val="288"/>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53D9E2DE"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20</w:t>
            </w:r>
          </w:p>
        </w:tc>
        <w:tc>
          <w:tcPr>
            <w:tcW w:w="1098" w:type="dxa"/>
            <w:tcBorders>
              <w:top w:val="nil"/>
              <w:left w:val="nil"/>
              <w:bottom w:val="single" w:sz="4" w:space="0" w:color="auto"/>
              <w:right w:val="single" w:sz="4" w:space="0" w:color="auto"/>
            </w:tcBorders>
            <w:shd w:val="clear" w:color="auto" w:fill="auto"/>
            <w:noWrap/>
            <w:vAlign w:val="bottom"/>
            <w:hideMark/>
          </w:tcPr>
          <w:p w14:paraId="68E13005"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21FC13B3"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820" w:type="dxa"/>
            <w:tcBorders>
              <w:top w:val="nil"/>
              <w:left w:val="nil"/>
              <w:bottom w:val="single" w:sz="4" w:space="0" w:color="auto"/>
              <w:right w:val="single" w:sz="4" w:space="0" w:color="auto"/>
            </w:tcBorders>
            <w:shd w:val="clear" w:color="auto" w:fill="auto"/>
            <w:noWrap/>
            <w:vAlign w:val="bottom"/>
            <w:hideMark/>
          </w:tcPr>
          <w:p w14:paraId="5E8C725F"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0.16</w:t>
            </w:r>
          </w:p>
        </w:tc>
        <w:tc>
          <w:tcPr>
            <w:tcW w:w="791" w:type="dxa"/>
            <w:tcBorders>
              <w:top w:val="nil"/>
              <w:left w:val="nil"/>
              <w:bottom w:val="single" w:sz="4" w:space="0" w:color="auto"/>
              <w:right w:val="single" w:sz="4" w:space="0" w:color="auto"/>
            </w:tcBorders>
            <w:shd w:val="clear" w:color="auto" w:fill="auto"/>
            <w:noWrap/>
            <w:vAlign w:val="bottom"/>
            <w:hideMark/>
          </w:tcPr>
          <w:p w14:paraId="4D0C9721"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940" w:type="dxa"/>
            <w:tcBorders>
              <w:top w:val="nil"/>
              <w:left w:val="nil"/>
              <w:bottom w:val="single" w:sz="4" w:space="0" w:color="auto"/>
              <w:right w:val="single" w:sz="4" w:space="0" w:color="auto"/>
            </w:tcBorders>
            <w:shd w:val="clear" w:color="auto" w:fill="auto"/>
            <w:noWrap/>
            <w:vAlign w:val="bottom"/>
            <w:hideMark/>
          </w:tcPr>
          <w:p w14:paraId="770EA70D"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0.16</w:t>
            </w:r>
          </w:p>
        </w:tc>
        <w:tc>
          <w:tcPr>
            <w:tcW w:w="1230" w:type="dxa"/>
            <w:tcBorders>
              <w:top w:val="nil"/>
              <w:left w:val="nil"/>
              <w:bottom w:val="single" w:sz="4" w:space="0" w:color="auto"/>
              <w:right w:val="single" w:sz="4" w:space="0" w:color="auto"/>
            </w:tcBorders>
            <w:shd w:val="clear" w:color="auto" w:fill="auto"/>
            <w:noWrap/>
            <w:vAlign w:val="bottom"/>
            <w:hideMark/>
          </w:tcPr>
          <w:p w14:paraId="082B844E"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087F4B14"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166FEE39"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5F12BDC6" w14:textId="77777777" w:rsidR="00CC1500" w:rsidRPr="00CC1500" w:rsidRDefault="00CC1500" w:rsidP="00CC1500">
            <w:pPr>
              <w:spacing w:after="0"/>
              <w:jc w:val="center"/>
              <w:rPr>
                <w:rFonts w:eastAsia="Times New Roman"/>
                <w:color w:val="000000"/>
                <w:sz w:val="22"/>
                <w:szCs w:val="22"/>
                <w:lang w:val="en-US"/>
              </w:rPr>
            </w:pPr>
            <w:r w:rsidRPr="00CC1500">
              <w:rPr>
                <w:rFonts w:eastAsia="Times New Roman"/>
                <w:color w:val="000000"/>
                <w:sz w:val="22"/>
                <w:szCs w:val="22"/>
                <w:lang w:val="en-US"/>
              </w:rPr>
              <w:t>0.00</w:t>
            </w:r>
          </w:p>
        </w:tc>
      </w:tr>
    </w:tbl>
    <w:p w14:paraId="07F47A4F" w14:textId="77777777" w:rsidR="00015CE7" w:rsidRDefault="00015CE7" w:rsidP="009608B1">
      <w:pPr>
        <w:pStyle w:val="Caption"/>
        <w:jc w:val="center"/>
      </w:pPr>
      <w:bookmarkStart w:id="9" w:name="_Ref85132939"/>
    </w:p>
    <w:p w14:paraId="1E9FB35A" w14:textId="32D6ABA6" w:rsidR="009608B1" w:rsidRDefault="009608B1" w:rsidP="009608B1">
      <w:pPr>
        <w:pStyle w:val="Caption"/>
        <w:jc w:val="center"/>
      </w:pPr>
      <w:bookmarkStart w:id="10" w:name="_Ref85796638"/>
      <w:r>
        <w:t xml:space="preserve">Table </w:t>
      </w:r>
      <w:r>
        <w:fldChar w:fldCharType="begin"/>
      </w:r>
      <w:r>
        <w:instrText xml:space="preserve"> SEQ Table \* ARABIC </w:instrText>
      </w:r>
      <w:r>
        <w:fldChar w:fldCharType="separate"/>
      </w:r>
      <w:r w:rsidR="004905A0">
        <w:rPr>
          <w:noProof/>
        </w:rPr>
        <w:t>3</w:t>
      </w:r>
      <w:r>
        <w:fldChar w:fldCharType="end"/>
      </w:r>
      <w:bookmarkEnd w:id="9"/>
      <w:bookmarkEnd w:id="10"/>
      <w:r>
        <w:t>: Effect of probe antenna pattern compensation on NF beam peak direction and EIRP at the respective beam peak for PC1 antenna configuration of 12x12 with 2000 random offsets up to 10cm.</w:t>
      </w:r>
    </w:p>
    <w:tbl>
      <w:tblPr>
        <w:tblW w:w="10529" w:type="dxa"/>
        <w:tblLook w:val="04A0" w:firstRow="1" w:lastRow="0" w:firstColumn="1" w:lastColumn="0" w:noHBand="0" w:noVBand="1"/>
      </w:tblPr>
      <w:tblGrid>
        <w:gridCol w:w="958"/>
        <w:gridCol w:w="958"/>
        <w:gridCol w:w="960"/>
        <w:gridCol w:w="960"/>
        <w:gridCol w:w="960"/>
        <w:gridCol w:w="960"/>
        <w:gridCol w:w="1230"/>
        <w:gridCol w:w="1181"/>
        <w:gridCol w:w="1181"/>
        <w:gridCol w:w="1181"/>
      </w:tblGrid>
      <w:tr w:rsidR="009608B1" w:rsidRPr="009608B1" w14:paraId="2C29F7D6" w14:textId="77777777" w:rsidTr="009608B1">
        <w:trPr>
          <w:trHeight w:val="504"/>
        </w:trPr>
        <w:tc>
          <w:tcPr>
            <w:tcW w:w="95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FBA46B4"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Range Length [m]</w:t>
            </w:r>
          </w:p>
        </w:tc>
        <w:tc>
          <w:tcPr>
            <w:tcW w:w="95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8376400"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Local Search Step Size [deg]</w:t>
            </w:r>
          </w:p>
        </w:tc>
        <w:tc>
          <w:tcPr>
            <w:tcW w:w="6251" w:type="dxa"/>
            <w:gridSpan w:val="6"/>
            <w:tcBorders>
              <w:top w:val="single" w:sz="4" w:space="0" w:color="auto"/>
              <w:left w:val="nil"/>
              <w:bottom w:val="single" w:sz="4" w:space="0" w:color="auto"/>
              <w:right w:val="single" w:sz="4" w:space="0" w:color="auto"/>
            </w:tcBorders>
            <w:shd w:val="clear" w:color="auto" w:fill="auto"/>
            <w:noWrap/>
            <w:vAlign w:val="bottom"/>
            <w:hideMark/>
          </w:tcPr>
          <w:p w14:paraId="50040A19"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Without Probe Antenna Pattern Compensation</w:t>
            </w:r>
          </w:p>
        </w:tc>
        <w:tc>
          <w:tcPr>
            <w:tcW w:w="2362" w:type="dxa"/>
            <w:gridSpan w:val="2"/>
            <w:tcBorders>
              <w:top w:val="single" w:sz="4" w:space="0" w:color="auto"/>
              <w:left w:val="nil"/>
              <w:bottom w:val="single" w:sz="4" w:space="0" w:color="auto"/>
              <w:right w:val="single" w:sz="4" w:space="0" w:color="auto"/>
            </w:tcBorders>
            <w:shd w:val="clear" w:color="auto" w:fill="auto"/>
            <w:vAlign w:val="bottom"/>
            <w:hideMark/>
          </w:tcPr>
          <w:p w14:paraId="46044077"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With Probe Antenna Pattern Compensation</w:t>
            </w:r>
          </w:p>
        </w:tc>
      </w:tr>
      <w:tr w:rsidR="009608B1" w:rsidRPr="009608B1" w14:paraId="371F0113" w14:textId="77777777" w:rsidTr="009608B1">
        <w:trPr>
          <w:trHeight w:val="1392"/>
        </w:trPr>
        <w:tc>
          <w:tcPr>
            <w:tcW w:w="958" w:type="dxa"/>
            <w:vMerge/>
            <w:tcBorders>
              <w:top w:val="single" w:sz="4" w:space="0" w:color="auto"/>
              <w:left w:val="single" w:sz="4" w:space="0" w:color="auto"/>
              <w:bottom w:val="single" w:sz="4" w:space="0" w:color="auto"/>
              <w:right w:val="single" w:sz="4" w:space="0" w:color="auto"/>
            </w:tcBorders>
            <w:vAlign w:val="center"/>
            <w:hideMark/>
          </w:tcPr>
          <w:p w14:paraId="6115A814" w14:textId="77777777" w:rsidR="009608B1" w:rsidRPr="009608B1" w:rsidRDefault="009608B1" w:rsidP="009608B1">
            <w:pPr>
              <w:spacing w:after="0"/>
              <w:rPr>
                <w:rFonts w:eastAsia="Times New Roman"/>
                <w:color w:val="000000"/>
                <w:sz w:val="22"/>
                <w:szCs w:val="22"/>
                <w:lang w:val="en-US"/>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6DDF138" w14:textId="77777777" w:rsidR="009608B1" w:rsidRPr="009608B1" w:rsidRDefault="009608B1" w:rsidP="009608B1">
            <w:pPr>
              <w:spacing w:after="0"/>
              <w:rPr>
                <w:rFonts w:eastAsia="Times New Roman"/>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bottom"/>
            <w:hideMark/>
          </w:tcPr>
          <w:p w14:paraId="5B7B9EAD" w14:textId="77777777" w:rsidR="009608B1" w:rsidRPr="009608B1" w:rsidRDefault="009608B1" w:rsidP="009608B1">
            <w:pPr>
              <w:spacing w:after="0"/>
              <w:rPr>
                <w:rFonts w:eastAsia="Times New Roman"/>
                <w:color w:val="000000"/>
                <w:sz w:val="22"/>
                <w:szCs w:val="22"/>
                <w:lang w:val="en-US"/>
              </w:rPr>
            </w:pPr>
            <w:r w:rsidRPr="009608B1">
              <w:rPr>
                <w:rFonts w:eastAsia="Times New Roman"/>
                <w:color w:val="000000"/>
                <w:sz w:val="22"/>
                <w:szCs w:val="22"/>
                <w:lang w:val="en-US"/>
              </w:rPr>
              <w:t>Phi-Mean Error [deg]</w:t>
            </w:r>
          </w:p>
        </w:tc>
        <w:tc>
          <w:tcPr>
            <w:tcW w:w="960" w:type="dxa"/>
            <w:tcBorders>
              <w:top w:val="nil"/>
              <w:left w:val="nil"/>
              <w:bottom w:val="single" w:sz="4" w:space="0" w:color="auto"/>
              <w:right w:val="single" w:sz="4" w:space="0" w:color="auto"/>
            </w:tcBorders>
            <w:shd w:val="clear" w:color="auto" w:fill="auto"/>
            <w:vAlign w:val="bottom"/>
            <w:hideMark/>
          </w:tcPr>
          <w:p w14:paraId="30832891" w14:textId="77777777" w:rsidR="009608B1" w:rsidRPr="009608B1" w:rsidRDefault="009608B1" w:rsidP="009608B1">
            <w:pPr>
              <w:spacing w:after="0"/>
              <w:rPr>
                <w:rFonts w:eastAsia="Times New Roman"/>
                <w:color w:val="000000"/>
                <w:sz w:val="22"/>
                <w:szCs w:val="22"/>
                <w:lang w:val="en-US"/>
              </w:rPr>
            </w:pPr>
            <w:r w:rsidRPr="009608B1">
              <w:rPr>
                <w:rFonts w:eastAsia="Times New Roman"/>
                <w:color w:val="000000"/>
                <w:sz w:val="22"/>
                <w:szCs w:val="22"/>
                <w:lang w:val="en-US"/>
              </w:rPr>
              <w:t>Phi-Std. Dev. [deg]</w:t>
            </w:r>
          </w:p>
        </w:tc>
        <w:tc>
          <w:tcPr>
            <w:tcW w:w="960" w:type="dxa"/>
            <w:tcBorders>
              <w:top w:val="nil"/>
              <w:left w:val="nil"/>
              <w:bottom w:val="single" w:sz="4" w:space="0" w:color="auto"/>
              <w:right w:val="single" w:sz="4" w:space="0" w:color="auto"/>
            </w:tcBorders>
            <w:shd w:val="clear" w:color="auto" w:fill="auto"/>
            <w:vAlign w:val="bottom"/>
            <w:hideMark/>
          </w:tcPr>
          <w:p w14:paraId="32B814B9" w14:textId="77777777" w:rsidR="009608B1" w:rsidRPr="009608B1" w:rsidRDefault="009608B1" w:rsidP="009608B1">
            <w:pPr>
              <w:spacing w:after="0"/>
              <w:rPr>
                <w:rFonts w:eastAsia="Times New Roman"/>
                <w:color w:val="000000"/>
                <w:sz w:val="22"/>
                <w:szCs w:val="22"/>
                <w:lang w:val="en-US"/>
              </w:rPr>
            </w:pPr>
            <w:r w:rsidRPr="009608B1">
              <w:rPr>
                <w:rFonts w:eastAsia="Times New Roman"/>
                <w:color w:val="000000"/>
                <w:sz w:val="22"/>
                <w:szCs w:val="22"/>
                <w:lang w:val="en-US"/>
              </w:rPr>
              <w:t>Theta-Mean Error [deg]</w:t>
            </w:r>
          </w:p>
        </w:tc>
        <w:tc>
          <w:tcPr>
            <w:tcW w:w="960" w:type="dxa"/>
            <w:tcBorders>
              <w:top w:val="nil"/>
              <w:left w:val="nil"/>
              <w:bottom w:val="single" w:sz="4" w:space="0" w:color="auto"/>
              <w:right w:val="single" w:sz="4" w:space="0" w:color="auto"/>
            </w:tcBorders>
            <w:shd w:val="clear" w:color="auto" w:fill="auto"/>
            <w:vAlign w:val="bottom"/>
            <w:hideMark/>
          </w:tcPr>
          <w:p w14:paraId="5AFFD313" w14:textId="77777777" w:rsidR="009608B1" w:rsidRPr="009608B1" w:rsidRDefault="009608B1" w:rsidP="009608B1">
            <w:pPr>
              <w:spacing w:after="0"/>
              <w:rPr>
                <w:rFonts w:eastAsia="Times New Roman"/>
                <w:color w:val="000000"/>
                <w:sz w:val="22"/>
                <w:szCs w:val="22"/>
                <w:lang w:val="en-US"/>
              </w:rPr>
            </w:pPr>
            <w:r w:rsidRPr="009608B1">
              <w:rPr>
                <w:rFonts w:eastAsia="Times New Roman"/>
                <w:color w:val="000000"/>
                <w:sz w:val="22"/>
                <w:szCs w:val="22"/>
                <w:lang w:val="en-US"/>
              </w:rPr>
              <w:t>Theta-Std. Dev. [deg]</w:t>
            </w:r>
          </w:p>
        </w:tc>
        <w:tc>
          <w:tcPr>
            <w:tcW w:w="1230" w:type="dxa"/>
            <w:tcBorders>
              <w:top w:val="nil"/>
              <w:left w:val="nil"/>
              <w:bottom w:val="single" w:sz="4" w:space="0" w:color="auto"/>
              <w:right w:val="single" w:sz="4" w:space="0" w:color="auto"/>
            </w:tcBorders>
            <w:shd w:val="clear" w:color="auto" w:fill="auto"/>
            <w:vAlign w:val="bottom"/>
            <w:hideMark/>
          </w:tcPr>
          <w:p w14:paraId="23515FE3" w14:textId="77777777" w:rsidR="009608B1" w:rsidRPr="009608B1" w:rsidRDefault="009608B1" w:rsidP="009608B1">
            <w:pPr>
              <w:spacing w:after="0"/>
              <w:rPr>
                <w:rFonts w:eastAsia="Times New Roman"/>
                <w:color w:val="000000"/>
                <w:sz w:val="22"/>
                <w:szCs w:val="22"/>
                <w:lang w:val="en-US"/>
              </w:rPr>
            </w:pPr>
            <w:r w:rsidRPr="009608B1">
              <w:rPr>
                <w:rFonts w:eastAsia="Times New Roman"/>
                <w:color w:val="000000"/>
                <w:sz w:val="22"/>
                <w:szCs w:val="22"/>
                <w:lang w:val="en-US"/>
              </w:rPr>
              <w:t>EIRP Difference-Mean Error [dBm]</w:t>
            </w:r>
          </w:p>
        </w:tc>
        <w:tc>
          <w:tcPr>
            <w:tcW w:w="1181" w:type="dxa"/>
            <w:tcBorders>
              <w:top w:val="nil"/>
              <w:left w:val="nil"/>
              <w:bottom w:val="single" w:sz="4" w:space="0" w:color="auto"/>
              <w:right w:val="single" w:sz="4" w:space="0" w:color="auto"/>
            </w:tcBorders>
            <w:shd w:val="clear" w:color="auto" w:fill="auto"/>
            <w:vAlign w:val="bottom"/>
            <w:hideMark/>
          </w:tcPr>
          <w:p w14:paraId="03D85518" w14:textId="77777777" w:rsidR="009608B1" w:rsidRPr="009608B1" w:rsidRDefault="009608B1" w:rsidP="009608B1">
            <w:pPr>
              <w:spacing w:after="0"/>
              <w:rPr>
                <w:rFonts w:eastAsia="Times New Roman"/>
                <w:color w:val="000000"/>
                <w:sz w:val="22"/>
                <w:szCs w:val="22"/>
                <w:lang w:val="en-US"/>
              </w:rPr>
            </w:pPr>
            <w:r w:rsidRPr="009608B1">
              <w:rPr>
                <w:rFonts w:eastAsia="Times New Roman"/>
                <w:color w:val="000000"/>
                <w:sz w:val="22"/>
                <w:szCs w:val="22"/>
                <w:lang w:val="en-US"/>
              </w:rPr>
              <w:t>EIRP difference-Std. Dev. [dBm]</w:t>
            </w:r>
          </w:p>
        </w:tc>
        <w:tc>
          <w:tcPr>
            <w:tcW w:w="1181" w:type="dxa"/>
            <w:tcBorders>
              <w:top w:val="nil"/>
              <w:left w:val="nil"/>
              <w:bottom w:val="single" w:sz="4" w:space="0" w:color="auto"/>
              <w:right w:val="single" w:sz="4" w:space="0" w:color="auto"/>
            </w:tcBorders>
            <w:shd w:val="clear" w:color="auto" w:fill="auto"/>
            <w:vAlign w:val="bottom"/>
            <w:hideMark/>
          </w:tcPr>
          <w:p w14:paraId="1D453417" w14:textId="77777777" w:rsidR="009608B1" w:rsidRPr="009608B1" w:rsidRDefault="009608B1" w:rsidP="009608B1">
            <w:pPr>
              <w:spacing w:after="0"/>
              <w:rPr>
                <w:rFonts w:eastAsia="Times New Roman"/>
                <w:color w:val="000000"/>
                <w:sz w:val="22"/>
                <w:szCs w:val="22"/>
                <w:lang w:val="en-US"/>
              </w:rPr>
            </w:pPr>
            <w:r w:rsidRPr="009608B1">
              <w:rPr>
                <w:rFonts w:eastAsia="Times New Roman"/>
                <w:color w:val="000000"/>
                <w:sz w:val="22"/>
                <w:szCs w:val="22"/>
                <w:lang w:val="en-US"/>
              </w:rPr>
              <w:t>EIRP difference-Mean Error [dBm]</w:t>
            </w:r>
          </w:p>
        </w:tc>
        <w:tc>
          <w:tcPr>
            <w:tcW w:w="1181" w:type="dxa"/>
            <w:tcBorders>
              <w:top w:val="nil"/>
              <w:left w:val="nil"/>
              <w:bottom w:val="single" w:sz="4" w:space="0" w:color="auto"/>
              <w:right w:val="single" w:sz="4" w:space="0" w:color="auto"/>
            </w:tcBorders>
            <w:shd w:val="clear" w:color="auto" w:fill="auto"/>
            <w:vAlign w:val="bottom"/>
            <w:hideMark/>
          </w:tcPr>
          <w:p w14:paraId="02EC1CF1" w14:textId="77777777" w:rsidR="009608B1" w:rsidRPr="009608B1" w:rsidRDefault="009608B1" w:rsidP="009608B1">
            <w:pPr>
              <w:spacing w:after="0"/>
              <w:rPr>
                <w:rFonts w:eastAsia="Times New Roman"/>
                <w:color w:val="000000"/>
                <w:sz w:val="22"/>
                <w:szCs w:val="22"/>
                <w:lang w:val="en-US"/>
              </w:rPr>
            </w:pPr>
            <w:r w:rsidRPr="009608B1">
              <w:rPr>
                <w:rFonts w:eastAsia="Times New Roman"/>
                <w:color w:val="000000"/>
                <w:sz w:val="22"/>
                <w:szCs w:val="22"/>
                <w:lang w:val="en-US"/>
              </w:rPr>
              <w:t>EIRP difference-Std. Dev. [dBm]</w:t>
            </w:r>
          </w:p>
        </w:tc>
      </w:tr>
      <w:tr w:rsidR="009608B1" w:rsidRPr="009608B1" w14:paraId="241D5773"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3B79003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0.2</w:t>
            </w:r>
          </w:p>
        </w:tc>
        <w:tc>
          <w:tcPr>
            <w:tcW w:w="958" w:type="dxa"/>
            <w:tcBorders>
              <w:top w:val="nil"/>
              <w:left w:val="nil"/>
              <w:bottom w:val="single" w:sz="4" w:space="0" w:color="auto"/>
              <w:right w:val="single" w:sz="4" w:space="0" w:color="auto"/>
            </w:tcBorders>
            <w:shd w:val="clear" w:color="auto" w:fill="auto"/>
            <w:noWrap/>
            <w:vAlign w:val="bottom"/>
            <w:hideMark/>
          </w:tcPr>
          <w:p w14:paraId="2C0ACF78"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35C607F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0.04</w:t>
            </w:r>
          </w:p>
        </w:tc>
        <w:tc>
          <w:tcPr>
            <w:tcW w:w="960" w:type="dxa"/>
            <w:tcBorders>
              <w:top w:val="nil"/>
              <w:left w:val="nil"/>
              <w:bottom w:val="single" w:sz="4" w:space="0" w:color="auto"/>
              <w:right w:val="single" w:sz="4" w:space="0" w:color="auto"/>
            </w:tcBorders>
            <w:shd w:val="clear" w:color="auto" w:fill="auto"/>
            <w:noWrap/>
            <w:vAlign w:val="bottom"/>
            <w:hideMark/>
          </w:tcPr>
          <w:p w14:paraId="092D1CC7"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5.19</w:t>
            </w:r>
          </w:p>
        </w:tc>
        <w:tc>
          <w:tcPr>
            <w:tcW w:w="960" w:type="dxa"/>
            <w:tcBorders>
              <w:top w:val="nil"/>
              <w:left w:val="nil"/>
              <w:bottom w:val="single" w:sz="4" w:space="0" w:color="auto"/>
              <w:right w:val="single" w:sz="4" w:space="0" w:color="auto"/>
            </w:tcBorders>
            <w:shd w:val="clear" w:color="auto" w:fill="auto"/>
            <w:noWrap/>
            <w:vAlign w:val="bottom"/>
            <w:hideMark/>
          </w:tcPr>
          <w:p w14:paraId="22B5A3AF"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2D553C8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0.56</w:t>
            </w:r>
          </w:p>
        </w:tc>
        <w:tc>
          <w:tcPr>
            <w:tcW w:w="1230" w:type="dxa"/>
            <w:tcBorders>
              <w:top w:val="nil"/>
              <w:left w:val="nil"/>
              <w:bottom w:val="single" w:sz="4" w:space="0" w:color="auto"/>
              <w:right w:val="single" w:sz="4" w:space="0" w:color="auto"/>
            </w:tcBorders>
            <w:shd w:val="clear" w:color="auto" w:fill="auto"/>
            <w:noWrap/>
            <w:vAlign w:val="bottom"/>
            <w:hideMark/>
          </w:tcPr>
          <w:p w14:paraId="3A00CE1B"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-0.32</w:t>
            </w:r>
          </w:p>
        </w:tc>
        <w:tc>
          <w:tcPr>
            <w:tcW w:w="1181" w:type="dxa"/>
            <w:tcBorders>
              <w:top w:val="nil"/>
              <w:left w:val="nil"/>
              <w:bottom w:val="single" w:sz="4" w:space="0" w:color="auto"/>
              <w:right w:val="single" w:sz="4" w:space="0" w:color="auto"/>
            </w:tcBorders>
            <w:shd w:val="clear" w:color="auto" w:fill="auto"/>
            <w:noWrap/>
            <w:vAlign w:val="bottom"/>
            <w:hideMark/>
          </w:tcPr>
          <w:p w14:paraId="4BEFB654"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0.34</w:t>
            </w:r>
          </w:p>
        </w:tc>
        <w:tc>
          <w:tcPr>
            <w:tcW w:w="1181" w:type="dxa"/>
            <w:tcBorders>
              <w:top w:val="nil"/>
              <w:left w:val="nil"/>
              <w:bottom w:val="single" w:sz="4" w:space="0" w:color="auto"/>
              <w:right w:val="single" w:sz="4" w:space="0" w:color="auto"/>
            </w:tcBorders>
            <w:shd w:val="clear" w:color="auto" w:fill="auto"/>
            <w:noWrap/>
            <w:vAlign w:val="bottom"/>
            <w:hideMark/>
          </w:tcPr>
          <w:p w14:paraId="46328A29"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-0.01</w:t>
            </w:r>
          </w:p>
        </w:tc>
        <w:tc>
          <w:tcPr>
            <w:tcW w:w="1181" w:type="dxa"/>
            <w:tcBorders>
              <w:top w:val="nil"/>
              <w:left w:val="nil"/>
              <w:bottom w:val="single" w:sz="4" w:space="0" w:color="auto"/>
              <w:right w:val="single" w:sz="4" w:space="0" w:color="auto"/>
            </w:tcBorders>
            <w:shd w:val="clear" w:color="auto" w:fill="auto"/>
            <w:noWrap/>
            <w:vAlign w:val="bottom"/>
            <w:hideMark/>
          </w:tcPr>
          <w:p w14:paraId="1BEB11F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0.12</w:t>
            </w:r>
          </w:p>
        </w:tc>
      </w:tr>
      <w:tr w:rsidR="009608B1" w:rsidRPr="009608B1" w14:paraId="6BFC6E01"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14B09007"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0.25</w:t>
            </w:r>
          </w:p>
        </w:tc>
        <w:tc>
          <w:tcPr>
            <w:tcW w:w="958" w:type="dxa"/>
            <w:tcBorders>
              <w:top w:val="nil"/>
              <w:left w:val="nil"/>
              <w:bottom w:val="single" w:sz="4" w:space="0" w:color="auto"/>
              <w:right w:val="single" w:sz="4" w:space="0" w:color="auto"/>
            </w:tcBorders>
            <w:shd w:val="clear" w:color="auto" w:fill="auto"/>
            <w:noWrap/>
            <w:vAlign w:val="bottom"/>
            <w:hideMark/>
          </w:tcPr>
          <w:p w14:paraId="54920753"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012FF07F"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0.03</w:t>
            </w:r>
          </w:p>
        </w:tc>
        <w:tc>
          <w:tcPr>
            <w:tcW w:w="960" w:type="dxa"/>
            <w:tcBorders>
              <w:top w:val="nil"/>
              <w:left w:val="nil"/>
              <w:bottom w:val="single" w:sz="4" w:space="0" w:color="auto"/>
              <w:right w:val="single" w:sz="4" w:space="0" w:color="auto"/>
            </w:tcBorders>
            <w:shd w:val="clear" w:color="auto" w:fill="auto"/>
            <w:noWrap/>
            <w:vAlign w:val="bottom"/>
            <w:hideMark/>
          </w:tcPr>
          <w:p w14:paraId="2729D67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4.19</w:t>
            </w:r>
          </w:p>
        </w:tc>
        <w:tc>
          <w:tcPr>
            <w:tcW w:w="960" w:type="dxa"/>
            <w:tcBorders>
              <w:top w:val="nil"/>
              <w:left w:val="nil"/>
              <w:bottom w:val="single" w:sz="4" w:space="0" w:color="auto"/>
              <w:right w:val="single" w:sz="4" w:space="0" w:color="auto"/>
            </w:tcBorders>
            <w:shd w:val="clear" w:color="auto" w:fill="auto"/>
            <w:noWrap/>
            <w:vAlign w:val="bottom"/>
            <w:hideMark/>
          </w:tcPr>
          <w:p w14:paraId="0B161C2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6A43DA7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0.45</w:t>
            </w:r>
          </w:p>
        </w:tc>
        <w:tc>
          <w:tcPr>
            <w:tcW w:w="1230" w:type="dxa"/>
            <w:tcBorders>
              <w:top w:val="nil"/>
              <w:left w:val="nil"/>
              <w:bottom w:val="single" w:sz="4" w:space="0" w:color="auto"/>
              <w:right w:val="single" w:sz="4" w:space="0" w:color="auto"/>
            </w:tcBorders>
            <w:shd w:val="clear" w:color="auto" w:fill="auto"/>
            <w:noWrap/>
            <w:vAlign w:val="bottom"/>
            <w:hideMark/>
          </w:tcPr>
          <w:p w14:paraId="482160A2"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-0.16</w:t>
            </w:r>
          </w:p>
        </w:tc>
        <w:tc>
          <w:tcPr>
            <w:tcW w:w="1181" w:type="dxa"/>
            <w:tcBorders>
              <w:top w:val="nil"/>
              <w:left w:val="nil"/>
              <w:bottom w:val="single" w:sz="4" w:space="0" w:color="auto"/>
              <w:right w:val="single" w:sz="4" w:space="0" w:color="auto"/>
            </w:tcBorders>
            <w:shd w:val="clear" w:color="auto" w:fill="auto"/>
            <w:noWrap/>
            <w:vAlign w:val="bottom"/>
            <w:hideMark/>
          </w:tcPr>
          <w:p w14:paraId="438514FF"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0.17</w:t>
            </w:r>
          </w:p>
        </w:tc>
        <w:tc>
          <w:tcPr>
            <w:tcW w:w="1181" w:type="dxa"/>
            <w:tcBorders>
              <w:top w:val="nil"/>
              <w:left w:val="nil"/>
              <w:bottom w:val="single" w:sz="4" w:space="0" w:color="auto"/>
              <w:right w:val="single" w:sz="4" w:space="0" w:color="auto"/>
            </w:tcBorders>
            <w:shd w:val="clear" w:color="auto" w:fill="auto"/>
            <w:noWrap/>
            <w:vAlign w:val="bottom"/>
            <w:hideMark/>
          </w:tcPr>
          <w:p w14:paraId="638354E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-0.02</w:t>
            </w:r>
          </w:p>
        </w:tc>
        <w:tc>
          <w:tcPr>
            <w:tcW w:w="1181" w:type="dxa"/>
            <w:tcBorders>
              <w:top w:val="nil"/>
              <w:left w:val="nil"/>
              <w:bottom w:val="single" w:sz="4" w:space="0" w:color="auto"/>
              <w:right w:val="single" w:sz="4" w:space="0" w:color="auto"/>
            </w:tcBorders>
            <w:shd w:val="clear" w:color="auto" w:fill="auto"/>
            <w:noWrap/>
            <w:vAlign w:val="bottom"/>
            <w:hideMark/>
          </w:tcPr>
          <w:p w14:paraId="405DDD37"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0.07</w:t>
            </w:r>
          </w:p>
        </w:tc>
      </w:tr>
      <w:tr w:rsidR="009608B1" w:rsidRPr="009608B1" w14:paraId="2E26C87E"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4E151333"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0.3</w:t>
            </w:r>
          </w:p>
        </w:tc>
        <w:tc>
          <w:tcPr>
            <w:tcW w:w="958" w:type="dxa"/>
            <w:tcBorders>
              <w:top w:val="nil"/>
              <w:left w:val="nil"/>
              <w:bottom w:val="single" w:sz="4" w:space="0" w:color="auto"/>
              <w:right w:val="single" w:sz="4" w:space="0" w:color="auto"/>
            </w:tcBorders>
            <w:shd w:val="clear" w:color="auto" w:fill="auto"/>
            <w:noWrap/>
            <w:vAlign w:val="bottom"/>
            <w:hideMark/>
          </w:tcPr>
          <w:p w14:paraId="198E68A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07521322"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0.04</w:t>
            </w:r>
          </w:p>
        </w:tc>
        <w:tc>
          <w:tcPr>
            <w:tcW w:w="960" w:type="dxa"/>
            <w:tcBorders>
              <w:top w:val="nil"/>
              <w:left w:val="nil"/>
              <w:bottom w:val="single" w:sz="4" w:space="0" w:color="auto"/>
              <w:right w:val="single" w:sz="4" w:space="0" w:color="auto"/>
            </w:tcBorders>
            <w:shd w:val="clear" w:color="auto" w:fill="auto"/>
            <w:noWrap/>
            <w:vAlign w:val="bottom"/>
            <w:hideMark/>
          </w:tcPr>
          <w:p w14:paraId="72B4BCDD"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3.39</w:t>
            </w:r>
          </w:p>
        </w:tc>
        <w:tc>
          <w:tcPr>
            <w:tcW w:w="960" w:type="dxa"/>
            <w:tcBorders>
              <w:top w:val="nil"/>
              <w:left w:val="nil"/>
              <w:bottom w:val="single" w:sz="4" w:space="0" w:color="auto"/>
              <w:right w:val="single" w:sz="4" w:space="0" w:color="auto"/>
            </w:tcBorders>
            <w:shd w:val="clear" w:color="auto" w:fill="auto"/>
            <w:noWrap/>
            <w:vAlign w:val="bottom"/>
            <w:hideMark/>
          </w:tcPr>
          <w:p w14:paraId="1ABE6F5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16C2E6A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0.40</w:t>
            </w:r>
          </w:p>
        </w:tc>
        <w:tc>
          <w:tcPr>
            <w:tcW w:w="1230" w:type="dxa"/>
            <w:tcBorders>
              <w:top w:val="nil"/>
              <w:left w:val="nil"/>
              <w:bottom w:val="single" w:sz="4" w:space="0" w:color="auto"/>
              <w:right w:val="single" w:sz="4" w:space="0" w:color="auto"/>
            </w:tcBorders>
            <w:shd w:val="clear" w:color="auto" w:fill="auto"/>
            <w:noWrap/>
            <w:vAlign w:val="bottom"/>
            <w:hideMark/>
          </w:tcPr>
          <w:p w14:paraId="4E1854E9"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-0.09</w:t>
            </w:r>
          </w:p>
        </w:tc>
        <w:tc>
          <w:tcPr>
            <w:tcW w:w="1181" w:type="dxa"/>
            <w:tcBorders>
              <w:top w:val="nil"/>
              <w:left w:val="nil"/>
              <w:bottom w:val="single" w:sz="4" w:space="0" w:color="auto"/>
              <w:right w:val="single" w:sz="4" w:space="0" w:color="auto"/>
            </w:tcBorders>
            <w:shd w:val="clear" w:color="auto" w:fill="auto"/>
            <w:noWrap/>
            <w:vAlign w:val="bottom"/>
            <w:hideMark/>
          </w:tcPr>
          <w:p w14:paraId="167E5539"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0.10</w:t>
            </w:r>
          </w:p>
        </w:tc>
        <w:tc>
          <w:tcPr>
            <w:tcW w:w="1181" w:type="dxa"/>
            <w:tcBorders>
              <w:top w:val="nil"/>
              <w:left w:val="nil"/>
              <w:bottom w:val="single" w:sz="4" w:space="0" w:color="auto"/>
              <w:right w:val="single" w:sz="4" w:space="0" w:color="auto"/>
            </w:tcBorders>
            <w:shd w:val="clear" w:color="auto" w:fill="auto"/>
            <w:noWrap/>
            <w:vAlign w:val="bottom"/>
            <w:hideMark/>
          </w:tcPr>
          <w:p w14:paraId="079838BD"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-0.02</w:t>
            </w:r>
          </w:p>
        </w:tc>
        <w:tc>
          <w:tcPr>
            <w:tcW w:w="1181" w:type="dxa"/>
            <w:tcBorders>
              <w:top w:val="nil"/>
              <w:left w:val="nil"/>
              <w:bottom w:val="single" w:sz="4" w:space="0" w:color="auto"/>
              <w:right w:val="single" w:sz="4" w:space="0" w:color="auto"/>
            </w:tcBorders>
            <w:shd w:val="clear" w:color="auto" w:fill="auto"/>
            <w:noWrap/>
            <w:vAlign w:val="bottom"/>
            <w:hideMark/>
          </w:tcPr>
          <w:p w14:paraId="75C553A5"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0.04</w:t>
            </w:r>
          </w:p>
        </w:tc>
      </w:tr>
      <w:tr w:rsidR="009608B1" w:rsidRPr="009608B1" w14:paraId="5F1DBD54"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20E664D0"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0.35</w:t>
            </w:r>
          </w:p>
        </w:tc>
        <w:tc>
          <w:tcPr>
            <w:tcW w:w="958" w:type="dxa"/>
            <w:tcBorders>
              <w:top w:val="nil"/>
              <w:left w:val="nil"/>
              <w:bottom w:val="single" w:sz="4" w:space="0" w:color="auto"/>
              <w:right w:val="single" w:sz="4" w:space="0" w:color="auto"/>
            </w:tcBorders>
            <w:shd w:val="clear" w:color="auto" w:fill="auto"/>
            <w:noWrap/>
            <w:vAlign w:val="bottom"/>
            <w:hideMark/>
          </w:tcPr>
          <w:p w14:paraId="41B64DA3"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09CD4A66"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0.03</w:t>
            </w:r>
          </w:p>
        </w:tc>
        <w:tc>
          <w:tcPr>
            <w:tcW w:w="960" w:type="dxa"/>
            <w:tcBorders>
              <w:top w:val="nil"/>
              <w:left w:val="nil"/>
              <w:bottom w:val="single" w:sz="4" w:space="0" w:color="auto"/>
              <w:right w:val="single" w:sz="4" w:space="0" w:color="auto"/>
            </w:tcBorders>
            <w:shd w:val="clear" w:color="auto" w:fill="auto"/>
            <w:noWrap/>
            <w:vAlign w:val="bottom"/>
            <w:hideMark/>
          </w:tcPr>
          <w:p w14:paraId="23ABD8E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2.84</w:t>
            </w:r>
          </w:p>
        </w:tc>
        <w:tc>
          <w:tcPr>
            <w:tcW w:w="960" w:type="dxa"/>
            <w:tcBorders>
              <w:top w:val="nil"/>
              <w:left w:val="nil"/>
              <w:bottom w:val="single" w:sz="4" w:space="0" w:color="auto"/>
              <w:right w:val="single" w:sz="4" w:space="0" w:color="auto"/>
            </w:tcBorders>
            <w:shd w:val="clear" w:color="auto" w:fill="auto"/>
            <w:noWrap/>
            <w:vAlign w:val="bottom"/>
            <w:hideMark/>
          </w:tcPr>
          <w:p w14:paraId="12AD42C8"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1BE7A7D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0.36</w:t>
            </w:r>
          </w:p>
        </w:tc>
        <w:tc>
          <w:tcPr>
            <w:tcW w:w="1230" w:type="dxa"/>
            <w:tcBorders>
              <w:top w:val="nil"/>
              <w:left w:val="nil"/>
              <w:bottom w:val="single" w:sz="4" w:space="0" w:color="auto"/>
              <w:right w:val="single" w:sz="4" w:space="0" w:color="auto"/>
            </w:tcBorders>
            <w:shd w:val="clear" w:color="auto" w:fill="auto"/>
            <w:noWrap/>
            <w:vAlign w:val="bottom"/>
            <w:hideMark/>
          </w:tcPr>
          <w:p w14:paraId="211F550D"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-0.06</w:t>
            </w:r>
          </w:p>
        </w:tc>
        <w:tc>
          <w:tcPr>
            <w:tcW w:w="1181" w:type="dxa"/>
            <w:tcBorders>
              <w:top w:val="nil"/>
              <w:left w:val="nil"/>
              <w:bottom w:val="single" w:sz="4" w:space="0" w:color="auto"/>
              <w:right w:val="single" w:sz="4" w:space="0" w:color="auto"/>
            </w:tcBorders>
            <w:shd w:val="clear" w:color="auto" w:fill="auto"/>
            <w:noWrap/>
            <w:vAlign w:val="bottom"/>
            <w:hideMark/>
          </w:tcPr>
          <w:p w14:paraId="4A0E9B0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0.06</w:t>
            </w:r>
          </w:p>
        </w:tc>
        <w:tc>
          <w:tcPr>
            <w:tcW w:w="1181" w:type="dxa"/>
            <w:tcBorders>
              <w:top w:val="nil"/>
              <w:left w:val="nil"/>
              <w:bottom w:val="single" w:sz="4" w:space="0" w:color="auto"/>
              <w:right w:val="single" w:sz="4" w:space="0" w:color="auto"/>
            </w:tcBorders>
            <w:shd w:val="clear" w:color="auto" w:fill="auto"/>
            <w:noWrap/>
            <w:vAlign w:val="bottom"/>
            <w:hideMark/>
          </w:tcPr>
          <w:p w14:paraId="2D5F3EE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-0.02</w:t>
            </w:r>
          </w:p>
        </w:tc>
        <w:tc>
          <w:tcPr>
            <w:tcW w:w="1181" w:type="dxa"/>
            <w:tcBorders>
              <w:top w:val="nil"/>
              <w:left w:val="nil"/>
              <w:bottom w:val="single" w:sz="4" w:space="0" w:color="auto"/>
              <w:right w:val="single" w:sz="4" w:space="0" w:color="auto"/>
            </w:tcBorders>
            <w:shd w:val="clear" w:color="auto" w:fill="auto"/>
            <w:noWrap/>
            <w:vAlign w:val="bottom"/>
            <w:hideMark/>
          </w:tcPr>
          <w:p w14:paraId="39FDF7F1"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0.03</w:t>
            </w:r>
          </w:p>
        </w:tc>
      </w:tr>
      <w:tr w:rsidR="009608B1" w:rsidRPr="009608B1" w14:paraId="6AD66847"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12F5251F"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0.4</w:t>
            </w:r>
          </w:p>
        </w:tc>
        <w:tc>
          <w:tcPr>
            <w:tcW w:w="958" w:type="dxa"/>
            <w:tcBorders>
              <w:top w:val="nil"/>
              <w:left w:val="nil"/>
              <w:bottom w:val="single" w:sz="4" w:space="0" w:color="auto"/>
              <w:right w:val="single" w:sz="4" w:space="0" w:color="auto"/>
            </w:tcBorders>
            <w:shd w:val="clear" w:color="auto" w:fill="auto"/>
            <w:noWrap/>
            <w:vAlign w:val="bottom"/>
            <w:hideMark/>
          </w:tcPr>
          <w:p w14:paraId="619DD56D"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7F119527"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0.04</w:t>
            </w:r>
          </w:p>
        </w:tc>
        <w:tc>
          <w:tcPr>
            <w:tcW w:w="960" w:type="dxa"/>
            <w:tcBorders>
              <w:top w:val="nil"/>
              <w:left w:val="nil"/>
              <w:bottom w:val="single" w:sz="4" w:space="0" w:color="auto"/>
              <w:right w:val="single" w:sz="4" w:space="0" w:color="auto"/>
            </w:tcBorders>
            <w:shd w:val="clear" w:color="auto" w:fill="auto"/>
            <w:noWrap/>
            <w:vAlign w:val="bottom"/>
            <w:hideMark/>
          </w:tcPr>
          <w:p w14:paraId="60940236"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2.51</w:t>
            </w:r>
          </w:p>
        </w:tc>
        <w:tc>
          <w:tcPr>
            <w:tcW w:w="960" w:type="dxa"/>
            <w:tcBorders>
              <w:top w:val="nil"/>
              <w:left w:val="nil"/>
              <w:bottom w:val="single" w:sz="4" w:space="0" w:color="auto"/>
              <w:right w:val="single" w:sz="4" w:space="0" w:color="auto"/>
            </w:tcBorders>
            <w:shd w:val="clear" w:color="auto" w:fill="auto"/>
            <w:noWrap/>
            <w:vAlign w:val="bottom"/>
            <w:hideMark/>
          </w:tcPr>
          <w:p w14:paraId="2925B400"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26772A6F"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0.35</w:t>
            </w:r>
          </w:p>
        </w:tc>
        <w:tc>
          <w:tcPr>
            <w:tcW w:w="1230" w:type="dxa"/>
            <w:tcBorders>
              <w:top w:val="nil"/>
              <w:left w:val="nil"/>
              <w:bottom w:val="single" w:sz="4" w:space="0" w:color="auto"/>
              <w:right w:val="single" w:sz="4" w:space="0" w:color="auto"/>
            </w:tcBorders>
            <w:shd w:val="clear" w:color="auto" w:fill="auto"/>
            <w:noWrap/>
            <w:vAlign w:val="bottom"/>
            <w:hideMark/>
          </w:tcPr>
          <w:p w14:paraId="44A3B446"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-0.04</w:t>
            </w:r>
          </w:p>
        </w:tc>
        <w:tc>
          <w:tcPr>
            <w:tcW w:w="1181" w:type="dxa"/>
            <w:tcBorders>
              <w:top w:val="nil"/>
              <w:left w:val="nil"/>
              <w:bottom w:val="single" w:sz="4" w:space="0" w:color="auto"/>
              <w:right w:val="single" w:sz="4" w:space="0" w:color="auto"/>
            </w:tcBorders>
            <w:shd w:val="clear" w:color="auto" w:fill="auto"/>
            <w:noWrap/>
            <w:vAlign w:val="bottom"/>
            <w:hideMark/>
          </w:tcPr>
          <w:p w14:paraId="5747B400"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0.04</w:t>
            </w:r>
          </w:p>
        </w:tc>
        <w:tc>
          <w:tcPr>
            <w:tcW w:w="1181" w:type="dxa"/>
            <w:tcBorders>
              <w:top w:val="nil"/>
              <w:left w:val="nil"/>
              <w:bottom w:val="single" w:sz="4" w:space="0" w:color="auto"/>
              <w:right w:val="single" w:sz="4" w:space="0" w:color="auto"/>
            </w:tcBorders>
            <w:shd w:val="clear" w:color="auto" w:fill="auto"/>
            <w:noWrap/>
            <w:vAlign w:val="bottom"/>
            <w:hideMark/>
          </w:tcPr>
          <w:p w14:paraId="74D14448"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-0.01</w:t>
            </w:r>
          </w:p>
        </w:tc>
        <w:tc>
          <w:tcPr>
            <w:tcW w:w="1181" w:type="dxa"/>
            <w:tcBorders>
              <w:top w:val="nil"/>
              <w:left w:val="nil"/>
              <w:bottom w:val="single" w:sz="4" w:space="0" w:color="auto"/>
              <w:right w:val="single" w:sz="4" w:space="0" w:color="auto"/>
            </w:tcBorders>
            <w:shd w:val="clear" w:color="auto" w:fill="auto"/>
            <w:noWrap/>
            <w:vAlign w:val="bottom"/>
            <w:hideMark/>
          </w:tcPr>
          <w:p w14:paraId="1B3567A8"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0.02</w:t>
            </w:r>
          </w:p>
        </w:tc>
      </w:tr>
      <w:tr w:rsidR="009608B1" w:rsidRPr="009608B1" w14:paraId="42151FAF"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3E6B5A3D"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0.45</w:t>
            </w:r>
          </w:p>
        </w:tc>
        <w:tc>
          <w:tcPr>
            <w:tcW w:w="958" w:type="dxa"/>
            <w:tcBorders>
              <w:top w:val="nil"/>
              <w:left w:val="nil"/>
              <w:bottom w:val="single" w:sz="4" w:space="0" w:color="auto"/>
              <w:right w:val="single" w:sz="4" w:space="0" w:color="auto"/>
            </w:tcBorders>
            <w:shd w:val="clear" w:color="auto" w:fill="auto"/>
            <w:noWrap/>
            <w:vAlign w:val="bottom"/>
            <w:hideMark/>
          </w:tcPr>
          <w:p w14:paraId="3771A61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1DFE52BF"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40B9234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2.23</w:t>
            </w:r>
          </w:p>
        </w:tc>
        <w:tc>
          <w:tcPr>
            <w:tcW w:w="960" w:type="dxa"/>
            <w:tcBorders>
              <w:top w:val="nil"/>
              <w:left w:val="nil"/>
              <w:bottom w:val="single" w:sz="4" w:space="0" w:color="auto"/>
              <w:right w:val="single" w:sz="4" w:space="0" w:color="auto"/>
            </w:tcBorders>
            <w:shd w:val="clear" w:color="auto" w:fill="auto"/>
            <w:noWrap/>
            <w:vAlign w:val="bottom"/>
            <w:hideMark/>
          </w:tcPr>
          <w:p w14:paraId="198C50D6"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3705F1F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0.33</w:t>
            </w:r>
          </w:p>
        </w:tc>
        <w:tc>
          <w:tcPr>
            <w:tcW w:w="1230" w:type="dxa"/>
            <w:tcBorders>
              <w:top w:val="nil"/>
              <w:left w:val="nil"/>
              <w:bottom w:val="single" w:sz="4" w:space="0" w:color="auto"/>
              <w:right w:val="single" w:sz="4" w:space="0" w:color="auto"/>
            </w:tcBorders>
            <w:shd w:val="clear" w:color="auto" w:fill="auto"/>
            <w:noWrap/>
            <w:vAlign w:val="bottom"/>
            <w:hideMark/>
          </w:tcPr>
          <w:p w14:paraId="7A21655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-0.03</w:t>
            </w:r>
          </w:p>
        </w:tc>
        <w:tc>
          <w:tcPr>
            <w:tcW w:w="1181" w:type="dxa"/>
            <w:tcBorders>
              <w:top w:val="nil"/>
              <w:left w:val="nil"/>
              <w:bottom w:val="single" w:sz="4" w:space="0" w:color="auto"/>
              <w:right w:val="single" w:sz="4" w:space="0" w:color="auto"/>
            </w:tcBorders>
            <w:shd w:val="clear" w:color="auto" w:fill="auto"/>
            <w:noWrap/>
            <w:vAlign w:val="bottom"/>
            <w:hideMark/>
          </w:tcPr>
          <w:p w14:paraId="6E3A23DB"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0.03</w:t>
            </w:r>
          </w:p>
        </w:tc>
        <w:tc>
          <w:tcPr>
            <w:tcW w:w="1181" w:type="dxa"/>
            <w:tcBorders>
              <w:top w:val="nil"/>
              <w:left w:val="nil"/>
              <w:bottom w:val="single" w:sz="4" w:space="0" w:color="auto"/>
              <w:right w:val="single" w:sz="4" w:space="0" w:color="auto"/>
            </w:tcBorders>
            <w:shd w:val="clear" w:color="auto" w:fill="auto"/>
            <w:noWrap/>
            <w:vAlign w:val="bottom"/>
            <w:hideMark/>
          </w:tcPr>
          <w:p w14:paraId="477E73A2"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-0.01</w:t>
            </w:r>
          </w:p>
        </w:tc>
        <w:tc>
          <w:tcPr>
            <w:tcW w:w="1181" w:type="dxa"/>
            <w:tcBorders>
              <w:top w:val="nil"/>
              <w:left w:val="nil"/>
              <w:bottom w:val="single" w:sz="4" w:space="0" w:color="auto"/>
              <w:right w:val="single" w:sz="4" w:space="0" w:color="auto"/>
            </w:tcBorders>
            <w:shd w:val="clear" w:color="auto" w:fill="auto"/>
            <w:noWrap/>
            <w:vAlign w:val="bottom"/>
            <w:hideMark/>
          </w:tcPr>
          <w:p w14:paraId="5926D70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0.02</w:t>
            </w:r>
          </w:p>
        </w:tc>
      </w:tr>
      <w:tr w:rsidR="009608B1" w:rsidRPr="009608B1" w14:paraId="5237A099"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4B519FD6"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20</w:t>
            </w:r>
          </w:p>
        </w:tc>
        <w:tc>
          <w:tcPr>
            <w:tcW w:w="958" w:type="dxa"/>
            <w:tcBorders>
              <w:top w:val="nil"/>
              <w:left w:val="nil"/>
              <w:bottom w:val="single" w:sz="4" w:space="0" w:color="auto"/>
              <w:right w:val="single" w:sz="4" w:space="0" w:color="auto"/>
            </w:tcBorders>
            <w:shd w:val="clear" w:color="auto" w:fill="auto"/>
            <w:noWrap/>
            <w:vAlign w:val="bottom"/>
            <w:hideMark/>
          </w:tcPr>
          <w:p w14:paraId="156DB64D"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2CF76E7B"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2B563B9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0.16</w:t>
            </w:r>
          </w:p>
        </w:tc>
        <w:tc>
          <w:tcPr>
            <w:tcW w:w="960" w:type="dxa"/>
            <w:tcBorders>
              <w:top w:val="nil"/>
              <w:left w:val="nil"/>
              <w:bottom w:val="single" w:sz="4" w:space="0" w:color="auto"/>
              <w:right w:val="single" w:sz="4" w:space="0" w:color="auto"/>
            </w:tcBorders>
            <w:shd w:val="clear" w:color="auto" w:fill="auto"/>
            <w:noWrap/>
            <w:vAlign w:val="bottom"/>
            <w:hideMark/>
          </w:tcPr>
          <w:p w14:paraId="26395166"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7FF47058"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0.16</w:t>
            </w:r>
          </w:p>
        </w:tc>
        <w:tc>
          <w:tcPr>
            <w:tcW w:w="1230" w:type="dxa"/>
            <w:tcBorders>
              <w:top w:val="nil"/>
              <w:left w:val="nil"/>
              <w:bottom w:val="single" w:sz="4" w:space="0" w:color="auto"/>
              <w:right w:val="single" w:sz="4" w:space="0" w:color="auto"/>
            </w:tcBorders>
            <w:shd w:val="clear" w:color="auto" w:fill="auto"/>
            <w:noWrap/>
            <w:vAlign w:val="bottom"/>
            <w:hideMark/>
          </w:tcPr>
          <w:p w14:paraId="5F86EC4F"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562474C8"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4FA0ED94"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6BC72732"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r>
      <w:tr w:rsidR="009608B1" w:rsidRPr="009608B1" w14:paraId="1D01AFD5"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3B18FC1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0.2</w:t>
            </w:r>
          </w:p>
        </w:tc>
        <w:tc>
          <w:tcPr>
            <w:tcW w:w="958" w:type="dxa"/>
            <w:tcBorders>
              <w:top w:val="nil"/>
              <w:left w:val="nil"/>
              <w:bottom w:val="single" w:sz="4" w:space="0" w:color="auto"/>
              <w:right w:val="single" w:sz="4" w:space="0" w:color="auto"/>
            </w:tcBorders>
            <w:shd w:val="clear" w:color="auto" w:fill="auto"/>
            <w:noWrap/>
            <w:vAlign w:val="bottom"/>
            <w:hideMark/>
          </w:tcPr>
          <w:p w14:paraId="488C4836"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48BB267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0.05</w:t>
            </w:r>
          </w:p>
        </w:tc>
        <w:tc>
          <w:tcPr>
            <w:tcW w:w="960" w:type="dxa"/>
            <w:tcBorders>
              <w:top w:val="nil"/>
              <w:left w:val="nil"/>
              <w:bottom w:val="single" w:sz="4" w:space="0" w:color="auto"/>
              <w:right w:val="single" w:sz="4" w:space="0" w:color="auto"/>
            </w:tcBorders>
            <w:shd w:val="clear" w:color="auto" w:fill="auto"/>
            <w:noWrap/>
            <w:vAlign w:val="bottom"/>
            <w:hideMark/>
          </w:tcPr>
          <w:p w14:paraId="4EC098A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5.30</w:t>
            </w:r>
          </w:p>
        </w:tc>
        <w:tc>
          <w:tcPr>
            <w:tcW w:w="960" w:type="dxa"/>
            <w:tcBorders>
              <w:top w:val="nil"/>
              <w:left w:val="nil"/>
              <w:bottom w:val="single" w:sz="4" w:space="0" w:color="auto"/>
              <w:right w:val="single" w:sz="4" w:space="0" w:color="auto"/>
            </w:tcBorders>
            <w:shd w:val="clear" w:color="auto" w:fill="auto"/>
            <w:noWrap/>
            <w:vAlign w:val="bottom"/>
            <w:hideMark/>
          </w:tcPr>
          <w:p w14:paraId="4DADE3B6"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2305A62B"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0.84</w:t>
            </w:r>
          </w:p>
        </w:tc>
        <w:tc>
          <w:tcPr>
            <w:tcW w:w="1230" w:type="dxa"/>
            <w:tcBorders>
              <w:top w:val="nil"/>
              <w:left w:val="nil"/>
              <w:bottom w:val="single" w:sz="4" w:space="0" w:color="auto"/>
              <w:right w:val="single" w:sz="4" w:space="0" w:color="auto"/>
            </w:tcBorders>
            <w:shd w:val="clear" w:color="auto" w:fill="auto"/>
            <w:noWrap/>
            <w:vAlign w:val="bottom"/>
            <w:hideMark/>
          </w:tcPr>
          <w:p w14:paraId="2AC48C6D"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-0.25</w:t>
            </w:r>
          </w:p>
        </w:tc>
        <w:tc>
          <w:tcPr>
            <w:tcW w:w="1181" w:type="dxa"/>
            <w:tcBorders>
              <w:top w:val="nil"/>
              <w:left w:val="nil"/>
              <w:bottom w:val="single" w:sz="4" w:space="0" w:color="auto"/>
              <w:right w:val="single" w:sz="4" w:space="0" w:color="auto"/>
            </w:tcBorders>
            <w:shd w:val="clear" w:color="auto" w:fill="auto"/>
            <w:noWrap/>
            <w:vAlign w:val="bottom"/>
            <w:hideMark/>
          </w:tcPr>
          <w:p w14:paraId="514BEC0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0.34</w:t>
            </w:r>
          </w:p>
        </w:tc>
        <w:tc>
          <w:tcPr>
            <w:tcW w:w="1181" w:type="dxa"/>
            <w:tcBorders>
              <w:top w:val="nil"/>
              <w:left w:val="nil"/>
              <w:bottom w:val="single" w:sz="4" w:space="0" w:color="auto"/>
              <w:right w:val="single" w:sz="4" w:space="0" w:color="auto"/>
            </w:tcBorders>
            <w:shd w:val="clear" w:color="auto" w:fill="auto"/>
            <w:noWrap/>
            <w:vAlign w:val="bottom"/>
            <w:hideMark/>
          </w:tcPr>
          <w:p w14:paraId="68AB2F8B"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0.06</w:t>
            </w:r>
          </w:p>
        </w:tc>
        <w:tc>
          <w:tcPr>
            <w:tcW w:w="1181" w:type="dxa"/>
            <w:tcBorders>
              <w:top w:val="nil"/>
              <w:left w:val="nil"/>
              <w:bottom w:val="single" w:sz="4" w:space="0" w:color="auto"/>
              <w:right w:val="single" w:sz="4" w:space="0" w:color="auto"/>
            </w:tcBorders>
            <w:shd w:val="clear" w:color="auto" w:fill="auto"/>
            <w:noWrap/>
            <w:vAlign w:val="bottom"/>
            <w:hideMark/>
          </w:tcPr>
          <w:p w14:paraId="0A4BE7A1"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0.17</w:t>
            </w:r>
          </w:p>
        </w:tc>
      </w:tr>
      <w:tr w:rsidR="009608B1" w:rsidRPr="009608B1" w14:paraId="20E1A7F7"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64C33586"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lastRenderedPageBreak/>
              <w:t>0.25</w:t>
            </w:r>
          </w:p>
        </w:tc>
        <w:tc>
          <w:tcPr>
            <w:tcW w:w="958" w:type="dxa"/>
            <w:tcBorders>
              <w:top w:val="nil"/>
              <w:left w:val="nil"/>
              <w:bottom w:val="single" w:sz="4" w:space="0" w:color="auto"/>
              <w:right w:val="single" w:sz="4" w:space="0" w:color="auto"/>
            </w:tcBorders>
            <w:shd w:val="clear" w:color="auto" w:fill="auto"/>
            <w:noWrap/>
            <w:vAlign w:val="bottom"/>
            <w:hideMark/>
          </w:tcPr>
          <w:p w14:paraId="2FE949E5"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23C4A578"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4A0CA6D0"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4.35</w:t>
            </w:r>
          </w:p>
        </w:tc>
        <w:tc>
          <w:tcPr>
            <w:tcW w:w="960" w:type="dxa"/>
            <w:tcBorders>
              <w:top w:val="nil"/>
              <w:left w:val="nil"/>
              <w:bottom w:val="single" w:sz="4" w:space="0" w:color="auto"/>
              <w:right w:val="single" w:sz="4" w:space="0" w:color="auto"/>
            </w:tcBorders>
            <w:shd w:val="clear" w:color="auto" w:fill="auto"/>
            <w:noWrap/>
            <w:vAlign w:val="bottom"/>
            <w:hideMark/>
          </w:tcPr>
          <w:p w14:paraId="62685892"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581ABF2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0.81</w:t>
            </w:r>
          </w:p>
        </w:tc>
        <w:tc>
          <w:tcPr>
            <w:tcW w:w="1230" w:type="dxa"/>
            <w:tcBorders>
              <w:top w:val="nil"/>
              <w:left w:val="nil"/>
              <w:bottom w:val="single" w:sz="4" w:space="0" w:color="auto"/>
              <w:right w:val="single" w:sz="4" w:space="0" w:color="auto"/>
            </w:tcBorders>
            <w:shd w:val="clear" w:color="auto" w:fill="auto"/>
            <w:noWrap/>
            <w:vAlign w:val="bottom"/>
            <w:hideMark/>
          </w:tcPr>
          <w:p w14:paraId="15249E34"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-0.10</w:t>
            </w:r>
          </w:p>
        </w:tc>
        <w:tc>
          <w:tcPr>
            <w:tcW w:w="1181" w:type="dxa"/>
            <w:tcBorders>
              <w:top w:val="nil"/>
              <w:left w:val="nil"/>
              <w:bottom w:val="single" w:sz="4" w:space="0" w:color="auto"/>
              <w:right w:val="single" w:sz="4" w:space="0" w:color="auto"/>
            </w:tcBorders>
            <w:shd w:val="clear" w:color="auto" w:fill="auto"/>
            <w:noWrap/>
            <w:vAlign w:val="bottom"/>
            <w:hideMark/>
          </w:tcPr>
          <w:p w14:paraId="38D5F29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0.18</w:t>
            </w:r>
          </w:p>
        </w:tc>
        <w:tc>
          <w:tcPr>
            <w:tcW w:w="1181" w:type="dxa"/>
            <w:tcBorders>
              <w:top w:val="nil"/>
              <w:left w:val="nil"/>
              <w:bottom w:val="single" w:sz="4" w:space="0" w:color="auto"/>
              <w:right w:val="single" w:sz="4" w:space="0" w:color="auto"/>
            </w:tcBorders>
            <w:shd w:val="clear" w:color="auto" w:fill="auto"/>
            <w:noWrap/>
            <w:vAlign w:val="bottom"/>
            <w:hideMark/>
          </w:tcPr>
          <w:p w14:paraId="02C8E341"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0.04</w:t>
            </w:r>
          </w:p>
        </w:tc>
        <w:tc>
          <w:tcPr>
            <w:tcW w:w="1181" w:type="dxa"/>
            <w:tcBorders>
              <w:top w:val="nil"/>
              <w:left w:val="nil"/>
              <w:bottom w:val="single" w:sz="4" w:space="0" w:color="auto"/>
              <w:right w:val="single" w:sz="4" w:space="0" w:color="auto"/>
            </w:tcBorders>
            <w:shd w:val="clear" w:color="auto" w:fill="auto"/>
            <w:noWrap/>
            <w:vAlign w:val="bottom"/>
            <w:hideMark/>
          </w:tcPr>
          <w:p w14:paraId="6FC2D7E7"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0.10</w:t>
            </w:r>
          </w:p>
        </w:tc>
      </w:tr>
      <w:tr w:rsidR="009608B1" w:rsidRPr="009608B1" w14:paraId="5D6F2458"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0BF580A1"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0.3</w:t>
            </w:r>
          </w:p>
        </w:tc>
        <w:tc>
          <w:tcPr>
            <w:tcW w:w="958" w:type="dxa"/>
            <w:tcBorders>
              <w:top w:val="nil"/>
              <w:left w:val="nil"/>
              <w:bottom w:val="single" w:sz="4" w:space="0" w:color="auto"/>
              <w:right w:val="single" w:sz="4" w:space="0" w:color="auto"/>
            </w:tcBorders>
            <w:shd w:val="clear" w:color="auto" w:fill="auto"/>
            <w:noWrap/>
            <w:vAlign w:val="bottom"/>
            <w:hideMark/>
          </w:tcPr>
          <w:p w14:paraId="6454686B"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1536B919"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6F67C0F5"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3.44</w:t>
            </w:r>
          </w:p>
        </w:tc>
        <w:tc>
          <w:tcPr>
            <w:tcW w:w="960" w:type="dxa"/>
            <w:tcBorders>
              <w:top w:val="nil"/>
              <w:left w:val="nil"/>
              <w:bottom w:val="single" w:sz="4" w:space="0" w:color="auto"/>
              <w:right w:val="single" w:sz="4" w:space="0" w:color="auto"/>
            </w:tcBorders>
            <w:shd w:val="clear" w:color="auto" w:fill="auto"/>
            <w:noWrap/>
            <w:vAlign w:val="bottom"/>
            <w:hideMark/>
          </w:tcPr>
          <w:p w14:paraId="7A625EC7"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2ADAE82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0.76</w:t>
            </w:r>
          </w:p>
        </w:tc>
        <w:tc>
          <w:tcPr>
            <w:tcW w:w="1230" w:type="dxa"/>
            <w:tcBorders>
              <w:top w:val="nil"/>
              <w:left w:val="nil"/>
              <w:bottom w:val="single" w:sz="4" w:space="0" w:color="auto"/>
              <w:right w:val="single" w:sz="4" w:space="0" w:color="auto"/>
            </w:tcBorders>
            <w:shd w:val="clear" w:color="auto" w:fill="auto"/>
            <w:noWrap/>
            <w:vAlign w:val="bottom"/>
            <w:hideMark/>
          </w:tcPr>
          <w:p w14:paraId="2B094E14"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-0.04</w:t>
            </w:r>
          </w:p>
        </w:tc>
        <w:tc>
          <w:tcPr>
            <w:tcW w:w="1181" w:type="dxa"/>
            <w:tcBorders>
              <w:top w:val="nil"/>
              <w:left w:val="nil"/>
              <w:bottom w:val="single" w:sz="4" w:space="0" w:color="auto"/>
              <w:right w:val="single" w:sz="4" w:space="0" w:color="auto"/>
            </w:tcBorders>
            <w:shd w:val="clear" w:color="auto" w:fill="auto"/>
            <w:noWrap/>
            <w:vAlign w:val="bottom"/>
            <w:hideMark/>
          </w:tcPr>
          <w:p w14:paraId="1F051F4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0.11</w:t>
            </w:r>
          </w:p>
        </w:tc>
        <w:tc>
          <w:tcPr>
            <w:tcW w:w="1181" w:type="dxa"/>
            <w:tcBorders>
              <w:top w:val="nil"/>
              <w:left w:val="nil"/>
              <w:bottom w:val="single" w:sz="4" w:space="0" w:color="auto"/>
              <w:right w:val="single" w:sz="4" w:space="0" w:color="auto"/>
            </w:tcBorders>
            <w:shd w:val="clear" w:color="auto" w:fill="auto"/>
            <w:noWrap/>
            <w:vAlign w:val="bottom"/>
            <w:hideMark/>
          </w:tcPr>
          <w:p w14:paraId="228E6BC5"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0.03</w:t>
            </w:r>
          </w:p>
        </w:tc>
        <w:tc>
          <w:tcPr>
            <w:tcW w:w="1181" w:type="dxa"/>
            <w:tcBorders>
              <w:top w:val="nil"/>
              <w:left w:val="nil"/>
              <w:bottom w:val="single" w:sz="4" w:space="0" w:color="auto"/>
              <w:right w:val="single" w:sz="4" w:space="0" w:color="auto"/>
            </w:tcBorders>
            <w:shd w:val="clear" w:color="auto" w:fill="auto"/>
            <w:noWrap/>
            <w:vAlign w:val="bottom"/>
            <w:hideMark/>
          </w:tcPr>
          <w:p w14:paraId="4CC93125"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0.07</w:t>
            </w:r>
          </w:p>
        </w:tc>
      </w:tr>
      <w:tr w:rsidR="009608B1" w:rsidRPr="009608B1" w14:paraId="6C6DD25A"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0BD21DE3"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0.35</w:t>
            </w:r>
          </w:p>
        </w:tc>
        <w:tc>
          <w:tcPr>
            <w:tcW w:w="958" w:type="dxa"/>
            <w:tcBorders>
              <w:top w:val="nil"/>
              <w:left w:val="nil"/>
              <w:bottom w:val="single" w:sz="4" w:space="0" w:color="auto"/>
              <w:right w:val="single" w:sz="4" w:space="0" w:color="auto"/>
            </w:tcBorders>
            <w:shd w:val="clear" w:color="auto" w:fill="auto"/>
            <w:noWrap/>
            <w:vAlign w:val="bottom"/>
            <w:hideMark/>
          </w:tcPr>
          <w:p w14:paraId="16D13FBF"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7487314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017AD8D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3.02</w:t>
            </w:r>
          </w:p>
        </w:tc>
        <w:tc>
          <w:tcPr>
            <w:tcW w:w="960" w:type="dxa"/>
            <w:tcBorders>
              <w:top w:val="nil"/>
              <w:left w:val="nil"/>
              <w:bottom w:val="single" w:sz="4" w:space="0" w:color="auto"/>
              <w:right w:val="single" w:sz="4" w:space="0" w:color="auto"/>
            </w:tcBorders>
            <w:shd w:val="clear" w:color="auto" w:fill="auto"/>
            <w:noWrap/>
            <w:vAlign w:val="bottom"/>
            <w:hideMark/>
          </w:tcPr>
          <w:p w14:paraId="60DDC523"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36E0B46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0.75</w:t>
            </w:r>
          </w:p>
        </w:tc>
        <w:tc>
          <w:tcPr>
            <w:tcW w:w="1230" w:type="dxa"/>
            <w:tcBorders>
              <w:top w:val="nil"/>
              <w:left w:val="nil"/>
              <w:bottom w:val="single" w:sz="4" w:space="0" w:color="auto"/>
              <w:right w:val="single" w:sz="4" w:space="0" w:color="auto"/>
            </w:tcBorders>
            <w:shd w:val="clear" w:color="auto" w:fill="auto"/>
            <w:noWrap/>
            <w:vAlign w:val="bottom"/>
            <w:hideMark/>
          </w:tcPr>
          <w:p w14:paraId="657656F8"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-0.01</w:t>
            </w:r>
          </w:p>
        </w:tc>
        <w:tc>
          <w:tcPr>
            <w:tcW w:w="1181" w:type="dxa"/>
            <w:tcBorders>
              <w:top w:val="nil"/>
              <w:left w:val="nil"/>
              <w:bottom w:val="single" w:sz="4" w:space="0" w:color="auto"/>
              <w:right w:val="single" w:sz="4" w:space="0" w:color="auto"/>
            </w:tcBorders>
            <w:shd w:val="clear" w:color="auto" w:fill="auto"/>
            <w:noWrap/>
            <w:vAlign w:val="bottom"/>
            <w:hideMark/>
          </w:tcPr>
          <w:p w14:paraId="07F349BB"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0.08</w:t>
            </w:r>
          </w:p>
        </w:tc>
        <w:tc>
          <w:tcPr>
            <w:tcW w:w="1181" w:type="dxa"/>
            <w:tcBorders>
              <w:top w:val="nil"/>
              <w:left w:val="nil"/>
              <w:bottom w:val="single" w:sz="4" w:space="0" w:color="auto"/>
              <w:right w:val="single" w:sz="4" w:space="0" w:color="auto"/>
            </w:tcBorders>
            <w:shd w:val="clear" w:color="auto" w:fill="auto"/>
            <w:noWrap/>
            <w:vAlign w:val="bottom"/>
            <w:hideMark/>
          </w:tcPr>
          <w:p w14:paraId="1B60320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0.03</w:t>
            </w:r>
          </w:p>
        </w:tc>
        <w:tc>
          <w:tcPr>
            <w:tcW w:w="1181" w:type="dxa"/>
            <w:tcBorders>
              <w:top w:val="nil"/>
              <w:left w:val="nil"/>
              <w:bottom w:val="single" w:sz="4" w:space="0" w:color="auto"/>
              <w:right w:val="single" w:sz="4" w:space="0" w:color="auto"/>
            </w:tcBorders>
            <w:shd w:val="clear" w:color="auto" w:fill="auto"/>
            <w:noWrap/>
            <w:vAlign w:val="bottom"/>
            <w:hideMark/>
          </w:tcPr>
          <w:p w14:paraId="546CC927"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0.06</w:t>
            </w:r>
          </w:p>
        </w:tc>
      </w:tr>
      <w:tr w:rsidR="009608B1" w:rsidRPr="009608B1" w14:paraId="1244214A"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4C2BCA32"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0.4</w:t>
            </w:r>
          </w:p>
        </w:tc>
        <w:tc>
          <w:tcPr>
            <w:tcW w:w="958" w:type="dxa"/>
            <w:tcBorders>
              <w:top w:val="nil"/>
              <w:left w:val="nil"/>
              <w:bottom w:val="single" w:sz="4" w:space="0" w:color="auto"/>
              <w:right w:val="single" w:sz="4" w:space="0" w:color="auto"/>
            </w:tcBorders>
            <w:shd w:val="clear" w:color="auto" w:fill="auto"/>
            <w:noWrap/>
            <w:vAlign w:val="bottom"/>
            <w:hideMark/>
          </w:tcPr>
          <w:p w14:paraId="46F8B19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4DC29885"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3D6200E8"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2.66</w:t>
            </w:r>
          </w:p>
        </w:tc>
        <w:tc>
          <w:tcPr>
            <w:tcW w:w="960" w:type="dxa"/>
            <w:tcBorders>
              <w:top w:val="nil"/>
              <w:left w:val="nil"/>
              <w:bottom w:val="single" w:sz="4" w:space="0" w:color="auto"/>
              <w:right w:val="single" w:sz="4" w:space="0" w:color="auto"/>
            </w:tcBorders>
            <w:shd w:val="clear" w:color="auto" w:fill="auto"/>
            <w:noWrap/>
            <w:vAlign w:val="bottom"/>
            <w:hideMark/>
          </w:tcPr>
          <w:p w14:paraId="73C98EE8"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167C5731"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0.75</w:t>
            </w:r>
          </w:p>
        </w:tc>
        <w:tc>
          <w:tcPr>
            <w:tcW w:w="1230" w:type="dxa"/>
            <w:tcBorders>
              <w:top w:val="nil"/>
              <w:left w:val="nil"/>
              <w:bottom w:val="single" w:sz="4" w:space="0" w:color="auto"/>
              <w:right w:val="single" w:sz="4" w:space="0" w:color="auto"/>
            </w:tcBorders>
            <w:shd w:val="clear" w:color="auto" w:fill="auto"/>
            <w:noWrap/>
            <w:vAlign w:val="bottom"/>
            <w:hideMark/>
          </w:tcPr>
          <w:p w14:paraId="3B299E7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0.01</w:t>
            </w:r>
          </w:p>
        </w:tc>
        <w:tc>
          <w:tcPr>
            <w:tcW w:w="1181" w:type="dxa"/>
            <w:tcBorders>
              <w:top w:val="nil"/>
              <w:left w:val="nil"/>
              <w:bottom w:val="single" w:sz="4" w:space="0" w:color="auto"/>
              <w:right w:val="single" w:sz="4" w:space="0" w:color="auto"/>
            </w:tcBorders>
            <w:shd w:val="clear" w:color="auto" w:fill="auto"/>
            <w:noWrap/>
            <w:vAlign w:val="bottom"/>
            <w:hideMark/>
          </w:tcPr>
          <w:p w14:paraId="46B1D0E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0.06</w:t>
            </w:r>
          </w:p>
        </w:tc>
        <w:tc>
          <w:tcPr>
            <w:tcW w:w="1181" w:type="dxa"/>
            <w:tcBorders>
              <w:top w:val="nil"/>
              <w:left w:val="nil"/>
              <w:bottom w:val="single" w:sz="4" w:space="0" w:color="auto"/>
              <w:right w:val="single" w:sz="4" w:space="0" w:color="auto"/>
            </w:tcBorders>
            <w:shd w:val="clear" w:color="auto" w:fill="auto"/>
            <w:noWrap/>
            <w:vAlign w:val="bottom"/>
            <w:hideMark/>
          </w:tcPr>
          <w:p w14:paraId="2EA880F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0.03</w:t>
            </w:r>
          </w:p>
        </w:tc>
        <w:tc>
          <w:tcPr>
            <w:tcW w:w="1181" w:type="dxa"/>
            <w:tcBorders>
              <w:top w:val="nil"/>
              <w:left w:val="nil"/>
              <w:bottom w:val="single" w:sz="4" w:space="0" w:color="auto"/>
              <w:right w:val="single" w:sz="4" w:space="0" w:color="auto"/>
            </w:tcBorders>
            <w:shd w:val="clear" w:color="auto" w:fill="auto"/>
            <w:noWrap/>
            <w:vAlign w:val="bottom"/>
            <w:hideMark/>
          </w:tcPr>
          <w:p w14:paraId="11695DE7"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0.05</w:t>
            </w:r>
          </w:p>
        </w:tc>
      </w:tr>
      <w:tr w:rsidR="009608B1" w:rsidRPr="009608B1" w14:paraId="677C0C23"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5ABDDA77"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0.45</w:t>
            </w:r>
          </w:p>
        </w:tc>
        <w:tc>
          <w:tcPr>
            <w:tcW w:w="958" w:type="dxa"/>
            <w:tcBorders>
              <w:top w:val="nil"/>
              <w:left w:val="nil"/>
              <w:bottom w:val="single" w:sz="4" w:space="0" w:color="auto"/>
              <w:right w:val="single" w:sz="4" w:space="0" w:color="auto"/>
            </w:tcBorders>
            <w:shd w:val="clear" w:color="auto" w:fill="auto"/>
            <w:noWrap/>
            <w:vAlign w:val="bottom"/>
            <w:hideMark/>
          </w:tcPr>
          <w:p w14:paraId="4072E51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12CC7A3B"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4979E41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2.31</w:t>
            </w:r>
          </w:p>
        </w:tc>
        <w:tc>
          <w:tcPr>
            <w:tcW w:w="960" w:type="dxa"/>
            <w:tcBorders>
              <w:top w:val="nil"/>
              <w:left w:val="nil"/>
              <w:bottom w:val="single" w:sz="4" w:space="0" w:color="auto"/>
              <w:right w:val="single" w:sz="4" w:space="0" w:color="auto"/>
            </w:tcBorders>
            <w:shd w:val="clear" w:color="auto" w:fill="auto"/>
            <w:noWrap/>
            <w:vAlign w:val="bottom"/>
            <w:hideMark/>
          </w:tcPr>
          <w:p w14:paraId="64309BE6"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37D9BA52"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0.74</w:t>
            </w:r>
          </w:p>
        </w:tc>
        <w:tc>
          <w:tcPr>
            <w:tcW w:w="1230" w:type="dxa"/>
            <w:tcBorders>
              <w:top w:val="nil"/>
              <w:left w:val="nil"/>
              <w:bottom w:val="single" w:sz="4" w:space="0" w:color="auto"/>
              <w:right w:val="single" w:sz="4" w:space="0" w:color="auto"/>
            </w:tcBorders>
            <w:shd w:val="clear" w:color="auto" w:fill="auto"/>
            <w:noWrap/>
            <w:vAlign w:val="bottom"/>
            <w:hideMark/>
          </w:tcPr>
          <w:p w14:paraId="36CDA79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0.01</w:t>
            </w:r>
          </w:p>
        </w:tc>
        <w:tc>
          <w:tcPr>
            <w:tcW w:w="1181" w:type="dxa"/>
            <w:tcBorders>
              <w:top w:val="nil"/>
              <w:left w:val="nil"/>
              <w:bottom w:val="single" w:sz="4" w:space="0" w:color="auto"/>
              <w:right w:val="single" w:sz="4" w:space="0" w:color="auto"/>
            </w:tcBorders>
            <w:shd w:val="clear" w:color="auto" w:fill="auto"/>
            <w:noWrap/>
            <w:vAlign w:val="bottom"/>
            <w:hideMark/>
          </w:tcPr>
          <w:p w14:paraId="0AA42B59"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0.05</w:t>
            </w:r>
          </w:p>
        </w:tc>
        <w:tc>
          <w:tcPr>
            <w:tcW w:w="1181" w:type="dxa"/>
            <w:tcBorders>
              <w:top w:val="nil"/>
              <w:left w:val="nil"/>
              <w:bottom w:val="single" w:sz="4" w:space="0" w:color="auto"/>
              <w:right w:val="single" w:sz="4" w:space="0" w:color="auto"/>
            </w:tcBorders>
            <w:shd w:val="clear" w:color="auto" w:fill="auto"/>
            <w:noWrap/>
            <w:vAlign w:val="bottom"/>
            <w:hideMark/>
          </w:tcPr>
          <w:p w14:paraId="571FABBB"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0.03</w:t>
            </w:r>
          </w:p>
        </w:tc>
        <w:tc>
          <w:tcPr>
            <w:tcW w:w="1181" w:type="dxa"/>
            <w:tcBorders>
              <w:top w:val="nil"/>
              <w:left w:val="nil"/>
              <w:bottom w:val="single" w:sz="4" w:space="0" w:color="auto"/>
              <w:right w:val="single" w:sz="4" w:space="0" w:color="auto"/>
            </w:tcBorders>
            <w:shd w:val="clear" w:color="auto" w:fill="auto"/>
            <w:noWrap/>
            <w:vAlign w:val="bottom"/>
            <w:hideMark/>
          </w:tcPr>
          <w:p w14:paraId="750BF9D3"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0.05</w:t>
            </w:r>
          </w:p>
        </w:tc>
      </w:tr>
      <w:tr w:rsidR="009608B1" w:rsidRPr="009608B1" w14:paraId="78C40A97"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0E1BCA4F"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20</w:t>
            </w:r>
          </w:p>
        </w:tc>
        <w:tc>
          <w:tcPr>
            <w:tcW w:w="958" w:type="dxa"/>
            <w:tcBorders>
              <w:top w:val="nil"/>
              <w:left w:val="nil"/>
              <w:bottom w:val="single" w:sz="4" w:space="0" w:color="auto"/>
              <w:right w:val="single" w:sz="4" w:space="0" w:color="auto"/>
            </w:tcBorders>
            <w:shd w:val="clear" w:color="auto" w:fill="auto"/>
            <w:noWrap/>
            <w:vAlign w:val="bottom"/>
            <w:hideMark/>
          </w:tcPr>
          <w:p w14:paraId="5B2CFB02"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67A67269"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77801B8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0.16</w:t>
            </w:r>
          </w:p>
        </w:tc>
        <w:tc>
          <w:tcPr>
            <w:tcW w:w="960" w:type="dxa"/>
            <w:tcBorders>
              <w:top w:val="nil"/>
              <w:left w:val="nil"/>
              <w:bottom w:val="single" w:sz="4" w:space="0" w:color="auto"/>
              <w:right w:val="single" w:sz="4" w:space="0" w:color="auto"/>
            </w:tcBorders>
            <w:shd w:val="clear" w:color="auto" w:fill="auto"/>
            <w:noWrap/>
            <w:vAlign w:val="bottom"/>
            <w:hideMark/>
          </w:tcPr>
          <w:p w14:paraId="08AE08A1"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178DCDA6"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0.16</w:t>
            </w:r>
          </w:p>
        </w:tc>
        <w:tc>
          <w:tcPr>
            <w:tcW w:w="1230" w:type="dxa"/>
            <w:tcBorders>
              <w:top w:val="nil"/>
              <w:left w:val="nil"/>
              <w:bottom w:val="single" w:sz="4" w:space="0" w:color="auto"/>
              <w:right w:val="single" w:sz="4" w:space="0" w:color="auto"/>
            </w:tcBorders>
            <w:shd w:val="clear" w:color="auto" w:fill="auto"/>
            <w:noWrap/>
            <w:vAlign w:val="bottom"/>
            <w:hideMark/>
          </w:tcPr>
          <w:p w14:paraId="361725E2"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31151B01"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11B9CF48"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2051AF6F"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r>
      <w:tr w:rsidR="009608B1" w:rsidRPr="009608B1" w14:paraId="7889186E"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13D737D2"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0.2</w:t>
            </w:r>
          </w:p>
        </w:tc>
        <w:tc>
          <w:tcPr>
            <w:tcW w:w="958" w:type="dxa"/>
            <w:tcBorders>
              <w:top w:val="nil"/>
              <w:left w:val="nil"/>
              <w:bottom w:val="single" w:sz="4" w:space="0" w:color="auto"/>
              <w:right w:val="single" w:sz="4" w:space="0" w:color="auto"/>
            </w:tcBorders>
            <w:shd w:val="clear" w:color="auto" w:fill="auto"/>
            <w:noWrap/>
            <w:vAlign w:val="bottom"/>
            <w:hideMark/>
          </w:tcPr>
          <w:p w14:paraId="42853B98"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0C4C1AED"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5EB1AE5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5.27</w:t>
            </w:r>
          </w:p>
        </w:tc>
        <w:tc>
          <w:tcPr>
            <w:tcW w:w="960" w:type="dxa"/>
            <w:tcBorders>
              <w:top w:val="nil"/>
              <w:left w:val="nil"/>
              <w:bottom w:val="single" w:sz="4" w:space="0" w:color="auto"/>
              <w:right w:val="single" w:sz="4" w:space="0" w:color="auto"/>
            </w:tcBorders>
            <w:shd w:val="clear" w:color="auto" w:fill="auto"/>
            <w:noWrap/>
            <w:vAlign w:val="bottom"/>
            <w:hideMark/>
          </w:tcPr>
          <w:p w14:paraId="617B35C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-0.03</w:t>
            </w:r>
          </w:p>
        </w:tc>
        <w:tc>
          <w:tcPr>
            <w:tcW w:w="960" w:type="dxa"/>
            <w:tcBorders>
              <w:top w:val="nil"/>
              <w:left w:val="nil"/>
              <w:bottom w:val="single" w:sz="4" w:space="0" w:color="auto"/>
              <w:right w:val="single" w:sz="4" w:space="0" w:color="auto"/>
            </w:tcBorders>
            <w:shd w:val="clear" w:color="auto" w:fill="auto"/>
            <w:noWrap/>
            <w:vAlign w:val="bottom"/>
            <w:hideMark/>
          </w:tcPr>
          <w:p w14:paraId="4ECBB14B"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1.52</w:t>
            </w:r>
          </w:p>
        </w:tc>
        <w:tc>
          <w:tcPr>
            <w:tcW w:w="1230" w:type="dxa"/>
            <w:tcBorders>
              <w:top w:val="nil"/>
              <w:left w:val="nil"/>
              <w:bottom w:val="single" w:sz="4" w:space="0" w:color="auto"/>
              <w:right w:val="single" w:sz="4" w:space="0" w:color="auto"/>
            </w:tcBorders>
            <w:shd w:val="clear" w:color="auto" w:fill="auto"/>
            <w:noWrap/>
            <w:vAlign w:val="bottom"/>
            <w:hideMark/>
          </w:tcPr>
          <w:p w14:paraId="775D7072"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0.03</w:t>
            </w:r>
          </w:p>
        </w:tc>
        <w:tc>
          <w:tcPr>
            <w:tcW w:w="1181" w:type="dxa"/>
            <w:tcBorders>
              <w:top w:val="nil"/>
              <w:left w:val="nil"/>
              <w:bottom w:val="single" w:sz="4" w:space="0" w:color="auto"/>
              <w:right w:val="single" w:sz="4" w:space="0" w:color="auto"/>
            </w:tcBorders>
            <w:shd w:val="clear" w:color="auto" w:fill="auto"/>
            <w:noWrap/>
            <w:vAlign w:val="bottom"/>
            <w:hideMark/>
          </w:tcPr>
          <w:p w14:paraId="56AFBC53"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0.47</w:t>
            </w:r>
          </w:p>
        </w:tc>
        <w:tc>
          <w:tcPr>
            <w:tcW w:w="1181" w:type="dxa"/>
            <w:tcBorders>
              <w:top w:val="nil"/>
              <w:left w:val="nil"/>
              <w:bottom w:val="single" w:sz="4" w:space="0" w:color="auto"/>
              <w:right w:val="single" w:sz="4" w:space="0" w:color="auto"/>
            </w:tcBorders>
            <w:shd w:val="clear" w:color="auto" w:fill="auto"/>
            <w:noWrap/>
            <w:vAlign w:val="bottom"/>
            <w:hideMark/>
          </w:tcPr>
          <w:p w14:paraId="2ED8A02F"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0.32</w:t>
            </w:r>
          </w:p>
        </w:tc>
        <w:tc>
          <w:tcPr>
            <w:tcW w:w="1181" w:type="dxa"/>
            <w:tcBorders>
              <w:top w:val="nil"/>
              <w:left w:val="nil"/>
              <w:bottom w:val="single" w:sz="4" w:space="0" w:color="auto"/>
              <w:right w:val="single" w:sz="4" w:space="0" w:color="auto"/>
            </w:tcBorders>
            <w:shd w:val="clear" w:color="auto" w:fill="auto"/>
            <w:noWrap/>
            <w:vAlign w:val="bottom"/>
            <w:hideMark/>
          </w:tcPr>
          <w:p w14:paraId="4785F15B"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0.41</w:t>
            </w:r>
          </w:p>
        </w:tc>
      </w:tr>
      <w:tr w:rsidR="009608B1" w:rsidRPr="009608B1" w14:paraId="72D3B38C"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3E7B3523"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0.25</w:t>
            </w:r>
          </w:p>
        </w:tc>
        <w:tc>
          <w:tcPr>
            <w:tcW w:w="958" w:type="dxa"/>
            <w:tcBorders>
              <w:top w:val="nil"/>
              <w:left w:val="nil"/>
              <w:bottom w:val="single" w:sz="4" w:space="0" w:color="auto"/>
              <w:right w:val="single" w:sz="4" w:space="0" w:color="auto"/>
            </w:tcBorders>
            <w:shd w:val="clear" w:color="auto" w:fill="auto"/>
            <w:noWrap/>
            <w:vAlign w:val="bottom"/>
            <w:hideMark/>
          </w:tcPr>
          <w:p w14:paraId="17B25F40"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30FCE46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0.04</w:t>
            </w:r>
          </w:p>
        </w:tc>
        <w:tc>
          <w:tcPr>
            <w:tcW w:w="960" w:type="dxa"/>
            <w:tcBorders>
              <w:top w:val="nil"/>
              <w:left w:val="nil"/>
              <w:bottom w:val="single" w:sz="4" w:space="0" w:color="auto"/>
              <w:right w:val="single" w:sz="4" w:space="0" w:color="auto"/>
            </w:tcBorders>
            <w:shd w:val="clear" w:color="auto" w:fill="auto"/>
            <w:noWrap/>
            <w:vAlign w:val="bottom"/>
            <w:hideMark/>
          </w:tcPr>
          <w:p w14:paraId="70D4230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4.59</w:t>
            </w:r>
          </w:p>
        </w:tc>
        <w:tc>
          <w:tcPr>
            <w:tcW w:w="960" w:type="dxa"/>
            <w:tcBorders>
              <w:top w:val="nil"/>
              <w:left w:val="nil"/>
              <w:bottom w:val="single" w:sz="4" w:space="0" w:color="auto"/>
              <w:right w:val="single" w:sz="4" w:space="0" w:color="auto"/>
            </w:tcBorders>
            <w:shd w:val="clear" w:color="auto" w:fill="auto"/>
            <w:noWrap/>
            <w:vAlign w:val="bottom"/>
            <w:hideMark/>
          </w:tcPr>
          <w:p w14:paraId="1551BAC9"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7B777DAB"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1.49</w:t>
            </w:r>
          </w:p>
        </w:tc>
        <w:tc>
          <w:tcPr>
            <w:tcW w:w="1230" w:type="dxa"/>
            <w:tcBorders>
              <w:top w:val="nil"/>
              <w:left w:val="nil"/>
              <w:bottom w:val="single" w:sz="4" w:space="0" w:color="auto"/>
              <w:right w:val="single" w:sz="4" w:space="0" w:color="auto"/>
            </w:tcBorders>
            <w:shd w:val="clear" w:color="auto" w:fill="auto"/>
            <w:noWrap/>
            <w:vAlign w:val="bottom"/>
            <w:hideMark/>
          </w:tcPr>
          <w:p w14:paraId="321D025B"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0.11</w:t>
            </w:r>
          </w:p>
        </w:tc>
        <w:tc>
          <w:tcPr>
            <w:tcW w:w="1181" w:type="dxa"/>
            <w:tcBorders>
              <w:top w:val="nil"/>
              <w:left w:val="nil"/>
              <w:bottom w:val="single" w:sz="4" w:space="0" w:color="auto"/>
              <w:right w:val="single" w:sz="4" w:space="0" w:color="auto"/>
            </w:tcBorders>
            <w:shd w:val="clear" w:color="auto" w:fill="auto"/>
            <w:noWrap/>
            <w:vAlign w:val="bottom"/>
            <w:hideMark/>
          </w:tcPr>
          <w:p w14:paraId="1DF03301"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0.31</w:t>
            </w:r>
          </w:p>
        </w:tc>
        <w:tc>
          <w:tcPr>
            <w:tcW w:w="1181" w:type="dxa"/>
            <w:tcBorders>
              <w:top w:val="nil"/>
              <w:left w:val="nil"/>
              <w:bottom w:val="single" w:sz="4" w:space="0" w:color="auto"/>
              <w:right w:val="single" w:sz="4" w:space="0" w:color="auto"/>
            </w:tcBorders>
            <w:shd w:val="clear" w:color="auto" w:fill="auto"/>
            <w:noWrap/>
            <w:vAlign w:val="bottom"/>
            <w:hideMark/>
          </w:tcPr>
          <w:p w14:paraId="22E16DF4"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0.25</w:t>
            </w:r>
          </w:p>
        </w:tc>
        <w:tc>
          <w:tcPr>
            <w:tcW w:w="1181" w:type="dxa"/>
            <w:tcBorders>
              <w:top w:val="nil"/>
              <w:left w:val="nil"/>
              <w:bottom w:val="single" w:sz="4" w:space="0" w:color="auto"/>
              <w:right w:val="single" w:sz="4" w:space="0" w:color="auto"/>
            </w:tcBorders>
            <w:shd w:val="clear" w:color="auto" w:fill="auto"/>
            <w:noWrap/>
            <w:vAlign w:val="bottom"/>
            <w:hideMark/>
          </w:tcPr>
          <w:p w14:paraId="3D43F325"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0.28</w:t>
            </w:r>
          </w:p>
        </w:tc>
      </w:tr>
      <w:tr w:rsidR="009608B1" w:rsidRPr="009608B1" w14:paraId="7DB79F5E"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3E9BEB49"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0.3</w:t>
            </w:r>
          </w:p>
        </w:tc>
        <w:tc>
          <w:tcPr>
            <w:tcW w:w="958" w:type="dxa"/>
            <w:tcBorders>
              <w:top w:val="nil"/>
              <w:left w:val="nil"/>
              <w:bottom w:val="single" w:sz="4" w:space="0" w:color="auto"/>
              <w:right w:val="single" w:sz="4" w:space="0" w:color="auto"/>
            </w:tcBorders>
            <w:shd w:val="clear" w:color="auto" w:fill="auto"/>
            <w:noWrap/>
            <w:vAlign w:val="bottom"/>
            <w:hideMark/>
          </w:tcPr>
          <w:p w14:paraId="7E9E18DF"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122D1C8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0.09</w:t>
            </w:r>
          </w:p>
        </w:tc>
        <w:tc>
          <w:tcPr>
            <w:tcW w:w="960" w:type="dxa"/>
            <w:tcBorders>
              <w:top w:val="nil"/>
              <w:left w:val="nil"/>
              <w:bottom w:val="single" w:sz="4" w:space="0" w:color="auto"/>
              <w:right w:val="single" w:sz="4" w:space="0" w:color="auto"/>
            </w:tcBorders>
            <w:shd w:val="clear" w:color="auto" w:fill="auto"/>
            <w:noWrap/>
            <w:vAlign w:val="bottom"/>
            <w:hideMark/>
          </w:tcPr>
          <w:p w14:paraId="67ACF24F"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3.52</w:t>
            </w:r>
          </w:p>
        </w:tc>
        <w:tc>
          <w:tcPr>
            <w:tcW w:w="960" w:type="dxa"/>
            <w:tcBorders>
              <w:top w:val="nil"/>
              <w:left w:val="nil"/>
              <w:bottom w:val="single" w:sz="4" w:space="0" w:color="auto"/>
              <w:right w:val="single" w:sz="4" w:space="0" w:color="auto"/>
            </w:tcBorders>
            <w:shd w:val="clear" w:color="auto" w:fill="auto"/>
            <w:noWrap/>
            <w:vAlign w:val="bottom"/>
            <w:hideMark/>
          </w:tcPr>
          <w:p w14:paraId="70D8BD87"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45EBD569"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1.46</w:t>
            </w:r>
          </w:p>
        </w:tc>
        <w:tc>
          <w:tcPr>
            <w:tcW w:w="1230" w:type="dxa"/>
            <w:tcBorders>
              <w:top w:val="nil"/>
              <w:left w:val="nil"/>
              <w:bottom w:val="single" w:sz="4" w:space="0" w:color="auto"/>
              <w:right w:val="single" w:sz="4" w:space="0" w:color="auto"/>
            </w:tcBorders>
            <w:shd w:val="clear" w:color="auto" w:fill="auto"/>
            <w:noWrap/>
            <w:vAlign w:val="bottom"/>
            <w:hideMark/>
          </w:tcPr>
          <w:p w14:paraId="0366F03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0.15</w:t>
            </w:r>
          </w:p>
        </w:tc>
        <w:tc>
          <w:tcPr>
            <w:tcW w:w="1181" w:type="dxa"/>
            <w:tcBorders>
              <w:top w:val="nil"/>
              <w:left w:val="nil"/>
              <w:bottom w:val="single" w:sz="4" w:space="0" w:color="auto"/>
              <w:right w:val="single" w:sz="4" w:space="0" w:color="auto"/>
            </w:tcBorders>
            <w:shd w:val="clear" w:color="auto" w:fill="auto"/>
            <w:noWrap/>
            <w:vAlign w:val="bottom"/>
            <w:hideMark/>
          </w:tcPr>
          <w:p w14:paraId="1F1B3ED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0.25</w:t>
            </w:r>
          </w:p>
        </w:tc>
        <w:tc>
          <w:tcPr>
            <w:tcW w:w="1181" w:type="dxa"/>
            <w:tcBorders>
              <w:top w:val="nil"/>
              <w:left w:val="nil"/>
              <w:bottom w:val="single" w:sz="4" w:space="0" w:color="auto"/>
              <w:right w:val="single" w:sz="4" w:space="0" w:color="auto"/>
            </w:tcBorders>
            <w:shd w:val="clear" w:color="auto" w:fill="auto"/>
            <w:noWrap/>
            <w:vAlign w:val="bottom"/>
            <w:hideMark/>
          </w:tcPr>
          <w:p w14:paraId="73474A92"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0.21</w:t>
            </w:r>
          </w:p>
        </w:tc>
        <w:tc>
          <w:tcPr>
            <w:tcW w:w="1181" w:type="dxa"/>
            <w:tcBorders>
              <w:top w:val="nil"/>
              <w:left w:val="nil"/>
              <w:bottom w:val="single" w:sz="4" w:space="0" w:color="auto"/>
              <w:right w:val="single" w:sz="4" w:space="0" w:color="auto"/>
            </w:tcBorders>
            <w:shd w:val="clear" w:color="auto" w:fill="auto"/>
            <w:noWrap/>
            <w:vAlign w:val="bottom"/>
            <w:hideMark/>
          </w:tcPr>
          <w:p w14:paraId="1104BC47"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0.24</w:t>
            </w:r>
          </w:p>
        </w:tc>
      </w:tr>
      <w:tr w:rsidR="009608B1" w:rsidRPr="009608B1" w14:paraId="05B12395"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0869E678"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0.35</w:t>
            </w:r>
          </w:p>
        </w:tc>
        <w:tc>
          <w:tcPr>
            <w:tcW w:w="958" w:type="dxa"/>
            <w:tcBorders>
              <w:top w:val="nil"/>
              <w:left w:val="nil"/>
              <w:bottom w:val="single" w:sz="4" w:space="0" w:color="auto"/>
              <w:right w:val="single" w:sz="4" w:space="0" w:color="auto"/>
            </w:tcBorders>
            <w:shd w:val="clear" w:color="auto" w:fill="auto"/>
            <w:noWrap/>
            <w:vAlign w:val="bottom"/>
            <w:hideMark/>
          </w:tcPr>
          <w:p w14:paraId="61BB2CE2"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64B5C925"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2CF271A0"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3.34</w:t>
            </w:r>
          </w:p>
        </w:tc>
        <w:tc>
          <w:tcPr>
            <w:tcW w:w="960" w:type="dxa"/>
            <w:tcBorders>
              <w:top w:val="nil"/>
              <w:left w:val="nil"/>
              <w:bottom w:val="single" w:sz="4" w:space="0" w:color="auto"/>
              <w:right w:val="single" w:sz="4" w:space="0" w:color="auto"/>
            </w:tcBorders>
            <w:shd w:val="clear" w:color="auto" w:fill="auto"/>
            <w:noWrap/>
            <w:vAlign w:val="bottom"/>
            <w:hideMark/>
          </w:tcPr>
          <w:p w14:paraId="6BFDD127"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034DB0B2"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1.44</w:t>
            </w:r>
          </w:p>
        </w:tc>
        <w:tc>
          <w:tcPr>
            <w:tcW w:w="1230" w:type="dxa"/>
            <w:tcBorders>
              <w:top w:val="nil"/>
              <w:left w:val="nil"/>
              <w:bottom w:val="single" w:sz="4" w:space="0" w:color="auto"/>
              <w:right w:val="single" w:sz="4" w:space="0" w:color="auto"/>
            </w:tcBorders>
            <w:shd w:val="clear" w:color="auto" w:fill="auto"/>
            <w:noWrap/>
            <w:vAlign w:val="bottom"/>
            <w:hideMark/>
          </w:tcPr>
          <w:p w14:paraId="568042F4"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0.15</w:t>
            </w:r>
          </w:p>
        </w:tc>
        <w:tc>
          <w:tcPr>
            <w:tcW w:w="1181" w:type="dxa"/>
            <w:tcBorders>
              <w:top w:val="nil"/>
              <w:left w:val="nil"/>
              <w:bottom w:val="single" w:sz="4" w:space="0" w:color="auto"/>
              <w:right w:val="single" w:sz="4" w:space="0" w:color="auto"/>
            </w:tcBorders>
            <w:shd w:val="clear" w:color="auto" w:fill="auto"/>
            <w:noWrap/>
            <w:vAlign w:val="bottom"/>
            <w:hideMark/>
          </w:tcPr>
          <w:p w14:paraId="11955D84"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0.21</w:t>
            </w:r>
          </w:p>
        </w:tc>
        <w:tc>
          <w:tcPr>
            <w:tcW w:w="1181" w:type="dxa"/>
            <w:tcBorders>
              <w:top w:val="nil"/>
              <w:left w:val="nil"/>
              <w:bottom w:val="single" w:sz="4" w:space="0" w:color="auto"/>
              <w:right w:val="single" w:sz="4" w:space="0" w:color="auto"/>
            </w:tcBorders>
            <w:shd w:val="clear" w:color="auto" w:fill="auto"/>
            <w:noWrap/>
            <w:vAlign w:val="bottom"/>
            <w:hideMark/>
          </w:tcPr>
          <w:p w14:paraId="2A315763"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0.20</w:t>
            </w:r>
          </w:p>
        </w:tc>
        <w:tc>
          <w:tcPr>
            <w:tcW w:w="1181" w:type="dxa"/>
            <w:tcBorders>
              <w:top w:val="nil"/>
              <w:left w:val="nil"/>
              <w:bottom w:val="single" w:sz="4" w:space="0" w:color="auto"/>
              <w:right w:val="single" w:sz="4" w:space="0" w:color="auto"/>
            </w:tcBorders>
            <w:shd w:val="clear" w:color="auto" w:fill="auto"/>
            <w:noWrap/>
            <w:vAlign w:val="bottom"/>
            <w:hideMark/>
          </w:tcPr>
          <w:p w14:paraId="41F240E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0.21</w:t>
            </w:r>
          </w:p>
        </w:tc>
      </w:tr>
      <w:tr w:rsidR="009608B1" w:rsidRPr="009608B1" w14:paraId="76875FCE"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77AEC50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0.4</w:t>
            </w:r>
          </w:p>
        </w:tc>
        <w:tc>
          <w:tcPr>
            <w:tcW w:w="958" w:type="dxa"/>
            <w:tcBorders>
              <w:top w:val="nil"/>
              <w:left w:val="nil"/>
              <w:bottom w:val="single" w:sz="4" w:space="0" w:color="auto"/>
              <w:right w:val="single" w:sz="4" w:space="0" w:color="auto"/>
            </w:tcBorders>
            <w:shd w:val="clear" w:color="auto" w:fill="auto"/>
            <w:noWrap/>
            <w:vAlign w:val="bottom"/>
            <w:hideMark/>
          </w:tcPr>
          <w:p w14:paraId="06CA46DD"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190D362C"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0.05</w:t>
            </w:r>
          </w:p>
        </w:tc>
        <w:tc>
          <w:tcPr>
            <w:tcW w:w="960" w:type="dxa"/>
            <w:tcBorders>
              <w:top w:val="nil"/>
              <w:left w:val="nil"/>
              <w:bottom w:val="single" w:sz="4" w:space="0" w:color="auto"/>
              <w:right w:val="single" w:sz="4" w:space="0" w:color="auto"/>
            </w:tcBorders>
            <w:shd w:val="clear" w:color="auto" w:fill="auto"/>
            <w:noWrap/>
            <w:vAlign w:val="bottom"/>
            <w:hideMark/>
          </w:tcPr>
          <w:p w14:paraId="2AE3FE11"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2.90</w:t>
            </w:r>
          </w:p>
        </w:tc>
        <w:tc>
          <w:tcPr>
            <w:tcW w:w="960" w:type="dxa"/>
            <w:tcBorders>
              <w:top w:val="nil"/>
              <w:left w:val="nil"/>
              <w:bottom w:val="single" w:sz="4" w:space="0" w:color="auto"/>
              <w:right w:val="single" w:sz="4" w:space="0" w:color="auto"/>
            </w:tcBorders>
            <w:shd w:val="clear" w:color="auto" w:fill="auto"/>
            <w:noWrap/>
            <w:vAlign w:val="bottom"/>
            <w:hideMark/>
          </w:tcPr>
          <w:p w14:paraId="0796A1F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38D0B875"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1.43</w:t>
            </w:r>
          </w:p>
        </w:tc>
        <w:tc>
          <w:tcPr>
            <w:tcW w:w="1230" w:type="dxa"/>
            <w:tcBorders>
              <w:top w:val="nil"/>
              <w:left w:val="nil"/>
              <w:bottom w:val="single" w:sz="4" w:space="0" w:color="auto"/>
              <w:right w:val="single" w:sz="4" w:space="0" w:color="auto"/>
            </w:tcBorders>
            <w:shd w:val="clear" w:color="auto" w:fill="auto"/>
            <w:noWrap/>
            <w:vAlign w:val="bottom"/>
            <w:hideMark/>
          </w:tcPr>
          <w:p w14:paraId="3A4122AB"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0.16</w:t>
            </w:r>
          </w:p>
        </w:tc>
        <w:tc>
          <w:tcPr>
            <w:tcW w:w="1181" w:type="dxa"/>
            <w:tcBorders>
              <w:top w:val="nil"/>
              <w:left w:val="nil"/>
              <w:bottom w:val="single" w:sz="4" w:space="0" w:color="auto"/>
              <w:right w:val="single" w:sz="4" w:space="0" w:color="auto"/>
            </w:tcBorders>
            <w:shd w:val="clear" w:color="auto" w:fill="auto"/>
            <w:noWrap/>
            <w:vAlign w:val="bottom"/>
            <w:hideMark/>
          </w:tcPr>
          <w:p w14:paraId="6FDBBC81"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0.19</w:t>
            </w:r>
          </w:p>
        </w:tc>
        <w:tc>
          <w:tcPr>
            <w:tcW w:w="1181" w:type="dxa"/>
            <w:tcBorders>
              <w:top w:val="nil"/>
              <w:left w:val="nil"/>
              <w:bottom w:val="single" w:sz="4" w:space="0" w:color="auto"/>
              <w:right w:val="single" w:sz="4" w:space="0" w:color="auto"/>
            </w:tcBorders>
            <w:shd w:val="clear" w:color="auto" w:fill="auto"/>
            <w:noWrap/>
            <w:vAlign w:val="bottom"/>
            <w:hideMark/>
          </w:tcPr>
          <w:p w14:paraId="5BDB9E84"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0.19</w:t>
            </w:r>
          </w:p>
        </w:tc>
        <w:tc>
          <w:tcPr>
            <w:tcW w:w="1181" w:type="dxa"/>
            <w:tcBorders>
              <w:top w:val="nil"/>
              <w:left w:val="nil"/>
              <w:bottom w:val="single" w:sz="4" w:space="0" w:color="auto"/>
              <w:right w:val="single" w:sz="4" w:space="0" w:color="auto"/>
            </w:tcBorders>
            <w:shd w:val="clear" w:color="auto" w:fill="auto"/>
            <w:noWrap/>
            <w:vAlign w:val="bottom"/>
            <w:hideMark/>
          </w:tcPr>
          <w:p w14:paraId="135D1F53"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0.19</w:t>
            </w:r>
          </w:p>
        </w:tc>
      </w:tr>
      <w:tr w:rsidR="009608B1" w:rsidRPr="009608B1" w14:paraId="60EC8797"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42736BEE"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0.45</w:t>
            </w:r>
          </w:p>
        </w:tc>
        <w:tc>
          <w:tcPr>
            <w:tcW w:w="958" w:type="dxa"/>
            <w:tcBorders>
              <w:top w:val="nil"/>
              <w:left w:val="nil"/>
              <w:bottom w:val="single" w:sz="4" w:space="0" w:color="auto"/>
              <w:right w:val="single" w:sz="4" w:space="0" w:color="auto"/>
            </w:tcBorders>
            <w:shd w:val="clear" w:color="auto" w:fill="auto"/>
            <w:noWrap/>
            <w:vAlign w:val="bottom"/>
            <w:hideMark/>
          </w:tcPr>
          <w:p w14:paraId="61005A4F"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65956229"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2EE3BA74"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2.70</w:t>
            </w:r>
          </w:p>
        </w:tc>
        <w:tc>
          <w:tcPr>
            <w:tcW w:w="960" w:type="dxa"/>
            <w:tcBorders>
              <w:top w:val="nil"/>
              <w:left w:val="nil"/>
              <w:bottom w:val="single" w:sz="4" w:space="0" w:color="auto"/>
              <w:right w:val="single" w:sz="4" w:space="0" w:color="auto"/>
            </w:tcBorders>
            <w:shd w:val="clear" w:color="auto" w:fill="auto"/>
            <w:noWrap/>
            <w:vAlign w:val="bottom"/>
            <w:hideMark/>
          </w:tcPr>
          <w:p w14:paraId="7174BBC5"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26546749"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1.45</w:t>
            </w:r>
          </w:p>
        </w:tc>
        <w:tc>
          <w:tcPr>
            <w:tcW w:w="1230" w:type="dxa"/>
            <w:tcBorders>
              <w:top w:val="nil"/>
              <w:left w:val="nil"/>
              <w:bottom w:val="single" w:sz="4" w:space="0" w:color="auto"/>
              <w:right w:val="single" w:sz="4" w:space="0" w:color="auto"/>
            </w:tcBorders>
            <w:shd w:val="clear" w:color="auto" w:fill="auto"/>
            <w:noWrap/>
            <w:vAlign w:val="bottom"/>
            <w:hideMark/>
          </w:tcPr>
          <w:p w14:paraId="0F0B1298"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0.17</w:t>
            </w:r>
          </w:p>
        </w:tc>
        <w:tc>
          <w:tcPr>
            <w:tcW w:w="1181" w:type="dxa"/>
            <w:tcBorders>
              <w:top w:val="nil"/>
              <w:left w:val="nil"/>
              <w:bottom w:val="single" w:sz="4" w:space="0" w:color="auto"/>
              <w:right w:val="single" w:sz="4" w:space="0" w:color="auto"/>
            </w:tcBorders>
            <w:shd w:val="clear" w:color="auto" w:fill="auto"/>
            <w:noWrap/>
            <w:vAlign w:val="bottom"/>
            <w:hideMark/>
          </w:tcPr>
          <w:p w14:paraId="36D5181A"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0.18</w:t>
            </w:r>
          </w:p>
        </w:tc>
        <w:tc>
          <w:tcPr>
            <w:tcW w:w="1181" w:type="dxa"/>
            <w:tcBorders>
              <w:top w:val="nil"/>
              <w:left w:val="nil"/>
              <w:bottom w:val="single" w:sz="4" w:space="0" w:color="auto"/>
              <w:right w:val="single" w:sz="4" w:space="0" w:color="auto"/>
            </w:tcBorders>
            <w:shd w:val="clear" w:color="auto" w:fill="auto"/>
            <w:noWrap/>
            <w:vAlign w:val="bottom"/>
            <w:hideMark/>
          </w:tcPr>
          <w:p w14:paraId="280A70D8"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0.19</w:t>
            </w:r>
          </w:p>
        </w:tc>
        <w:tc>
          <w:tcPr>
            <w:tcW w:w="1181" w:type="dxa"/>
            <w:tcBorders>
              <w:top w:val="nil"/>
              <w:left w:val="nil"/>
              <w:bottom w:val="single" w:sz="4" w:space="0" w:color="auto"/>
              <w:right w:val="single" w:sz="4" w:space="0" w:color="auto"/>
            </w:tcBorders>
            <w:shd w:val="clear" w:color="auto" w:fill="auto"/>
            <w:noWrap/>
            <w:vAlign w:val="bottom"/>
            <w:hideMark/>
          </w:tcPr>
          <w:p w14:paraId="3397C851"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0.18</w:t>
            </w:r>
          </w:p>
        </w:tc>
      </w:tr>
      <w:tr w:rsidR="009608B1" w:rsidRPr="009608B1" w14:paraId="704A77CA" w14:textId="77777777" w:rsidTr="009608B1">
        <w:trPr>
          <w:trHeight w:val="288"/>
        </w:trPr>
        <w:tc>
          <w:tcPr>
            <w:tcW w:w="958" w:type="dxa"/>
            <w:tcBorders>
              <w:top w:val="nil"/>
              <w:left w:val="single" w:sz="4" w:space="0" w:color="auto"/>
              <w:bottom w:val="single" w:sz="4" w:space="0" w:color="auto"/>
              <w:right w:val="single" w:sz="4" w:space="0" w:color="auto"/>
            </w:tcBorders>
            <w:shd w:val="clear" w:color="auto" w:fill="auto"/>
            <w:noWrap/>
            <w:vAlign w:val="bottom"/>
            <w:hideMark/>
          </w:tcPr>
          <w:p w14:paraId="59753AD5"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20</w:t>
            </w:r>
          </w:p>
        </w:tc>
        <w:tc>
          <w:tcPr>
            <w:tcW w:w="958" w:type="dxa"/>
            <w:tcBorders>
              <w:top w:val="nil"/>
              <w:left w:val="nil"/>
              <w:bottom w:val="single" w:sz="4" w:space="0" w:color="auto"/>
              <w:right w:val="single" w:sz="4" w:space="0" w:color="auto"/>
            </w:tcBorders>
            <w:shd w:val="clear" w:color="auto" w:fill="auto"/>
            <w:noWrap/>
            <w:vAlign w:val="bottom"/>
            <w:hideMark/>
          </w:tcPr>
          <w:p w14:paraId="015EE54F"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308FB8B4"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14ADA34B"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0.16</w:t>
            </w:r>
          </w:p>
        </w:tc>
        <w:tc>
          <w:tcPr>
            <w:tcW w:w="960" w:type="dxa"/>
            <w:tcBorders>
              <w:top w:val="nil"/>
              <w:left w:val="nil"/>
              <w:bottom w:val="single" w:sz="4" w:space="0" w:color="auto"/>
              <w:right w:val="single" w:sz="4" w:space="0" w:color="auto"/>
            </w:tcBorders>
            <w:shd w:val="clear" w:color="auto" w:fill="auto"/>
            <w:noWrap/>
            <w:vAlign w:val="bottom"/>
            <w:hideMark/>
          </w:tcPr>
          <w:p w14:paraId="645E2150"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0A30F0F1"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0.16</w:t>
            </w:r>
          </w:p>
        </w:tc>
        <w:tc>
          <w:tcPr>
            <w:tcW w:w="1230" w:type="dxa"/>
            <w:tcBorders>
              <w:top w:val="nil"/>
              <w:left w:val="nil"/>
              <w:bottom w:val="single" w:sz="4" w:space="0" w:color="auto"/>
              <w:right w:val="single" w:sz="4" w:space="0" w:color="auto"/>
            </w:tcBorders>
            <w:shd w:val="clear" w:color="auto" w:fill="auto"/>
            <w:noWrap/>
            <w:vAlign w:val="bottom"/>
            <w:hideMark/>
          </w:tcPr>
          <w:p w14:paraId="1297F484"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6A8C30CF"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1F3972A2"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c>
          <w:tcPr>
            <w:tcW w:w="1181" w:type="dxa"/>
            <w:tcBorders>
              <w:top w:val="nil"/>
              <w:left w:val="nil"/>
              <w:bottom w:val="single" w:sz="4" w:space="0" w:color="auto"/>
              <w:right w:val="single" w:sz="4" w:space="0" w:color="auto"/>
            </w:tcBorders>
            <w:shd w:val="clear" w:color="auto" w:fill="auto"/>
            <w:noWrap/>
            <w:vAlign w:val="bottom"/>
            <w:hideMark/>
          </w:tcPr>
          <w:p w14:paraId="79EF66DF" w14:textId="77777777" w:rsidR="009608B1" w:rsidRPr="009608B1" w:rsidRDefault="009608B1" w:rsidP="009608B1">
            <w:pPr>
              <w:spacing w:after="0"/>
              <w:jc w:val="center"/>
              <w:rPr>
                <w:rFonts w:eastAsia="Times New Roman"/>
                <w:color w:val="000000"/>
                <w:sz w:val="22"/>
                <w:szCs w:val="22"/>
                <w:lang w:val="en-US"/>
              </w:rPr>
            </w:pPr>
            <w:r w:rsidRPr="009608B1">
              <w:rPr>
                <w:rFonts w:eastAsia="Times New Roman"/>
                <w:color w:val="000000"/>
                <w:sz w:val="22"/>
                <w:szCs w:val="22"/>
                <w:lang w:val="en-US"/>
              </w:rPr>
              <w:t>0.00</w:t>
            </w:r>
          </w:p>
        </w:tc>
      </w:tr>
    </w:tbl>
    <w:p w14:paraId="54A3FA33" w14:textId="77777777" w:rsidR="00015CE7" w:rsidRDefault="00015CE7" w:rsidP="00673E73">
      <w:pPr>
        <w:pStyle w:val="Caption"/>
      </w:pPr>
    </w:p>
    <w:p w14:paraId="6AE71806" w14:textId="6C9D692A" w:rsidR="00673E73" w:rsidRDefault="00673E73" w:rsidP="00673E73">
      <w:pPr>
        <w:pStyle w:val="Caption"/>
      </w:pPr>
      <w:bookmarkStart w:id="11" w:name="_Ref85810370"/>
      <w:r>
        <w:t xml:space="preserve">Observation </w:t>
      </w:r>
      <w:r>
        <w:fldChar w:fldCharType="begin"/>
      </w:r>
      <w:r>
        <w:instrText xml:space="preserve"> SEQ Observation \* ARABIC </w:instrText>
      </w:r>
      <w:r>
        <w:fldChar w:fldCharType="separate"/>
      </w:r>
      <w:r w:rsidR="004905A0">
        <w:rPr>
          <w:noProof/>
        </w:rPr>
        <w:t>1</w:t>
      </w:r>
      <w:r>
        <w:fldChar w:fldCharType="end"/>
      </w:r>
      <w:r>
        <w:t>: Especially at short range lengths, not compensating the probe antenna pattern can lead to errors in estimating the NF beam peak direction and EIRP/EIS</w:t>
      </w:r>
      <w:r w:rsidR="00015CE7">
        <w:t xml:space="preserve"> for the CFF</w:t>
      </w:r>
      <w:r w:rsidR="000C3547">
        <w:t>D</w:t>
      </w:r>
      <w:r w:rsidR="00015CE7">
        <w:t>NF approach</w:t>
      </w:r>
      <w:r>
        <w:t>.</w:t>
      </w:r>
      <w:bookmarkEnd w:id="11"/>
      <w:r>
        <w:t xml:space="preserve"> </w:t>
      </w:r>
    </w:p>
    <w:p w14:paraId="0EB03077" w14:textId="77777777" w:rsidR="005F6B26" w:rsidRDefault="005F6B26">
      <w:pPr>
        <w:spacing w:after="0"/>
      </w:pPr>
    </w:p>
    <w:p w14:paraId="6932298E" w14:textId="70299285" w:rsidR="005F6B26" w:rsidRDefault="005F6B26">
      <w:pPr>
        <w:spacing w:after="0"/>
      </w:pPr>
      <w:r>
        <w:t xml:space="preserve">However, since the correlation-based approach is an indirect approach, it needs to be determined whether the MUs or portions thereof found in the analyses in this section apply to this approach, i.e., whether the local search without probe pattern compensation is acceptable. This is investigated next. </w:t>
      </w:r>
    </w:p>
    <w:p w14:paraId="30C7E598" w14:textId="3A8F7603" w:rsidR="00AD36B3" w:rsidRDefault="00AD36B3">
      <w:pPr>
        <w:spacing w:after="0"/>
        <w:rPr>
          <w:rFonts w:ascii="Arial" w:hAnsi="Arial"/>
          <w:sz w:val="36"/>
        </w:rPr>
      </w:pPr>
    </w:p>
    <w:p w14:paraId="7AA22842" w14:textId="77777777" w:rsidR="00861DA5" w:rsidRDefault="00861DA5">
      <w:pPr>
        <w:spacing w:after="0"/>
        <w:rPr>
          <w:rFonts w:ascii="Arial" w:hAnsi="Arial"/>
          <w:sz w:val="36"/>
        </w:rPr>
      </w:pPr>
      <w:r>
        <w:br w:type="page"/>
      </w:r>
    </w:p>
    <w:p w14:paraId="61B825F8" w14:textId="6F99CEDF" w:rsidR="00AD36B3" w:rsidRDefault="00606529" w:rsidP="00AD36B3">
      <w:pPr>
        <w:pStyle w:val="Heading1"/>
        <w:ind w:left="567" w:hanging="567"/>
      </w:pPr>
      <w:r>
        <w:lastRenderedPageBreak/>
        <w:t>CFF</w:t>
      </w:r>
      <w:r w:rsidR="00641958">
        <w:t>CF</w:t>
      </w:r>
      <w:r>
        <w:t>NF Simulations using Black-Box Approach</w:t>
      </w:r>
    </w:p>
    <w:p w14:paraId="2805F83A" w14:textId="1F1AE1C3" w:rsidR="00606529" w:rsidRDefault="00606529" w:rsidP="00AD36B3">
      <w:r>
        <w:t xml:space="preserve">This section focuses on the NF and FF Matlab simulations based on the black-box approach and the correlation </w:t>
      </w:r>
      <w:r w:rsidR="00861DA5">
        <w:t xml:space="preserve">factor </w:t>
      </w:r>
      <w:r>
        <w:t xml:space="preserve">approach introduced in </w:t>
      </w:r>
      <w:r>
        <w:fldChar w:fldCharType="begin"/>
      </w:r>
      <w:r>
        <w:instrText xml:space="preserve"> REF _Ref82505028 \n \h </w:instrText>
      </w:r>
      <w:r>
        <w:fldChar w:fldCharType="separate"/>
      </w:r>
      <w:r w:rsidR="004905A0">
        <w:t>[1]</w:t>
      </w:r>
      <w:r>
        <w:fldChar w:fldCharType="end"/>
      </w:r>
      <w:r w:rsidR="00610462">
        <w:t xml:space="preserve"> with the modification that a local search in the NF without probe pattern compensation is added</w:t>
      </w:r>
      <w:r w:rsidR="00861DA5">
        <w:t xml:space="preserve"> in Step 2</w:t>
      </w:r>
      <w:r>
        <w:t xml:space="preserve">, i.e., </w:t>
      </w:r>
    </w:p>
    <w:p w14:paraId="56C5242A" w14:textId="77777777" w:rsidR="00CA1071" w:rsidRPr="00B564B5" w:rsidRDefault="00CA1071" w:rsidP="00CA1071">
      <w:pPr>
        <w:pStyle w:val="ListParagraph"/>
        <w:numPr>
          <w:ilvl w:val="0"/>
          <w:numId w:val="42"/>
        </w:numPr>
        <w:spacing w:after="0" w:line="240" w:lineRule="auto"/>
        <w:contextualSpacing w:val="0"/>
        <w:rPr>
          <w:rFonts w:eastAsia="Malgun Gothic"/>
          <w:lang w:val="en-GB"/>
        </w:rPr>
      </w:pPr>
      <w:r w:rsidRPr="00B564B5">
        <w:rPr>
          <w:rFonts w:eastAsia="Malgun Gothic"/>
          <w:lang w:val="en-GB"/>
        </w:rPr>
        <w:t>Step 1: Measure FF EIRP of the DUT in the FF beam peak direction for max UL power with the FF probe</w:t>
      </w:r>
    </w:p>
    <w:p w14:paraId="330FF7C6" w14:textId="6714DC3D" w:rsidR="00CA1071" w:rsidRPr="00B564B5" w:rsidRDefault="00CA1071" w:rsidP="00CA1071">
      <w:pPr>
        <w:pStyle w:val="ListParagraph"/>
        <w:numPr>
          <w:ilvl w:val="0"/>
          <w:numId w:val="42"/>
        </w:numPr>
        <w:spacing w:after="0" w:line="240" w:lineRule="auto"/>
        <w:contextualSpacing w:val="0"/>
        <w:rPr>
          <w:rFonts w:eastAsia="Malgun Gothic"/>
          <w:lang w:val="en-GB"/>
        </w:rPr>
      </w:pPr>
      <w:r>
        <w:rPr>
          <w:rFonts w:eastAsia="Malgun Gothic"/>
          <w:lang w:val="en-GB"/>
        </w:rPr>
        <w:t>Step 2: Perform a local search around the FF beam peak direction for max UL power with the NF probe without compensati</w:t>
      </w:r>
      <w:r w:rsidR="000F1A31">
        <w:rPr>
          <w:rFonts w:eastAsia="Malgun Gothic"/>
          <w:lang w:val="en-GB"/>
        </w:rPr>
        <w:t>ng</w:t>
      </w:r>
      <w:r>
        <w:rPr>
          <w:rFonts w:eastAsia="Malgun Gothic"/>
          <w:lang w:val="en-GB"/>
        </w:rPr>
        <w:t xml:space="preserve"> the probe antenna pattern. </w:t>
      </w:r>
    </w:p>
    <w:p w14:paraId="64095318" w14:textId="0BC71851" w:rsidR="00CA1071" w:rsidRDefault="00CA1071" w:rsidP="00CA1071">
      <w:pPr>
        <w:pStyle w:val="ListParagraph"/>
        <w:numPr>
          <w:ilvl w:val="0"/>
          <w:numId w:val="42"/>
        </w:numPr>
        <w:spacing w:after="0" w:line="240" w:lineRule="auto"/>
        <w:contextualSpacing w:val="0"/>
        <w:rPr>
          <w:rFonts w:eastAsia="Malgun Gothic"/>
          <w:lang w:val="en-GB"/>
        </w:rPr>
      </w:pPr>
      <w:r w:rsidRPr="00B564B5">
        <w:rPr>
          <w:rFonts w:eastAsia="Malgun Gothic"/>
          <w:lang w:val="en-GB"/>
        </w:rPr>
        <w:t xml:space="preserve">Step </w:t>
      </w:r>
      <w:r w:rsidR="000F1A31">
        <w:rPr>
          <w:rFonts w:eastAsia="Malgun Gothic"/>
          <w:lang w:val="en-GB"/>
        </w:rPr>
        <w:t>3</w:t>
      </w:r>
      <w:r w:rsidRPr="00B564B5">
        <w:rPr>
          <w:rFonts w:eastAsia="Malgun Gothic"/>
          <w:lang w:val="en-GB"/>
        </w:rPr>
        <w:t xml:space="preserve">: Measure NF EIRP of the DUT in the </w:t>
      </w:r>
      <w:r w:rsidR="000F1A31">
        <w:rPr>
          <w:rFonts w:eastAsia="Malgun Gothic"/>
          <w:lang w:val="en-GB"/>
        </w:rPr>
        <w:t>N</w:t>
      </w:r>
      <w:r w:rsidRPr="00B564B5">
        <w:rPr>
          <w:rFonts w:eastAsia="Malgun Gothic"/>
          <w:lang w:val="en-GB"/>
        </w:rPr>
        <w:t xml:space="preserve">F beam peak direction </w:t>
      </w:r>
      <w:r w:rsidR="000F1A31">
        <w:rPr>
          <w:rFonts w:eastAsia="Malgun Gothic"/>
          <w:lang w:val="en-GB"/>
        </w:rPr>
        <w:t xml:space="preserve">(determine in Step 2) </w:t>
      </w:r>
      <w:r w:rsidRPr="00B564B5">
        <w:rPr>
          <w:rFonts w:eastAsia="Malgun Gothic"/>
          <w:lang w:val="en-GB"/>
        </w:rPr>
        <w:t>for max UL power with the NF probe</w:t>
      </w:r>
    </w:p>
    <w:p w14:paraId="54C5B8E0" w14:textId="49D1A542" w:rsidR="00CA1071" w:rsidRPr="00B564B5" w:rsidRDefault="00CA1071" w:rsidP="00CA1071">
      <w:pPr>
        <w:pStyle w:val="ListParagraph"/>
        <w:numPr>
          <w:ilvl w:val="0"/>
          <w:numId w:val="42"/>
        </w:numPr>
        <w:spacing w:after="0" w:line="240" w:lineRule="auto"/>
        <w:contextualSpacing w:val="0"/>
        <w:rPr>
          <w:rFonts w:eastAsia="Malgun Gothic"/>
          <w:lang w:val="en-GB"/>
        </w:rPr>
      </w:pPr>
      <w:r>
        <w:rPr>
          <w:rFonts w:eastAsia="Malgun Gothic"/>
          <w:lang w:val="en-GB"/>
        </w:rPr>
        <w:t xml:space="preserve">Step </w:t>
      </w:r>
      <w:r w:rsidR="000F1A31">
        <w:rPr>
          <w:rFonts w:eastAsia="Malgun Gothic"/>
          <w:lang w:val="en-GB"/>
        </w:rPr>
        <w:t>4</w:t>
      </w:r>
      <w:r>
        <w:rPr>
          <w:rFonts w:eastAsia="Malgun Gothic"/>
          <w:lang w:val="en-GB"/>
        </w:rPr>
        <w:t>: D</w:t>
      </w:r>
      <w:r w:rsidRPr="00B564B5">
        <w:rPr>
          <w:rFonts w:eastAsia="Malgun Gothic"/>
          <w:lang w:val="en-GB"/>
        </w:rPr>
        <w:t xml:space="preserve">etermine </w:t>
      </w:r>
      <w:r>
        <w:rPr>
          <w:rFonts w:eastAsia="Malgun Gothic"/>
          <w:lang w:val="en-GB"/>
        </w:rPr>
        <w:t>the</w:t>
      </w:r>
      <w:r w:rsidRPr="00B564B5">
        <w:rPr>
          <w:rFonts w:eastAsia="Malgun Gothic"/>
          <w:lang w:val="en-GB"/>
        </w:rPr>
        <w:t xml:space="preserve"> correlation factor (difference between </w:t>
      </w:r>
      <w:r>
        <w:rPr>
          <w:rFonts w:eastAsia="Malgun Gothic"/>
          <w:lang w:val="en-GB"/>
        </w:rPr>
        <w:t>FF</w:t>
      </w:r>
      <w:r w:rsidRPr="00B564B5">
        <w:rPr>
          <w:rFonts w:eastAsia="Malgun Gothic"/>
          <w:lang w:val="en-GB"/>
        </w:rPr>
        <w:t xml:space="preserve"> and </w:t>
      </w:r>
      <w:r>
        <w:rPr>
          <w:rFonts w:eastAsia="Malgun Gothic"/>
          <w:lang w:val="en-GB"/>
        </w:rPr>
        <w:t>N</w:t>
      </w:r>
      <w:r w:rsidRPr="00B564B5">
        <w:rPr>
          <w:rFonts w:eastAsia="Malgun Gothic"/>
          <w:lang w:val="en-GB"/>
        </w:rPr>
        <w:t>F</w:t>
      </w:r>
      <w:r>
        <w:rPr>
          <w:rFonts w:eastAsia="Malgun Gothic"/>
          <w:lang w:val="en-GB"/>
        </w:rPr>
        <w:t xml:space="preserve"> EIRP measurements in Steps 1 and </w:t>
      </w:r>
      <w:r w:rsidR="000F1A31">
        <w:rPr>
          <w:rFonts w:eastAsia="Malgun Gothic"/>
          <w:lang w:val="en-GB"/>
        </w:rPr>
        <w:t>3</w:t>
      </w:r>
      <w:r w:rsidRPr="00B564B5">
        <w:rPr>
          <w:rFonts w:eastAsia="Malgun Gothic"/>
          <w:lang w:val="en-GB"/>
        </w:rPr>
        <w:t>)</w:t>
      </w:r>
    </w:p>
    <w:p w14:paraId="40525E90" w14:textId="2AABD0CE" w:rsidR="00CA1071" w:rsidRDefault="00CA1071" w:rsidP="00CA1071">
      <w:pPr>
        <w:pStyle w:val="ListParagraph"/>
        <w:numPr>
          <w:ilvl w:val="0"/>
          <w:numId w:val="42"/>
        </w:numPr>
        <w:spacing w:after="0" w:line="240" w:lineRule="auto"/>
        <w:contextualSpacing w:val="0"/>
        <w:rPr>
          <w:rFonts w:eastAsia="Malgun Gothic"/>
          <w:lang w:val="en-GB"/>
        </w:rPr>
      </w:pPr>
      <w:r w:rsidRPr="00B564B5">
        <w:rPr>
          <w:rFonts w:eastAsia="Malgun Gothic"/>
          <w:lang w:val="en-GB"/>
        </w:rPr>
        <w:t xml:space="preserve">Step </w:t>
      </w:r>
      <w:r w:rsidR="000F1A31">
        <w:rPr>
          <w:rFonts w:eastAsia="Malgun Gothic"/>
          <w:lang w:val="en-GB"/>
        </w:rPr>
        <w:t>5</w:t>
      </w:r>
      <w:r w:rsidRPr="00B564B5">
        <w:rPr>
          <w:rFonts w:eastAsia="Malgun Gothic"/>
          <w:lang w:val="en-GB"/>
        </w:rPr>
        <w:t xml:space="preserve">: Measure NF EIRP of the DUT in the </w:t>
      </w:r>
      <w:r w:rsidR="000F1A31">
        <w:rPr>
          <w:rFonts w:eastAsia="Malgun Gothic"/>
          <w:lang w:val="en-GB"/>
        </w:rPr>
        <w:t>N</w:t>
      </w:r>
      <w:r w:rsidRPr="00B564B5">
        <w:rPr>
          <w:rFonts w:eastAsia="Malgun Gothic"/>
          <w:lang w:val="en-GB"/>
        </w:rPr>
        <w:t>F beam peak direction for low UL power with the NF probe</w:t>
      </w:r>
    </w:p>
    <w:p w14:paraId="33029773" w14:textId="39900E35" w:rsidR="00CA1071" w:rsidRPr="00B564B5" w:rsidRDefault="00CA1071" w:rsidP="00CA1071">
      <w:pPr>
        <w:pStyle w:val="ListParagraph"/>
        <w:numPr>
          <w:ilvl w:val="0"/>
          <w:numId w:val="42"/>
        </w:numPr>
        <w:spacing w:after="0" w:line="240" w:lineRule="auto"/>
        <w:contextualSpacing w:val="0"/>
        <w:rPr>
          <w:rFonts w:eastAsia="Malgun Gothic"/>
          <w:lang w:val="en-GB"/>
        </w:rPr>
      </w:pPr>
      <w:r>
        <w:rPr>
          <w:rFonts w:eastAsia="Malgun Gothic"/>
          <w:lang w:val="en-GB"/>
        </w:rPr>
        <w:t xml:space="preserve">Step </w:t>
      </w:r>
      <w:r w:rsidR="000F1A31">
        <w:rPr>
          <w:rFonts w:eastAsia="Malgun Gothic"/>
          <w:lang w:val="en-GB"/>
        </w:rPr>
        <w:t>6</w:t>
      </w:r>
      <w:r>
        <w:rPr>
          <w:rFonts w:eastAsia="Malgun Gothic"/>
          <w:lang w:val="en-GB"/>
        </w:rPr>
        <w:t xml:space="preserve">: Estimate </w:t>
      </w:r>
      <w:r w:rsidRPr="00B564B5">
        <w:rPr>
          <w:rFonts w:eastAsia="Malgun Gothic"/>
          <w:lang w:val="en-GB"/>
        </w:rPr>
        <w:t xml:space="preserve">the FF EIRP for the low UL power case with the correlation factor determined in Step </w:t>
      </w:r>
      <w:r w:rsidR="000F1A31">
        <w:rPr>
          <w:rFonts w:eastAsia="Malgun Gothic"/>
          <w:lang w:val="en-GB"/>
        </w:rPr>
        <w:t>4</w:t>
      </w:r>
      <w:r>
        <w:rPr>
          <w:rFonts w:eastAsia="Malgun Gothic"/>
          <w:lang w:val="en-GB"/>
        </w:rPr>
        <w:t xml:space="preserve"> and the NF EIRP measured in Step </w:t>
      </w:r>
      <w:r w:rsidR="000F1A31">
        <w:rPr>
          <w:rFonts w:eastAsia="Malgun Gothic"/>
          <w:lang w:val="en-GB"/>
        </w:rPr>
        <w:t>5</w:t>
      </w:r>
    </w:p>
    <w:p w14:paraId="042423E4" w14:textId="0C865161" w:rsidR="00606529" w:rsidRDefault="00606529" w:rsidP="00AD36B3">
      <w:r>
        <w:t xml:space="preserve">These simulations assume that the for the reference </w:t>
      </w:r>
      <w:r w:rsidR="00610462">
        <w:t>high-</w:t>
      </w:r>
      <w:r>
        <w:t xml:space="preserve">UL power operation measurements, a 4x1 and 8x2 PC3 antenna configuration of </w:t>
      </w:r>
      <w:proofErr w:type="spellStart"/>
      <w:r>
        <w:t>MxN</w:t>
      </w:r>
      <w:proofErr w:type="spellEnd"/>
      <w:r>
        <w:t xml:space="preserve"> is used in Steps 1 and </w:t>
      </w:r>
      <w:r w:rsidR="000F1A31">
        <w:t>3</w:t>
      </w:r>
      <w:r>
        <w:t>. When the operation is switched to the low</w:t>
      </w:r>
      <w:r w:rsidR="00610462">
        <w:t>-</w:t>
      </w:r>
      <w:r>
        <w:t xml:space="preserve">UL power operation in </w:t>
      </w:r>
      <w:r w:rsidR="000F1A31">
        <w:t>S</w:t>
      </w:r>
      <w:r>
        <w:t xml:space="preserve">tep </w:t>
      </w:r>
      <w:r w:rsidR="000F1A31">
        <w:t>5</w:t>
      </w:r>
      <w:r>
        <w:t xml:space="preserve">, it is assumed that the DUT can switch to an </w:t>
      </w:r>
      <w:proofErr w:type="spellStart"/>
      <w:r>
        <w:t>OxP</w:t>
      </w:r>
      <w:proofErr w:type="spellEnd"/>
      <w:r>
        <w:t xml:space="preserve"> configuration with O≤M and P≤N</w:t>
      </w:r>
      <w:r w:rsidR="000736EE">
        <w:t xml:space="preserve"> as OEMs/chipset vendors confirmed in RAN4#100-e</w:t>
      </w:r>
      <w:r>
        <w:t xml:space="preserve">. Additionally, it is assumed that any arbitrary sub-array can be activated, i.e., towards the edges or the centre of the full array configuration. Examples </w:t>
      </w:r>
      <w:r w:rsidR="00F12206">
        <w:t xml:space="preserve">for the 8x2 configuration and various </w:t>
      </w:r>
      <w:proofErr w:type="spellStart"/>
      <w:r w:rsidR="00F12206">
        <w:t>OxP</w:t>
      </w:r>
      <w:proofErr w:type="spellEnd"/>
      <w:r w:rsidR="00F12206">
        <w:t xml:space="preserve"> configurations for the low</w:t>
      </w:r>
      <w:r w:rsidR="00610462">
        <w:t>-</w:t>
      </w:r>
      <w:r w:rsidR="00F12206">
        <w:t xml:space="preserve">UL power operation are </w:t>
      </w:r>
      <w:r>
        <w:t>illustrated in</w:t>
      </w:r>
      <w:r w:rsidR="00F12206">
        <w:t xml:space="preserve"> </w:t>
      </w:r>
      <w:r w:rsidR="00F12206">
        <w:fldChar w:fldCharType="begin"/>
      </w:r>
      <w:r w:rsidR="00F12206">
        <w:instrText xml:space="preserve"> REF _Ref85134765 \h </w:instrText>
      </w:r>
      <w:r w:rsidR="00F12206">
        <w:fldChar w:fldCharType="separate"/>
      </w:r>
      <w:r w:rsidR="004905A0">
        <w:t xml:space="preserve">Figure </w:t>
      </w:r>
      <w:r w:rsidR="004905A0">
        <w:rPr>
          <w:noProof/>
        </w:rPr>
        <w:t>1</w:t>
      </w:r>
      <w:r w:rsidR="00F12206">
        <w:fldChar w:fldCharType="end"/>
      </w:r>
      <w:r w:rsidR="00F12206">
        <w:t xml:space="preserve">. </w:t>
      </w:r>
      <w:r w:rsidR="00CA1071">
        <w:t>For the low</w:t>
      </w:r>
      <w:r w:rsidR="00610462">
        <w:t>-</w:t>
      </w:r>
      <w:r w:rsidR="00CA1071">
        <w:t>UL power operation, antenna arrays of O</w:t>
      </w:r>
      <w:proofErr w:type="gramStart"/>
      <w:r w:rsidR="00CA1071">
        <w:t>={</w:t>
      </w:r>
      <w:proofErr w:type="gramEnd"/>
      <w:r w:rsidR="00CA1071">
        <w:t xml:space="preserve">1, 2, 4, 8} x P={1,2} for the 8x2 and O={1, 2, 4} x P={1} for the 4x2 configuration were simulated with </w:t>
      </w:r>
      <w:r w:rsidR="00CA1071" w:rsidRPr="00CA1071">
        <w:rPr>
          <w:u w:val="single"/>
        </w:rPr>
        <w:t>all</w:t>
      </w:r>
      <w:r w:rsidR="00CA1071">
        <w:t xml:space="preserve"> possible locations within the </w:t>
      </w:r>
      <w:proofErr w:type="spellStart"/>
      <w:r w:rsidR="00CA1071">
        <w:t>MxN</w:t>
      </w:r>
      <w:proofErr w:type="spellEnd"/>
      <w:r w:rsidR="00CA1071">
        <w:t xml:space="preserve"> array.</w:t>
      </w:r>
    </w:p>
    <w:p w14:paraId="6B0FF50B" w14:textId="1E6446D1" w:rsidR="00F12206" w:rsidRDefault="000C4338" w:rsidP="00F12206">
      <w:pPr>
        <w:spacing w:after="0"/>
      </w:pPr>
      <w:r w:rsidRPr="000C4338">
        <w:rPr>
          <w:noProof/>
        </w:rPr>
        <w:drawing>
          <wp:inline distT="0" distB="0" distL="0" distR="0" wp14:anchorId="619E483C" wp14:editId="34D7772A">
            <wp:extent cx="6122035" cy="23380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338070"/>
                    </a:xfrm>
                    <a:prstGeom prst="rect">
                      <a:avLst/>
                    </a:prstGeom>
                    <a:noFill/>
                    <a:ln>
                      <a:noFill/>
                    </a:ln>
                  </pic:spPr>
                </pic:pic>
              </a:graphicData>
            </a:graphic>
          </wp:inline>
        </w:drawing>
      </w:r>
    </w:p>
    <w:p w14:paraId="2ABFBEA7" w14:textId="79A8915E" w:rsidR="00F12206" w:rsidRDefault="00F12206" w:rsidP="000C4338">
      <w:pPr>
        <w:pStyle w:val="Caption"/>
        <w:jc w:val="center"/>
      </w:pPr>
      <w:bookmarkStart w:id="12" w:name="_Ref85134765"/>
      <w:r>
        <w:t xml:space="preserve">Figure </w:t>
      </w:r>
      <w:r>
        <w:fldChar w:fldCharType="begin"/>
      </w:r>
      <w:r>
        <w:instrText xml:space="preserve"> SEQ Figure \* ARABIC </w:instrText>
      </w:r>
      <w:r>
        <w:fldChar w:fldCharType="separate"/>
      </w:r>
      <w:r w:rsidR="004905A0">
        <w:rPr>
          <w:noProof/>
        </w:rPr>
        <w:t>1</w:t>
      </w:r>
      <w:r>
        <w:fldChar w:fldCharType="end"/>
      </w:r>
      <w:bookmarkEnd w:id="12"/>
      <w:r>
        <w:t>: 8x2 (</w:t>
      </w:r>
      <w:proofErr w:type="spellStart"/>
      <w:r>
        <w:t>MxN</w:t>
      </w:r>
      <w:proofErr w:type="spellEnd"/>
      <w:r>
        <w:t xml:space="preserve">) Configuration for high UL power operation (left) and sample </w:t>
      </w:r>
      <w:proofErr w:type="spellStart"/>
      <w:r>
        <w:t>OxP</w:t>
      </w:r>
      <w:proofErr w:type="spellEnd"/>
      <w:r>
        <w:t xml:space="preserve"> configurations for low UL power operation</w:t>
      </w:r>
    </w:p>
    <w:p w14:paraId="1005E9FE" w14:textId="4AFDC40B" w:rsidR="00606529" w:rsidRDefault="00CA1071" w:rsidP="004905A0">
      <w:pPr>
        <w:spacing w:after="0"/>
      </w:pPr>
      <w:r>
        <w:t xml:space="preserve">These simulations assumed the same 2000 offsets used in the previous section and </w:t>
      </w:r>
      <w:r w:rsidR="000F1A31">
        <w:t xml:space="preserve">that the NF beam peak direction was determined without the NF probe antenna pattern </w:t>
      </w:r>
      <w:r w:rsidR="00610462">
        <w:t xml:space="preserve">compensation </w:t>
      </w:r>
      <w:r w:rsidR="000F1A31">
        <w:t>with 1</w:t>
      </w:r>
      <w:r w:rsidR="000F1A31" w:rsidRPr="000F1A31">
        <w:rPr>
          <w:vertAlign w:val="superscript"/>
        </w:rPr>
        <w:t>o</w:t>
      </w:r>
      <w:r w:rsidR="000F1A31">
        <w:t>, 2.5</w:t>
      </w:r>
      <w:r w:rsidR="000F1A31" w:rsidRPr="000F1A31">
        <w:rPr>
          <w:vertAlign w:val="superscript"/>
        </w:rPr>
        <w:t>o</w:t>
      </w:r>
      <w:r w:rsidR="000F1A31">
        <w:t xml:space="preserve"> and 5</w:t>
      </w:r>
      <w:r w:rsidR="000F1A31" w:rsidRPr="000F1A31">
        <w:rPr>
          <w:vertAlign w:val="superscript"/>
        </w:rPr>
        <w:t>o</w:t>
      </w:r>
      <w:r w:rsidR="000F1A31">
        <w:t xml:space="preserve"> local search step sizes</w:t>
      </w:r>
      <w:r w:rsidR="00610462">
        <w:t xml:space="preserve"> </w:t>
      </w:r>
      <w:r w:rsidR="00990524">
        <w:t xml:space="preserve">for the local search </w:t>
      </w:r>
      <w:r w:rsidR="00610462">
        <w:t>(see step 2 above)</w:t>
      </w:r>
      <w:r w:rsidR="000F1A31">
        <w:t xml:space="preserve">. </w:t>
      </w:r>
      <w:r w:rsidR="005310F5">
        <w:t>The simulation results for</w:t>
      </w:r>
      <w:r w:rsidR="004905A0">
        <w:t xml:space="preserve"> the</w:t>
      </w:r>
      <w:r w:rsidR="005310F5">
        <w:t xml:space="preserve"> PC3 DUT with 8x2 configuration for the </w:t>
      </w:r>
      <w:r w:rsidR="00610462">
        <w:t>high-</w:t>
      </w:r>
      <w:r w:rsidR="005310F5">
        <w:t xml:space="preserve">UL power operation are tabulated in </w:t>
      </w:r>
      <w:r w:rsidR="005310F5">
        <w:fldChar w:fldCharType="begin"/>
      </w:r>
      <w:r w:rsidR="005310F5">
        <w:instrText xml:space="preserve"> REF _Ref85136876 \h </w:instrText>
      </w:r>
      <w:r w:rsidR="005310F5">
        <w:fldChar w:fldCharType="separate"/>
      </w:r>
      <w:r w:rsidR="004905A0">
        <w:t xml:space="preserve">Table </w:t>
      </w:r>
      <w:r w:rsidR="004905A0">
        <w:rPr>
          <w:noProof/>
        </w:rPr>
        <w:t>4</w:t>
      </w:r>
      <w:r w:rsidR="005310F5">
        <w:fldChar w:fldCharType="end"/>
      </w:r>
      <w:r w:rsidR="005310F5">
        <w:t xml:space="preserve"> and with </w:t>
      </w:r>
      <w:r w:rsidR="000F0111">
        <w:t>4</w:t>
      </w:r>
      <w:r w:rsidR="005310F5">
        <w:t>x</w:t>
      </w:r>
      <w:r w:rsidR="000F0111">
        <w:t>1</w:t>
      </w:r>
      <w:r w:rsidR="005310F5">
        <w:t xml:space="preserve"> configuration for the </w:t>
      </w:r>
      <w:r w:rsidR="00610462">
        <w:t>high-</w:t>
      </w:r>
      <w:r w:rsidR="005310F5">
        <w:t xml:space="preserve">UL power operation in </w:t>
      </w:r>
      <w:r w:rsidR="005310F5">
        <w:fldChar w:fldCharType="begin"/>
      </w:r>
      <w:r w:rsidR="005310F5">
        <w:instrText xml:space="preserve"> REF _Ref85136924 \h </w:instrText>
      </w:r>
      <w:r w:rsidR="005310F5">
        <w:fldChar w:fldCharType="separate"/>
      </w:r>
      <w:r w:rsidR="004905A0">
        <w:t xml:space="preserve">Table </w:t>
      </w:r>
      <w:r w:rsidR="004905A0">
        <w:rPr>
          <w:noProof/>
        </w:rPr>
        <w:t>5</w:t>
      </w:r>
      <w:r w:rsidR="005310F5">
        <w:fldChar w:fldCharType="end"/>
      </w:r>
      <w:r w:rsidR="005310F5">
        <w:t xml:space="preserve">. </w:t>
      </w:r>
      <w:r w:rsidR="001C1D88">
        <w:t xml:space="preserve">The simulation results for PC1 DUT with 12x12 configuration for the high-UL power operation are tabulated in </w:t>
      </w:r>
      <w:r w:rsidR="001C1D88">
        <w:fldChar w:fldCharType="begin"/>
      </w:r>
      <w:r w:rsidR="001C1D88">
        <w:instrText xml:space="preserve"> REF _Ref85725436 \h </w:instrText>
      </w:r>
      <w:r w:rsidR="001C1D88">
        <w:fldChar w:fldCharType="separate"/>
      </w:r>
      <w:r w:rsidR="004905A0">
        <w:t xml:space="preserve">Table </w:t>
      </w:r>
      <w:r w:rsidR="004905A0">
        <w:rPr>
          <w:noProof/>
        </w:rPr>
        <w:t>6</w:t>
      </w:r>
      <w:r w:rsidR="001C1D88">
        <w:fldChar w:fldCharType="end"/>
      </w:r>
      <w:r w:rsidR="001C1D88">
        <w:t>.</w:t>
      </w:r>
    </w:p>
    <w:p w14:paraId="0456B723" w14:textId="7AB937FC" w:rsidR="00C23ED2" w:rsidRDefault="00C23ED2">
      <w:pPr>
        <w:spacing w:after="0"/>
      </w:pPr>
      <w:r>
        <w:br w:type="page"/>
      </w:r>
    </w:p>
    <w:p w14:paraId="337E56D9" w14:textId="40B482E3" w:rsidR="0064774B" w:rsidRDefault="0064774B" w:rsidP="00610462">
      <w:pPr>
        <w:pStyle w:val="Caption"/>
        <w:jc w:val="center"/>
      </w:pPr>
      <w:bookmarkStart w:id="13" w:name="_Ref85136876"/>
      <w:bookmarkStart w:id="14" w:name="_Ref85796406"/>
      <w:r>
        <w:lastRenderedPageBreak/>
        <w:t xml:space="preserve">Table </w:t>
      </w:r>
      <w:r>
        <w:fldChar w:fldCharType="begin"/>
      </w:r>
      <w:r>
        <w:instrText xml:space="preserve"> SEQ Table \* ARABIC </w:instrText>
      </w:r>
      <w:r>
        <w:fldChar w:fldCharType="separate"/>
      </w:r>
      <w:r w:rsidR="004905A0">
        <w:rPr>
          <w:noProof/>
        </w:rPr>
        <w:t>4</w:t>
      </w:r>
      <w:r>
        <w:fldChar w:fldCharType="end"/>
      </w:r>
      <w:bookmarkEnd w:id="13"/>
      <w:bookmarkEnd w:id="14"/>
      <w:r>
        <w:t>: CFF</w:t>
      </w:r>
      <w:r w:rsidR="00641958">
        <w:t>CF</w:t>
      </w:r>
      <w:r>
        <w:t>NF using black-box</w:t>
      </w:r>
      <w:r w:rsidR="000C3547">
        <w:t xml:space="preserve"> </w:t>
      </w:r>
      <w:r>
        <w:t>approach for 8x2 PC</w:t>
      </w:r>
      <w:r w:rsidR="00DC1EC7">
        <w:t>3</w:t>
      </w:r>
      <w:r>
        <w:t xml:space="preserve"> configuration. The low UL power configuration of the antenna array can be O</w:t>
      </w:r>
      <w:proofErr w:type="gramStart"/>
      <w:r>
        <w:t>={</w:t>
      </w:r>
      <w:proofErr w:type="gramEnd"/>
      <w:r>
        <w:t>1, 2, 4, 8} x P={1,2} and be configured anywhere within the 8x2 array.</w:t>
      </w:r>
    </w:p>
    <w:tbl>
      <w:tblPr>
        <w:tblW w:w="7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2"/>
        <w:gridCol w:w="960"/>
        <w:gridCol w:w="960"/>
        <w:gridCol w:w="960"/>
        <w:gridCol w:w="960"/>
        <w:gridCol w:w="960"/>
        <w:gridCol w:w="960"/>
      </w:tblGrid>
      <w:tr w:rsidR="0064774B" w:rsidRPr="0064774B" w14:paraId="21137D48" w14:textId="77777777" w:rsidTr="0064774B">
        <w:trPr>
          <w:trHeight w:val="336"/>
          <w:jc w:val="center"/>
        </w:trPr>
        <w:tc>
          <w:tcPr>
            <w:tcW w:w="1922" w:type="dxa"/>
            <w:gridSpan w:val="2"/>
            <w:shd w:val="clear" w:color="auto" w:fill="auto"/>
            <w:noWrap/>
            <w:vAlign w:val="bottom"/>
            <w:hideMark/>
          </w:tcPr>
          <w:p w14:paraId="077D7034" w14:textId="77777777" w:rsidR="0064774B" w:rsidRPr="0064774B" w:rsidRDefault="0064774B" w:rsidP="0064774B">
            <w:pPr>
              <w:spacing w:after="0"/>
              <w:rPr>
                <w:rFonts w:eastAsia="Times New Roman"/>
                <w:color w:val="000000"/>
                <w:sz w:val="22"/>
                <w:szCs w:val="22"/>
                <w:lang w:val="en-US"/>
              </w:rPr>
            </w:pPr>
            <w:r w:rsidRPr="0064774B">
              <w:rPr>
                <w:rFonts w:eastAsia="Times New Roman"/>
                <w:color w:val="000000"/>
                <w:sz w:val="22"/>
                <w:szCs w:val="22"/>
                <w:lang w:val="en-US"/>
              </w:rPr>
              <w:t>Search Step Size ►►►</w:t>
            </w:r>
          </w:p>
        </w:tc>
        <w:tc>
          <w:tcPr>
            <w:tcW w:w="1920" w:type="dxa"/>
            <w:gridSpan w:val="2"/>
            <w:shd w:val="clear" w:color="auto" w:fill="auto"/>
            <w:noWrap/>
            <w:vAlign w:val="bottom"/>
            <w:hideMark/>
          </w:tcPr>
          <w:p w14:paraId="72462645" w14:textId="77777777" w:rsidR="0064774B" w:rsidRPr="0064774B" w:rsidRDefault="0064774B" w:rsidP="0064774B">
            <w:pPr>
              <w:spacing w:after="0"/>
              <w:jc w:val="center"/>
              <w:rPr>
                <w:rFonts w:eastAsia="Times New Roman"/>
                <w:color w:val="000000"/>
                <w:sz w:val="22"/>
                <w:szCs w:val="22"/>
                <w:lang w:val="en-US"/>
              </w:rPr>
            </w:pPr>
            <w:r w:rsidRPr="0064774B">
              <w:rPr>
                <w:rFonts w:ascii="Symbol" w:eastAsia="Times New Roman" w:hAnsi="Symbol"/>
                <w:color w:val="000000"/>
                <w:sz w:val="22"/>
                <w:szCs w:val="22"/>
                <w:lang w:val="en-US"/>
              </w:rPr>
              <w:t>Dq</w:t>
            </w:r>
            <w:r w:rsidRPr="0064774B">
              <w:rPr>
                <w:rFonts w:eastAsia="Times New Roman"/>
                <w:color w:val="000000"/>
                <w:sz w:val="22"/>
                <w:szCs w:val="22"/>
                <w:lang w:val="en-US"/>
              </w:rPr>
              <w:t>=</w:t>
            </w:r>
            <w:r w:rsidRPr="0064774B">
              <w:rPr>
                <w:rFonts w:ascii="Symbol" w:eastAsia="Times New Roman" w:hAnsi="Symbol"/>
                <w:color w:val="000000"/>
                <w:sz w:val="22"/>
                <w:szCs w:val="22"/>
                <w:lang w:val="en-US"/>
              </w:rPr>
              <w:t>Df</w:t>
            </w:r>
            <w:r w:rsidRPr="0064774B">
              <w:rPr>
                <w:rFonts w:eastAsia="Times New Roman"/>
                <w:color w:val="000000"/>
                <w:sz w:val="22"/>
                <w:szCs w:val="22"/>
                <w:lang w:val="en-US"/>
              </w:rPr>
              <w:t>=1</w:t>
            </w:r>
            <w:r w:rsidRPr="0064774B">
              <w:rPr>
                <w:rFonts w:eastAsia="Times New Roman"/>
                <w:color w:val="000000"/>
                <w:sz w:val="22"/>
                <w:szCs w:val="22"/>
                <w:vertAlign w:val="superscript"/>
                <w:lang w:val="en-US"/>
              </w:rPr>
              <w:t>o</w:t>
            </w:r>
          </w:p>
        </w:tc>
        <w:tc>
          <w:tcPr>
            <w:tcW w:w="1920" w:type="dxa"/>
            <w:gridSpan w:val="2"/>
            <w:shd w:val="clear" w:color="auto" w:fill="auto"/>
            <w:noWrap/>
            <w:vAlign w:val="bottom"/>
            <w:hideMark/>
          </w:tcPr>
          <w:p w14:paraId="08372BCB" w14:textId="77777777" w:rsidR="0064774B" w:rsidRPr="0064774B" w:rsidRDefault="0064774B" w:rsidP="0064774B">
            <w:pPr>
              <w:spacing w:after="0"/>
              <w:jc w:val="center"/>
              <w:rPr>
                <w:rFonts w:eastAsia="Times New Roman"/>
                <w:color w:val="000000"/>
                <w:sz w:val="22"/>
                <w:szCs w:val="22"/>
                <w:lang w:val="en-US"/>
              </w:rPr>
            </w:pPr>
            <w:r w:rsidRPr="0064774B">
              <w:rPr>
                <w:rFonts w:ascii="Symbol" w:eastAsia="Times New Roman" w:hAnsi="Symbol"/>
                <w:color w:val="000000"/>
                <w:sz w:val="22"/>
                <w:szCs w:val="22"/>
                <w:lang w:val="en-US"/>
              </w:rPr>
              <w:t>Dq</w:t>
            </w:r>
            <w:r w:rsidRPr="0064774B">
              <w:rPr>
                <w:rFonts w:eastAsia="Times New Roman"/>
                <w:color w:val="000000"/>
                <w:sz w:val="22"/>
                <w:szCs w:val="22"/>
                <w:lang w:val="en-US"/>
              </w:rPr>
              <w:t>=</w:t>
            </w:r>
            <w:r w:rsidRPr="0064774B">
              <w:rPr>
                <w:rFonts w:ascii="Symbol" w:eastAsia="Times New Roman" w:hAnsi="Symbol"/>
                <w:color w:val="000000"/>
                <w:sz w:val="22"/>
                <w:szCs w:val="22"/>
                <w:lang w:val="en-US"/>
              </w:rPr>
              <w:t>Df</w:t>
            </w:r>
            <w:r w:rsidRPr="0064774B">
              <w:rPr>
                <w:rFonts w:eastAsia="Times New Roman"/>
                <w:color w:val="000000"/>
                <w:sz w:val="22"/>
                <w:szCs w:val="22"/>
                <w:lang w:val="en-US"/>
              </w:rPr>
              <w:t>=2.5</w:t>
            </w:r>
            <w:r w:rsidRPr="0064774B">
              <w:rPr>
                <w:rFonts w:eastAsia="Times New Roman"/>
                <w:color w:val="000000"/>
                <w:sz w:val="22"/>
                <w:szCs w:val="22"/>
                <w:vertAlign w:val="superscript"/>
                <w:lang w:val="en-US"/>
              </w:rPr>
              <w:t>o</w:t>
            </w:r>
          </w:p>
        </w:tc>
        <w:tc>
          <w:tcPr>
            <w:tcW w:w="1920" w:type="dxa"/>
            <w:gridSpan w:val="2"/>
            <w:shd w:val="clear" w:color="auto" w:fill="auto"/>
            <w:noWrap/>
            <w:vAlign w:val="bottom"/>
            <w:hideMark/>
          </w:tcPr>
          <w:p w14:paraId="4797AEA3" w14:textId="77777777" w:rsidR="0064774B" w:rsidRPr="0064774B" w:rsidRDefault="0064774B" w:rsidP="0064774B">
            <w:pPr>
              <w:spacing w:after="0"/>
              <w:jc w:val="center"/>
              <w:rPr>
                <w:rFonts w:eastAsia="Times New Roman"/>
                <w:color w:val="000000"/>
                <w:sz w:val="22"/>
                <w:szCs w:val="22"/>
                <w:lang w:val="en-US"/>
              </w:rPr>
            </w:pPr>
            <w:r w:rsidRPr="0064774B">
              <w:rPr>
                <w:rFonts w:ascii="Symbol" w:eastAsia="Times New Roman" w:hAnsi="Symbol"/>
                <w:color w:val="000000"/>
                <w:sz w:val="22"/>
                <w:szCs w:val="22"/>
                <w:lang w:val="en-US"/>
              </w:rPr>
              <w:t>Dq</w:t>
            </w:r>
            <w:r w:rsidRPr="0064774B">
              <w:rPr>
                <w:rFonts w:eastAsia="Times New Roman"/>
                <w:color w:val="000000"/>
                <w:sz w:val="22"/>
                <w:szCs w:val="22"/>
                <w:lang w:val="en-US"/>
              </w:rPr>
              <w:t>=</w:t>
            </w:r>
            <w:r w:rsidRPr="0064774B">
              <w:rPr>
                <w:rFonts w:ascii="Symbol" w:eastAsia="Times New Roman" w:hAnsi="Symbol"/>
                <w:color w:val="000000"/>
                <w:sz w:val="22"/>
                <w:szCs w:val="22"/>
                <w:lang w:val="en-US"/>
              </w:rPr>
              <w:t>Df</w:t>
            </w:r>
            <w:r w:rsidRPr="0064774B">
              <w:rPr>
                <w:rFonts w:eastAsia="Times New Roman"/>
                <w:color w:val="000000"/>
                <w:sz w:val="22"/>
                <w:szCs w:val="22"/>
                <w:lang w:val="en-US"/>
              </w:rPr>
              <w:t>=5</w:t>
            </w:r>
            <w:r w:rsidRPr="0064774B">
              <w:rPr>
                <w:rFonts w:eastAsia="Times New Roman"/>
                <w:color w:val="000000"/>
                <w:sz w:val="22"/>
                <w:szCs w:val="22"/>
                <w:vertAlign w:val="superscript"/>
                <w:lang w:val="en-US"/>
              </w:rPr>
              <w:t>o</w:t>
            </w:r>
          </w:p>
        </w:tc>
      </w:tr>
      <w:tr w:rsidR="0064774B" w:rsidRPr="0064774B" w14:paraId="27D1C8AE" w14:textId="77777777" w:rsidTr="0064774B">
        <w:trPr>
          <w:trHeight w:val="1932"/>
          <w:jc w:val="center"/>
        </w:trPr>
        <w:tc>
          <w:tcPr>
            <w:tcW w:w="960" w:type="dxa"/>
            <w:shd w:val="clear" w:color="auto" w:fill="auto"/>
            <w:vAlign w:val="bottom"/>
            <w:hideMark/>
          </w:tcPr>
          <w:p w14:paraId="03B9F360" w14:textId="77777777" w:rsidR="0064774B" w:rsidRPr="0064774B" w:rsidRDefault="0064774B" w:rsidP="0064774B">
            <w:pPr>
              <w:spacing w:after="0"/>
              <w:rPr>
                <w:rFonts w:eastAsia="Times New Roman"/>
                <w:color w:val="000000"/>
                <w:sz w:val="22"/>
                <w:szCs w:val="22"/>
                <w:lang w:val="en-US"/>
              </w:rPr>
            </w:pPr>
            <w:r w:rsidRPr="0064774B">
              <w:rPr>
                <w:rFonts w:eastAsia="Times New Roman"/>
                <w:color w:val="000000"/>
                <w:sz w:val="22"/>
                <w:szCs w:val="22"/>
                <w:lang w:val="en-US"/>
              </w:rPr>
              <w:t>Range Length [m]</w:t>
            </w:r>
          </w:p>
        </w:tc>
        <w:tc>
          <w:tcPr>
            <w:tcW w:w="962" w:type="dxa"/>
            <w:shd w:val="clear" w:color="auto" w:fill="auto"/>
            <w:vAlign w:val="bottom"/>
            <w:hideMark/>
          </w:tcPr>
          <w:p w14:paraId="0FBA508B" w14:textId="77777777" w:rsidR="0064774B" w:rsidRPr="0064774B" w:rsidRDefault="0064774B" w:rsidP="0064774B">
            <w:pPr>
              <w:spacing w:after="0"/>
              <w:rPr>
                <w:rFonts w:eastAsia="Times New Roman"/>
                <w:color w:val="000000"/>
                <w:sz w:val="22"/>
                <w:szCs w:val="22"/>
                <w:lang w:val="en-US"/>
              </w:rPr>
            </w:pPr>
            <w:proofErr w:type="spellStart"/>
            <w:r w:rsidRPr="0064774B">
              <w:rPr>
                <w:rFonts w:eastAsia="Times New Roman"/>
                <w:color w:val="000000"/>
                <w:sz w:val="22"/>
                <w:szCs w:val="22"/>
                <w:lang w:val="en-US"/>
              </w:rPr>
              <w:t>OxP</w:t>
            </w:r>
            <w:proofErr w:type="spellEnd"/>
            <w:r w:rsidRPr="0064774B">
              <w:rPr>
                <w:rFonts w:eastAsia="Times New Roman"/>
                <w:color w:val="000000"/>
                <w:sz w:val="22"/>
                <w:szCs w:val="22"/>
                <w:lang w:val="en-US"/>
              </w:rPr>
              <w:t xml:space="preserve"> Antenna Config</w:t>
            </w:r>
          </w:p>
        </w:tc>
        <w:tc>
          <w:tcPr>
            <w:tcW w:w="960" w:type="dxa"/>
            <w:shd w:val="clear" w:color="auto" w:fill="auto"/>
            <w:vAlign w:val="bottom"/>
            <w:hideMark/>
          </w:tcPr>
          <w:p w14:paraId="79B08D7B" w14:textId="77777777" w:rsidR="0064774B" w:rsidRPr="0064774B" w:rsidRDefault="0064774B" w:rsidP="0064774B">
            <w:pPr>
              <w:spacing w:after="0"/>
              <w:rPr>
                <w:rFonts w:eastAsia="Times New Roman"/>
                <w:color w:val="000000"/>
                <w:sz w:val="22"/>
                <w:szCs w:val="22"/>
                <w:lang w:val="en-US"/>
              </w:rPr>
            </w:pPr>
            <w:r w:rsidRPr="0064774B">
              <w:rPr>
                <w:rFonts w:eastAsia="Times New Roman"/>
                <w:color w:val="000000"/>
                <w:sz w:val="22"/>
                <w:szCs w:val="22"/>
                <w:lang w:val="en-US"/>
              </w:rPr>
              <w:t xml:space="preserve">FF Low </w:t>
            </w:r>
            <w:proofErr w:type="spellStart"/>
            <w:r w:rsidRPr="0064774B">
              <w:rPr>
                <w:rFonts w:eastAsia="Times New Roman"/>
                <w:color w:val="000000"/>
                <w:sz w:val="22"/>
                <w:szCs w:val="22"/>
                <w:lang w:val="en-US"/>
              </w:rPr>
              <w:t>Pwr</w:t>
            </w:r>
            <w:proofErr w:type="spellEnd"/>
            <w:r w:rsidRPr="0064774B">
              <w:rPr>
                <w:rFonts w:eastAsia="Times New Roman"/>
                <w:color w:val="000000"/>
                <w:sz w:val="22"/>
                <w:szCs w:val="22"/>
                <w:lang w:val="en-US"/>
              </w:rPr>
              <w:t xml:space="preserve"> EIRP-Max Mean Error [dB]</w:t>
            </w:r>
          </w:p>
        </w:tc>
        <w:tc>
          <w:tcPr>
            <w:tcW w:w="960" w:type="dxa"/>
            <w:shd w:val="clear" w:color="auto" w:fill="auto"/>
            <w:vAlign w:val="bottom"/>
            <w:hideMark/>
          </w:tcPr>
          <w:p w14:paraId="05308F3D" w14:textId="77777777" w:rsidR="0064774B" w:rsidRPr="0064774B" w:rsidRDefault="0064774B" w:rsidP="0064774B">
            <w:pPr>
              <w:spacing w:after="0"/>
              <w:rPr>
                <w:rFonts w:eastAsia="Times New Roman"/>
                <w:color w:val="000000"/>
                <w:sz w:val="22"/>
                <w:szCs w:val="22"/>
                <w:lang w:val="en-US"/>
              </w:rPr>
            </w:pPr>
            <w:r w:rsidRPr="0064774B">
              <w:rPr>
                <w:rFonts w:eastAsia="Times New Roman"/>
                <w:color w:val="000000"/>
                <w:sz w:val="22"/>
                <w:szCs w:val="22"/>
                <w:lang w:val="en-US"/>
              </w:rPr>
              <w:t xml:space="preserve">FF Low </w:t>
            </w:r>
            <w:proofErr w:type="spellStart"/>
            <w:r w:rsidRPr="0064774B">
              <w:rPr>
                <w:rFonts w:eastAsia="Times New Roman"/>
                <w:color w:val="000000"/>
                <w:sz w:val="22"/>
                <w:szCs w:val="22"/>
                <w:lang w:val="en-US"/>
              </w:rPr>
              <w:t>Pwr</w:t>
            </w:r>
            <w:proofErr w:type="spellEnd"/>
            <w:r w:rsidRPr="0064774B">
              <w:rPr>
                <w:rFonts w:eastAsia="Times New Roman"/>
                <w:color w:val="000000"/>
                <w:sz w:val="22"/>
                <w:szCs w:val="22"/>
                <w:lang w:val="en-US"/>
              </w:rPr>
              <w:t xml:space="preserve"> EIRP-Max Std. Dev. [dB]</w:t>
            </w:r>
          </w:p>
        </w:tc>
        <w:tc>
          <w:tcPr>
            <w:tcW w:w="960" w:type="dxa"/>
            <w:shd w:val="clear" w:color="auto" w:fill="auto"/>
            <w:vAlign w:val="bottom"/>
            <w:hideMark/>
          </w:tcPr>
          <w:p w14:paraId="32F3CBD6" w14:textId="77777777" w:rsidR="0064774B" w:rsidRPr="0064774B" w:rsidRDefault="0064774B" w:rsidP="0064774B">
            <w:pPr>
              <w:spacing w:after="0"/>
              <w:rPr>
                <w:rFonts w:eastAsia="Times New Roman"/>
                <w:color w:val="000000"/>
                <w:sz w:val="22"/>
                <w:szCs w:val="22"/>
                <w:lang w:val="en-US"/>
              </w:rPr>
            </w:pPr>
            <w:r w:rsidRPr="0064774B">
              <w:rPr>
                <w:rFonts w:eastAsia="Times New Roman"/>
                <w:color w:val="000000"/>
                <w:sz w:val="22"/>
                <w:szCs w:val="22"/>
                <w:lang w:val="en-US"/>
              </w:rPr>
              <w:t xml:space="preserve">FF Low </w:t>
            </w:r>
            <w:proofErr w:type="spellStart"/>
            <w:r w:rsidRPr="0064774B">
              <w:rPr>
                <w:rFonts w:eastAsia="Times New Roman"/>
                <w:color w:val="000000"/>
                <w:sz w:val="22"/>
                <w:szCs w:val="22"/>
                <w:lang w:val="en-US"/>
              </w:rPr>
              <w:t>Pwr</w:t>
            </w:r>
            <w:proofErr w:type="spellEnd"/>
            <w:r w:rsidRPr="0064774B">
              <w:rPr>
                <w:rFonts w:eastAsia="Times New Roman"/>
                <w:color w:val="000000"/>
                <w:sz w:val="22"/>
                <w:szCs w:val="22"/>
                <w:lang w:val="en-US"/>
              </w:rPr>
              <w:t xml:space="preserve"> EIRP-Max Mean Error [dB]</w:t>
            </w:r>
          </w:p>
        </w:tc>
        <w:tc>
          <w:tcPr>
            <w:tcW w:w="960" w:type="dxa"/>
            <w:shd w:val="clear" w:color="auto" w:fill="auto"/>
            <w:vAlign w:val="bottom"/>
            <w:hideMark/>
          </w:tcPr>
          <w:p w14:paraId="4DDF9ED1" w14:textId="77777777" w:rsidR="0064774B" w:rsidRPr="0064774B" w:rsidRDefault="0064774B" w:rsidP="0064774B">
            <w:pPr>
              <w:spacing w:after="0"/>
              <w:rPr>
                <w:rFonts w:eastAsia="Times New Roman"/>
                <w:color w:val="000000"/>
                <w:sz w:val="22"/>
                <w:szCs w:val="22"/>
                <w:lang w:val="en-US"/>
              </w:rPr>
            </w:pPr>
            <w:r w:rsidRPr="0064774B">
              <w:rPr>
                <w:rFonts w:eastAsia="Times New Roman"/>
                <w:color w:val="000000"/>
                <w:sz w:val="22"/>
                <w:szCs w:val="22"/>
                <w:lang w:val="en-US"/>
              </w:rPr>
              <w:t xml:space="preserve">FF Low </w:t>
            </w:r>
            <w:proofErr w:type="spellStart"/>
            <w:r w:rsidRPr="0064774B">
              <w:rPr>
                <w:rFonts w:eastAsia="Times New Roman"/>
                <w:color w:val="000000"/>
                <w:sz w:val="22"/>
                <w:szCs w:val="22"/>
                <w:lang w:val="en-US"/>
              </w:rPr>
              <w:t>Pwr</w:t>
            </w:r>
            <w:proofErr w:type="spellEnd"/>
            <w:r w:rsidRPr="0064774B">
              <w:rPr>
                <w:rFonts w:eastAsia="Times New Roman"/>
                <w:color w:val="000000"/>
                <w:sz w:val="22"/>
                <w:szCs w:val="22"/>
                <w:lang w:val="en-US"/>
              </w:rPr>
              <w:t xml:space="preserve"> EIRP-Max Std. Dev. [dB]</w:t>
            </w:r>
          </w:p>
        </w:tc>
        <w:tc>
          <w:tcPr>
            <w:tcW w:w="960" w:type="dxa"/>
            <w:shd w:val="clear" w:color="auto" w:fill="auto"/>
            <w:vAlign w:val="bottom"/>
            <w:hideMark/>
          </w:tcPr>
          <w:p w14:paraId="16DC9C1C" w14:textId="77777777" w:rsidR="0064774B" w:rsidRPr="0064774B" w:rsidRDefault="0064774B" w:rsidP="0064774B">
            <w:pPr>
              <w:spacing w:after="0"/>
              <w:rPr>
                <w:rFonts w:eastAsia="Times New Roman"/>
                <w:color w:val="000000"/>
                <w:sz w:val="22"/>
                <w:szCs w:val="22"/>
                <w:lang w:val="en-US"/>
              </w:rPr>
            </w:pPr>
            <w:r w:rsidRPr="0064774B">
              <w:rPr>
                <w:rFonts w:eastAsia="Times New Roman"/>
                <w:color w:val="000000"/>
                <w:sz w:val="22"/>
                <w:szCs w:val="22"/>
                <w:lang w:val="en-US"/>
              </w:rPr>
              <w:t xml:space="preserve">FF Low </w:t>
            </w:r>
            <w:proofErr w:type="spellStart"/>
            <w:r w:rsidRPr="0064774B">
              <w:rPr>
                <w:rFonts w:eastAsia="Times New Roman"/>
                <w:color w:val="000000"/>
                <w:sz w:val="22"/>
                <w:szCs w:val="22"/>
                <w:lang w:val="en-US"/>
              </w:rPr>
              <w:t>Pwr</w:t>
            </w:r>
            <w:proofErr w:type="spellEnd"/>
            <w:r w:rsidRPr="0064774B">
              <w:rPr>
                <w:rFonts w:eastAsia="Times New Roman"/>
                <w:color w:val="000000"/>
                <w:sz w:val="22"/>
                <w:szCs w:val="22"/>
                <w:lang w:val="en-US"/>
              </w:rPr>
              <w:t xml:space="preserve"> EIRP-Max Mean Error [dB]</w:t>
            </w:r>
          </w:p>
        </w:tc>
        <w:tc>
          <w:tcPr>
            <w:tcW w:w="960" w:type="dxa"/>
            <w:shd w:val="clear" w:color="auto" w:fill="auto"/>
            <w:vAlign w:val="bottom"/>
            <w:hideMark/>
          </w:tcPr>
          <w:p w14:paraId="285D8C08" w14:textId="77777777" w:rsidR="0064774B" w:rsidRPr="0064774B" w:rsidRDefault="0064774B" w:rsidP="0064774B">
            <w:pPr>
              <w:spacing w:after="0"/>
              <w:rPr>
                <w:rFonts w:eastAsia="Times New Roman"/>
                <w:color w:val="000000"/>
                <w:sz w:val="22"/>
                <w:szCs w:val="22"/>
                <w:lang w:val="en-US"/>
              </w:rPr>
            </w:pPr>
            <w:r w:rsidRPr="0064774B">
              <w:rPr>
                <w:rFonts w:eastAsia="Times New Roman"/>
                <w:color w:val="000000"/>
                <w:sz w:val="22"/>
                <w:szCs w:val="22"/>
                <w:lang w:val="en-US"/>
              </w:rPr>
              <w:t xml:space="preserve">FF Low </w:t>
            </w:r>
            <w:proofErr w:type="spellStart"/>
            <w:r w:rsidRPr="0064774B">
              <w:rPr>
                <w:rFonts w:eastAsia="Times New Roman"/>
                <w:color w:val="000000"/>
                <w:sz w:val="22"/>
                <w:szCs w:val="22"/>
                <w:lang w:val="en-US"/>
              </w:rPr>
              <w:t>Pwr</w:t>
            </w:r>
            <w:proofErr w:type="spellEnd"/>
            <w:r w:rsidRPr="0064774B">
              <w:rPr>
                <w:rFonts w:eastAsia="Times New Roman"/>
                <w:color w:val="000000"/>
                <w:sz w:val="22"/>
                <w:szCs w:val="22"/>
                <w:lang w:val="en-US"/>
              </w:rPr>
              <w:t xml:space="preserve"> EIRP-Max Std. Dev. [dB]</w:t>
            </w:r>
          </w:p>
        </w:tc>
      </w:tr>
      <w:tr w:rsidR="0064774B" w:rsidRPr="0064774B" w14:paraId="64C98676" w14:textId="77777777" w:rsidTr="0064774B">
        <w:trPr>
          <w:trHeight w:val="276"/>
          <w:jc w:val="center"/>
        </w:trPr>
        <w:tc>
          <w:tcPr>
            <w:tcW w:w="960" w:type="dxa"/>
            <w:shd w:val="clear" w:color="auto" w:fill="auto"/>
            <w:noWrap/>
            <w:vAlign w:val="bottom"/>
            <w:hideMark/>
          </w:tcPr>
          <w:p w14:paraId="360C706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w:t>
            </w:r>
          </w:p>
        </w:tc>
        <w:tc>
          <w:tcPr>
            <w:tcW w:w="962" w:type="dxa"/>
            <w:shd w:val="clear" w:color="auto" w:fill="auto"/>
            <w:noWrap/>
            <w:vAlign w:val="bottom"/>
            <w:hideMark/>
          </w:tcPr>
          <w:p w14:paraId="164144A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1x1</w:t>
            </w:r>
          </w:p>
        </w:tc>
        <w:tc>
          <w:tcPr>
            <w:tcW w:w="960" w:type="dxa"/>
            <w:shd w:val="clear" w:color="auto" w:fill="auto"/>
            <w:noWrap/>
            <w:vAlign w:val="bottom"/>
            <w:hideMark/>
          </w:tcPr>
          <w:p w14:paraId="60F2E88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-0.72</w:t>
            </w:r>
          </w:p>
        </w:tc>
        <w:tc>
          <w:tcPr>
            <w:tcW w:w="960" w:type="dxa"/>
            <w:shd w:val="clear" w:color="auto" w:fill="auto"/>
            <w:noWrap/>
            <w:vAlign w:val="bottom"/>
            <w:hideMark/>
          </w:tcPr>
          <w:p w14:paraId="61D019B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0.36</w:t>
            </w:r>
          </w:p>
        </w:tc>
        <w:tc>
          <w:tcPr>
            <w:tcW w:w="960" w:type="dxa"/>
            <w:shd w:val="clear" w:color="auto" w:fill="auto"/>
            <w:noWrap/>
            <w:vAlign w:val="bottom"/>
            <w:hideMark/>
          </w:tcPr>
          <w:p w14:paraId="0776D5E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-0.79</w:t>
            </w:r>
          </w:p>
        </w:tc>
        <w:tc>
          <w:tcPr>
            <w:tcW w:w="960" w:type="dxa"/>
            <w:shd w:val="clear" w:color="auto" w:fill="auto"/>
            <w:noWrap/>
            <w:vAlign w:val="bottom"/>
            <w:hideMark/>
          </w:tcPr>
          <w:p w14:paraId="74F7B0C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0.42</w:t>
            </w:r>
          </w:p>
        </w:tc>
        <w:tc>
          <w:tcPr>
            <w:tcW w:w="960" w:type="dxa"/>
            <w:shd w:val="clear" w:color="auto" w:fill="auto"/>
            <w:noWrap/>
            <w:vAlign w:val="bottom"/>
            <w:hideMark/>
          </w:tcPr>
          <w:p w14:paraId="5D461AF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-1.04</w:t>
            </w:r>
          </w:p>
        </w:tc>
        <w:tc>
          <w:tcPr>
            <w:tcW w:w="960" w:type="dxa"/>
            <w:shd w:val="clear" w:color="auto" w:fill="auto"/>
            <w:noWrap/>
            <w:vAlign w:val="bottom"/>
            <w:hideMark/>
          </w:tcPr>
          <w:p w14:paraId="65861B1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0.60</w:t>
            </w:r>
          </w:p>
        </w:tc>
      </w:tr>
      <w:tr w:rsidR="0064774B" w:rsidRPr="0064774B" w14:paraId="0C4CD067" w14:textId="77777777" w:rsidTr="0064774B">
        <w:trPr>
          <w:trHeight w:val="276"/>
          <w:jc w:val="center"/>
        </w:trPr>
        <w:tc>
          <w:tcPr>
            <w:tcW w:w="960" w:type="dxa"/>
            <w:shd w:val="clear" w:color="auto" w:fill="auto"/>
            <w:noWrap/>
            <w:vAlign w:val="bottom"/>
            <w:hideMark/>
          </w:tcPr>
          <w:p w14:paraId="22383F8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w:t>
            </w:r>
          </w:p>
        </w:tc>
        <w:tc>
          <w:tcPr>
            <w:tcW w:w="962" w:type="dxa"/>
            <w:shd w:val="clear" w:color="auto" w:fill="auto"/>
            <w:noWrap/>
            <w:vAlign w:val="bottom"/>
            <w:hideMark/>
          </w:tcPr>
          <w:p w14:paraId="62EAC02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2x1</w:t>
            </w:r>
          </w:p>
        </w:tc>
        <w:tc>
          <w:tcPr>
            <w:tcW w:w="960" w:type="dxa"/>
            <w:shd w:val="clear" w:color="auto" w:fill="auto"/>
            <w:noWrap/>
            <w:vAlign w:val="bottom"/>
            <w:hideMark/>
          </w:tcPr>
          <w:p w14:paraId="62DAF11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-0.72</w:t>
            </w:r>
          </w:p>
        </w:tc>
        <w:tc>
          <w:tcPr>
            <w:tcW w:w="960" w:type="dxa"/>
            <w:shd w:val="clear" w:color="auto" w:fill="auto"/>
            <w:noWrap/>
            <w:vAlign w:val="bottom"/>
            <w:hideMark/>
          </w:tcPr>
          <w:p w14:paraId="045FAD1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0.36</w:t>
            </w:r>
          </w:p>
        </w:tc>
        <w:tc>
          <w:tcPr>
            <w:tcW w:w="960" w:type="dxa"/>
            <w:shd w:val="clear" w:color="auto" w:fill="auto"/>
            <w:noWrap/>
            <w:vAlign w:val="bottom"/>
            <w:hideMark/>
          </w:tcPr>
          <w:p w14:paraId="657F110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-0.79</w:t>
            </w:r>
          </w:p>
        </w:tc>
        <w:tc>
          <w:tcPr>
            <w:tcW w:w="960" w:type="dxa"/>
            <w:shd w:val="clear" w:color="auto" w:fill="auto"/>
            <w:noWrap/>
            <w:vAlign w:val="bottom"/>
            <w:hideMark/>
          </w:tcPr>
          <w:p w14:paraId="56BC5D8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0.41</w:t>
            </w:r>
          </w:p>
        </w:tc>
        <w:tc>
          <w:tcPr>
            <w:tcW w:w="960" w:type="dxa"/>
            <w:shd w:val="clear" w:color="auto" w:fill="auto"/>
            <w:noWrap/>
            <w:vAlign w:val="bottom"/>
            <w:hideMark/>
          </w:tcPr>
          <w:p w14:paraId="135D022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-1.02</w:t>
            </w:r>
          </w:p>
        </w:tc>
        <w:tc>
          <w:tcPr>
            <w:tcW w:w="960" w:type="dxa"/>
            <w:shd w:val="clear" w:color="auto" w:fill="auto"/>
            <w:noWrap/>
            <w:vAlign w:val="bottom"/>
            <w:hideMark/>
          </w:tcPr>
          <w:p w14:paraId="72283A2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0.59</w:t>
            </w:r>
          </w:p>
        </w:tc>
      </w:tr>
      <w:tr w:rsidR="0064774B" w:rsidRPr="0064774B" w14:paraId="6E29DD1B" w14:textId="77777777" w:rsidTr="0064774B">
        <w:trPr>
          <w:trHeight w:val="276"/>
          <w:jc w:val="center"/>
        </w:trPr>
        <w:tc>
          <w:tcPr>
            <w:tcW w:w="960" w:type="dxa"/>
            <w:shd w:val="clear" w:color="auto" w:fill="auto"/>
            <w:noWrap/>
            <w:vAlign w:val="bottom"/>
            <w:hideMark/>
          </w:tcPr>
          <w:p w14:paraId="79E3C33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w:t>
            </w:r>
          </w:p>
        </w:tc>
        <w:tc>
          <w:tcPr>
            <w:tcW w:w="962" w:type="dxa"/>
            <w:shd w:val="clear" w:color="auto" w:fill="auto"/>
            <w:noWrap/>
            <w:vAlign w:val="bottom"/>
            <w:hideMark/>
          </w:tcPr>
          <w:p w14:paraId="31C570A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4x1</w:t>
            </w:r>
          </w:p>
        </w:tc>
        <w:tc>
          <w:tcPr>
            <w:tcW w:w="960" w:type="dxa"/>
            <w:shd w:val="clear" w:color="auto" w:fill="auto"/>
            <w:noWrap/>
            <w:vAlign w:val="bottom"/>
            <w:hideMark/>
          </w:tcPr>
          <w:p w14:paraId="7E803FD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-0.67</w:t>
            </w:r>
          </w:p>
        </w:tc>
        <w:tc>
          <w:tcPr>
            <w:tcW w:w="960" w:type="dxa"/>
            <w:shd w:val="clear" w:color="auto" w:fill="auto"/>
            <w:noWrap/>
            <w:vAlign w:val="bottom"/>
            <w:hideMark/>
          </w:tcPr>
          <w:p w14:paraId="191DEE4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0.34</w:t>
            </w:r>
          </w:p>
        </w:tc>
        <w:tc>
          <w:tcPr>
            <w:tcW w:w="960" w:type="dxa"/>
            <w:shd w:val="clear" w:color="auto" w:fill="auto"/>
            <w:noWrap/>
            <w:vAlign w:val="bottom"/>
            <w:hideMark/>
          </w:tcPr>
          <w:p w14:paraId="2C4AE53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-0.73</w:t>
            </w:r>
          </w:p>
        </w:tc>
        <w:tc>
          <w:tcPr>
            <w:tcW w:w="960" w:type="dxa"/>
            <w:shd w:val="clear" w:color="auto" w:fill="auto"/>
            <w:noWrap/>
            <w:vAlign w:val="bottom"/>
            <w:hideMark/>
          </w:tcPr>
          <w:p w14:paraId="5049785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0.38</w:t>
            </w:r>
          </w:p>
        </w:tc>
        <w:tc>
          <w:tcPr>
            <w:tcW w:w="960" w:type="dxa"/>
            <w:shd w:val="clear" w:color="auto" w:fill="auto"/>
            <w:noWrap/>
            <w:vAlign w:val="bottom"/>
            <w:hideMark/>
          </w:tcPr>
          <w:p w14:paraId="2D9B061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-0.44</w:t>
            </w:r>
          </w:p>
        </w:tc>
        <w:tc>
          <w:tcPr>
            <w:tcW w:w="960" w:type="dxa"/>
            <w:shd w:val="clear" w:color="auto" w:fill="auto"/>
            <w:noWrap/>
            <w:vAlign w:val="bottom"/>
            <w:hideMark/>
          </w:tcPr>
          <w:p w14:paraId="2F4466D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0.61</w:t>
            </w:r>
          </w:p>
        </w:tc>
      </w:tr>
      <w:tr w:rsidR="0064774B" w:rsidRPr="0064774B" w14:paraId="56D07F9E" w14:textId="77777777" w:rsidTr="0064774B">
        <w:trPr>
          <w:trHeight w:val="276"/>
          <w:jc w:val="center"/>
        </w:trPr>
        <w:tc>
          <w:tcPr>
            <w:tcW w:w="960" w:type="dxa"/>
            <w:shd w:val="clear" w:color="auto" w:fill="auto"/>
            <w:noWrap/>
            <w:vAlign w:val="bottom"/>
            <w:hideMark/>
          </w:tcPr>
          <w:p w14:paraId="57144BF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w:t>
            </w:r>
          </w:p>
        </w:tc>
        <w:tc>
          <w:tcPr>
            <w:tcW w:w="962" w:type="dxa"/>
            <w:shd w:val="clear" w:color="auto" w:fill="auto"/>
            <w:noWrap/>
            <w:vAlign w:val="bottom"/>
            <w:hideMark/>
          </w:tcPr>
          <w:p w14:paraId="40B2558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1x2</w:t>
            </w:r>
          </w:p>
        </w:tc>
        <w:tc>
          <w:tcPr>
            <w:tcW w:w="960" w:type="dxa"/>
            <w:shd w:val="clear" w:color="auto" w:fill="auto"/>
            <w:noWrap/>
            <w:vAlign w:val="bottom"/>
            <w:hideMark/>
          </w:tcPr>
          <w:p w14:paraId="1489363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-0.55</w:t>
            </w:r>
          </w:p>
        </w:tc>
        <w:tc>
          <w:tcPr>
            <w:tcW w:w="960" w:type="dxa"/>
            <w:shd w:val="clear" w:color="auto" w:fill="auto"/>
            <w:noWrap/>
            <w:vAlign w:val="bottom"/>
            <w:hideMark/>
          </w:tcPr>
          <w:p w14:paraId="6EF127E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0.25</w:t>
            </w:r>
          </w:p>
        </w:tc>
        <w:tc>
          <w:tcPr>
            <w:tcW w:w="960" w:type="dxa"/>
            <w:shd w:val="clear" w:color="auto" w:fill="auto"/>
            <w:noWrap/>
            <w:vAlign w:val="bottom"/>
            <w:hideMark/>
          </w:tcPr>
          <w:p w14:paraId="3494BFE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-0.62</w:t>
            </w:r>
          </w:p>
        </w:tc>
        <w:tc>
          <w:tcPr>
            <w:tcW w:w="960" w:type="dxa"/>
            <w:shd w:val="clear" w:color="auto" w:fill="auto"/>
            <w:noWrap/>
            <w:vAlign w:val="bottom"/>
            <w:hideMark/>
          </w:tcPr>
          <w:p w14:paraId="4992EBD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0.31</w:t>
            </w:r>
          </w:p>
        </w:tc>
        <w:tc>
          <w:tcPr>
            <w:tcW w:w="960" w:type="dxa"/>
            <w:shd w:val="clear" w:color="auto" w:fill="auto"/>
            <w:noWrap/>
            <w:vAlign w:val="bottom"/>
            <w:hideMark/>
          </w:tcPr>
          <w:p w14:paraId="246E78A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-0.86</w:t>
            </w:r>
          </w:p>
        </w:tc>
        <w:tc>
          <w:tcPr>
            <w:tcW w:w="960" w:type="dxa"/>
            <w:shd w:val="clear" w:color="auto" w:fill="auto"/>
            <w:noWrap/>
            <w:vAlign w:val="bottom"/>
            <w:hideMark/>
          </w:tcPr>
          <w:p w14:paraId="3D17D84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0.53</w:t>
            </w:r>
          </w:p>
        </w:tc>
      </w:tr>
      <w:tr w:rsidR="0064774B" w:rsidRPr="0064774B" w14:paraId="4842BD47" w14:textId="77777777" w:rsidTr="0064774B">
        <w:trPr>
          <w:trHeight w:val="276"/>
          <w:jc w:val="center"/>
        </w:trPr>
        <w:tc>
          <w:tcPr>
            <w:tcW w:w="960" w:type="dxa"/>
            <w:shd w:val="clear" w:color="auto" w:fill="auto"/>
            <w:noWrap/>
            <w:vAlign w:val="bottom"/>
            <w:hideMark/>
          </w:tcPr>
          <w:p w14:paraId="17BCC53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w:t>
            </w:r>
          </w:p>
        </w:tc>
        <w:tc>
          <w:tcPr>
            <w:tcW w:w="962" w:type="dxa"/>
            <w:shd w:val="clear" w:color="auto" w:fill="auto"/>
            <w:noWrap/>
            <w:vAlign w:val="bottom"/>
            <w:hideMark/>
          </w:tcPr>
          <w:p w14:paraId="3FE6894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2x2</w:t>
            </w:r>
          </w:p>
        </w:tc>
        <w:tc>
          <w:tcPr>
            <w:tcW w:w="960" w:type="dxa"/>
            <w:shd w:val="clear" w:color="auto" w:fill="auto"/>
            <w:noWrap/>
            <w:vAlign w:val="bottom"/>
            <w:hideMark/>
          </w:tcPr>
          <w:p w14:paraId="0A2D286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-0.55</w:t>
            </w:r>
          </w:p>
        </w:tc>
        <w:tc>
          <w:tcPr>
            <w:tcW w:w="960" w:type="dxa"/>
            <w:shd w:val="clear" w:color="auto" w:fill="auto"/>
            <w:noWrap/>
            <w:vAlign w:val="bottom"/>
            <w:hideMark/>
          </w:tcPr>
          <w:p w14:paraId="0173FFC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0.25</w:t>
            </w:r>
          </w:p>
        </w:tc>
        <w:tc>
          <w:tcPr>
            <w:tcW w:w="960" w:type="dxa"/>
            <w:shd w:val="clear" w:color="auto" w:fill="auto"/>
            <w:noWrap/>
            <w:vAlign w:val="bottom"/>
            <w:hideMark/>
          </w:tcPr>
          <w:p w14:paraId="5A28B25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-0.61</w:t>
            </w:r>
          </w:p>
        </w:tc>
        <w:tc>
          <w:tcPr>
            <w:tcW w:w="960" w:type="dxa"/>
            <w:shd w:val="clear" w:color="auto" w:fill="auto"/>
            <w:noWrap/>
            <w:vAlign w:val="bottom"/>
            <w:hideMark/>
          </w:tcPr>
          <w:p w14:paraId="664E71C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0.30</w:t>
            </w:r>
          </w:p>
        </w:tc>
        <w:tc>
          <w:tcPr>
            <w:tcW w:w="960" w:type="dxa"/>
            <w:shd w:val="clear" w:color="auto" w:fill="auto"/>
            <w:noWrap/>
            <w:vAlign w:val="bottom"/>
            <w:hideMark/>
          </w:tcPr>
          <w:p w14:paraId="6A707B4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-0.84</w:t>
            </w:r>
          </w:p>
        </w:tc>
        <w:tc>
          <w:tcPr>
            <w:tcW w:w="960" w:type="dxa"/>
            <w:shd w:val="clear" w:color="auto" w:fill="auto"/>
            <w:noWrap/>
            <w:vAlign w:val="bottom"/>
            <w:hideMark/>
          </w:tcPr>
          <w:p w14:paraId="7835EFF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0.51</w:t>
            </w:r>
          </w:p>
        </w:tc>
      </w:tr>
      <w:tr w:rsidR="0064774B" w:rsidRPr="0064774B" w14:paraId="25580337" w14:textId="77777777" w:rsidTr="0064774B">
        <w:trPr>
          <w:trHeight w:val="276"/>
          <w:jc w:val="center"/>
        </w:trPr>
        <w:tc>
          <w:tcPr>
            <w:tcW w:w="960" w:type="dxa"/>
            <w:shd w:val="clear" w:color="auto" w:fill="auto"/>
            <w:noWrap/>
            <w:vAlign w:val="bottom"/>
            <w:hideMark/>
          </w:tcPr>
          <w:p w14:paraId="436426A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w:t>
            </w:r>
          </w:p>
        </w:tc>
        <w:tc>
          <w:tcPr>
            <w:tcW w:w="962" w:type="dxa"/>
            <w:shd w:val="clear" w:color="auto" w:fill="auto"/>
            <w:noWrap/>
            <w:vAlign w:val="bottom"/>
            <w:hideMark/>
          </w:tcPr>
          <w:p w14:paraId="742AE68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4x2</w:t>
            </w:r>
          </w:p>
        </w:tc>
        <w:tc>
          <w:tcPr>
            <w:tcW w:w="960" w:type="dxa"/>
            <w:shd w:val="clear" w:color="auto" w:fill="auto"/>
            <w:noWrap/>
            <w:vAlign w:val="bottom"/>
            <w:hideMark/>
          </w:tcPr>
          <w:p w14:paraId="2CDA7C1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-0.50</w:t>
            </w:r>
          </w:p>
        </w:tc>
        <w:tc>
          <w:tcPr>
            <w:tcW w:w="960" w:type="dxa"/>
            <w:shd w:val="clear" w:color="auto" w:fill="auto"/>
            <w:noWrap/>
            <w:vAlign w:val="bottom"/>
            <w:hideMark/>
          </w:tcPr>
          <w:p w14:paraId="54D68CD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0.23</w:t>
            </w:r>
          </w:p>
        </w:tc>
        <w:tc>
          <w:tcPr>
            <w:tcW w:w="960" w:type="dxa"/>
            <w:shd w:val="clear" w:color="auto" w:fill="auto"/>
            <w:noWrap/>
            <w:vAlign w:val="bottom"/>
            <w:hideMark/>
          </w:tcPr>
          <w:p w14:paraId="45E5E6D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60" w:type="dxa"/>
            <w:shd w:val="clear" w:color="auto" w:fill="auto"/>
            <w:noWrap/>
            <w:vAlign w:val="bottom"/>
            <w:hideMark/>
          </w:tcPr>
          <w:p w14:paraId="1FD51AE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0.29</w:t>
            </w:r>
          </w:p>
        </w:tc>
        <w:tc>
          <w:tcPr>
            <w:tcW w:w="960" w:type="dxa"/>
            <w:shd w:val="clear" w:color="auto" w:fill="auto"/>
            <w:noWrap/>
            <w:vAlign w:val="bottom"/>
            <w:hideMark/>
          </w:tcPr>
          <w:p w14:paraId="4D74BE4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-0.27</w:t>
            </w:r>
          </w:p>
        </w:tc>
        <w:tc>
          <w:tcPr>
            <w:tcW w:w="960" w:type="dxa"/>
            <w:shd w:val="clear" w:color="auto" w:fill="auto"/>
            <w:noWrap/>
            <w:vAlign w:val="bottom"/>
            <w:hideMark/>
          </w:tcPr>
          <w:p w14:paraId="12B42E1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0.57</w:t>
            </w:r>
          </w:p>
        </w:tc>
      </w:tr>
      <w:tr w:rsidR="0064774B" w:rsidRPr="0064774B" w14:paraId="78C11845" w14:textId="77777777" w:rsidTr="0064774B">
        <w:trPr>
          <w:trHeight w:val="276"/>
          <w:jc w:val="center"/>
        </w:trPr>
        <w:tc>
          <w:tcPr>
            <w:tcW w:w="960" w:type="dxa"/>
            <w:shd w:val="clear" w:color="auto" w:fill="auto"/>
            <w:noWrap/>
            <w:vAlign w:val="bottom"/>
            <w:hideMark/>
          </w:tcPr>
          <w:p w14:paraId="3C8021E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w:t>
            </w:r>
          </w:p>
        </w:tc>
        <w:tc>
          <w:tcPr>
            <w:tcW w:w="962" w:type="dxa"/>
            <w:shd w:val="clear" w:color="auto" w:fill="auto"/>
            <w:noWrap/>
            <w:vAlign w:val="bottom"/>
            <w:hideMark/>
          </w:tcPr>
          <w:p w14:paraId="1AA2963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8x2</w:t>
            </w:r>
          </w:p>
        </w:tc>
        <w:tc>
          <w:tcPr>
            <w:tcW w:w="960" w:type="dxa"/>
            <w:shd w:val="clear" w:color="auto" w:fill="auto"/>
            <w:noWrap/>
            <w:vAlign w:val="bottom"/>
            <w:hideMark/>
          </w:tcPr>
          <w:p w14:paraId="6A69348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611252D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170052A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0270918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338B203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7B5EA3D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07FE9CB7" w14:textId="77777777" w:rsidTr="0064774B">
        <w:trPr>
          <w:trHeight w:val="276"/>
          <w:jc w:val="center"/>
        </w:trPr>
        <w:tc>
          <w:tcPr>
            <w:tcW w:w="960" w:type="dxa"/>
            <w:shd w:val="clear" w:color="auto" w:fill="auto"/>
            <w:noWrap/>
            <w:vAlign w:val="bottom"/>
            <w:hideMark/>
          </w:tcPr>
          <w:p w14:paraId="22CCF7E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0.25</w:t>
            </w:r>
          </w:p>
        </w:tc>
        <w:tc>
          <w:tcPr>
            <w:tcW w:w="962" w:type="dxa"/>
            <w:shd w:val="clear" w:color="auto" w:fill="auto"/>
            <w:noWrap/>
            <w:vAlign w:val="bottom"/>
            <w:hideMark/>
          </w:tcPr>
          <w:p w14:paraId="2C4EC42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1x1</w:t>
            </w:r>
          </w:p>
        </w:tc>
        <w:tc>
          <w:tcPr>
            <w:tcW w:w="960" w:type="dxa"/>
            <w:shd w:val="clear" w:color="auto" w:fill="auto"/>
            <w:noWrap/>
            <w:vAlign w:val="bottom"/>
            <w:hideMark/>
          </w:tcPr>
          <w:p w14:paraId="64C84D0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-0.36</w:t>
            </w:r>
          </w:p>
        </w:tc>
        <w:tc>
          <w:tcPr>
            <w:tcW w:w="960" w:type="dxa"/>
            <w:shd w:val="clear" w:color="auto" w:fill="auto"/>
            <w:noWrap/>
            <w:vAlign w:val="bottom"/>
            <w:hideMark/>
          </w:tcPr>
          <w:p w14:paraId="73401A9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0.15</w:t>
            </w:r>
          </w:p>
        </w:tc>
        <w:tc>
          <w:tcPr>
            <w:tcW w:w="960" w:type="dxa"/>
            <w:shd w:val="clear" w:color="auto" w:fill="auto"/>
            <w:noWrap/>
            <w:vAlign w:val="bottom"/>
            <w:hideMark/>
          </w:tcPr>
          <w:p w14:paraId="7D485E1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-0.42</w:t>
            </w:r>
          </w:p>
        </w:tc>
        <w:tc>
          <w:tcPr>
            <w:tcW w:w="960" w:type="dxa"/>
            <w:shd w:val="clear" w:color="auto" w:fill="auto"/>
            <w:noWrap/>
            <w:vAlign w:val="bottom"/>
            <w:hideMark/>
          </w:tcPr>
          <w:p w14:paraId="5C4F107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0.19</w:t>
            </w:r>
          </w:p>
        </w:tc>
        <w:tc>
          <w:tcPr>
            <w:tcW w:w="960" w:type="dxa"/>
            <w:shd w:val="clear" w:color="auto" w:fill="auto"/>
            <w:noWrap/>
            <w:vAlign w:val="bottom"/>
            <w:hideMark/>
          </w:tcPr>
          <w:p w14:paraId="6036A8C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-0.62</w:t>
            </w:r>
          </w:p>
        </w:tc>
        <w:tc>
          <w:tcPr>
            <w:tcW w:w="960" w:type="dxa"/>
            <w:shd w:val="clear" w:color="auto" w:fill="auto"/>
            <w:noWrap/>
            <w:vAlign w:val="bottom"/>
            <w:hideMark/>
          </w:tcPr>
          <w:p w14:paraId="2BF5991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0.36</w:t>
            </w:r>
          </w:p>
        </w:tc>
      </w:tr>
      <w:tr w:rsidR="0064774B" w:rsidRPr="0064774B" w14:paraId="1933AF4F" w14:textId="77777777" w:rsidTr="0064774B">
        <w:trPr>
          <w:trHeight w:val="276"/>
          <w:jc w:val="center"/>
        </w:trPr>
        <w:tc>
          <w:tcPr>
            <w:tcW w:w="960" w:type="dxa"/>
            <w:shd w:val="clear" w:color="auto" w:fill="auto"/>
            <w:noWrap/>
            <w:vAlign w:val="bottom"/>
            <w:hideMark/>
          </w:tcPr>
          <w:p w14:paraId="4DCEC30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0.25</w:t>
            </w:r>
          </w:p>
        </w:tc>
        <w:tc>
          <w:tcPr>
            <w:tcW w:w="962" w:type="dxa"/>
            <w:shd w:val="clear" w:color="auto" w:fill="auto"/>
            <w:noWrap/>
            <w:vAlign w:val="bottom"/>
            <w:hideMark/>
          </w:tcPr>
          <w:p w14:paraId="101D371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2x1</w:t>
            </w:r>
          </w:p>
        </w:tc>
        <w:tc>
          <w:tcPr>
            <w:tcW w:w="960" w:type="dxa"/>
            <w:shd w:val="clear" w:color="auto" w:fill="auto"/>
            <w:noWrap/>
            <w:vAlign w:val="bottom"/>
            <w:hideMark/>
          </w:tcPr>
          <w:p w14:paraId="4BD6583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-0.35</w:t>
            </w:r>
          </w:p>
        </w:tc>
        <w:tc>
          <w:tcPr>
            <w:tcW w:w="960" w:type="dxa"/>
            <w:shd w:val="clear" w:color="auto" w:fill="auto"/>
            <w:noWrap/>
            <w:vAlign w:val="bottom"/>
            <w:hideMark/>
          </w:tcPr>
          <w:p w14:paraId="7904574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0.15</w:t>
            </w:r>
          </w:p>
        </w:tc>
        <w:tc>
          <w:tcPr>
            <w:tcW w:w="960" w:type="dxa"/>
            <w:shd w:val="clear" w:color="auto" w:fill="auto"/>
            <w:noWrap/>
            <w:vAlign w:val="bottom"/>
            <w:hideMark/>
          </w:tcPr>
          <w:p w14:paraId="369447C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-0.41</w:t>
            </w:r>
          </w:p>
        </w:tc>
        <w:tc>
          <w:tcPr>
            <w:tcW w:w="960" w:type="dxa"/>
            <w:shd w:val="clear" w:color="auto" w:fill="auto"/>
            <w:noWrap/>
            <w:vAlign w:val="bottom"/>
            <w:hideMark/>
          </w:tcPr>
          <w:p w14:paraId="719398F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0.19</w:t>
            </w:r>
          </w:p>
        </w:tc>
        <w:tc>
          <w:tcPr>
            <w:tcW w:w="960" w:type="dxa"/>
            <w:shd w:val="clear" w:color="auto" w:fill="auto"/>
            <w:noWrap/>
            <w:vAlign w:val="bottom"/>
            <w:hideMark/>
          </w:tcPr>
          <w:p w14:paraId="465FB0C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-0.61</w:t>
            </w:r>
          </w:p>
        </w:tc>
        <w:tc>
          <w:tcPr>
            <w:tcW w:w="960" w:type="dxa"/>
            <w:shd w:val="clear" w:color="auto" w:fill="auto"/>
            <w:noWrap/>
            <w:vAlign w:val="bottom"/>
            <w:hideMark/>
          </w:tcPr>
          <w:p w14:paraId="600E21C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0.34</w:t>
            </w:r>
          </w:p>
        </w:tc>
      </w:tr>
      <w:tr w:rsidR="0064774B" w:rsidRPr="0064774B" w14:paraId="6AB28C79" w14:textId="77777777" w:rsidTr="0064774B">
        <w:trPr>
          <w:trHeight w:val="276"/>
          <w:jc w:val="center"/>
        </w:trPr>
        <w:tc>
          <w:tcPr>
            <w:tcW w:w="960" w:type="dxa"/>
            <w:shd w:val="clear" w:color="auto" w:fill="auto"/>
            <w:noWrap/>
            <w:vAlign w:val="bottom"/>
            <w:hideMark/>
          </w:tcPr>
          <w:p w14:paraId="6ED92A8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0.25</w:t>
            </w:r>
          </w:p>
        </w:tc>
        <w:tc>
          <w:tcPr>
            <w:tcW w:w="962" w:type="dxa"/>
            <w:shd w:val="clear" w:color="auto" w:fill="auto"/>
            <w:noWrap/>
            <w:vAlign w:val="bottom"/>
            <w:hideMark/>
          </w:tcPr>
          <w:p w14:paraId="1C40C20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4x1</w:t>
            </w:r>
          </w:p>
        </w:tc>
        <w:tc>
          <w:tcPr>
            <w:tcW w:w="960" w:type="dxa"/>
            <w:shd w:val="clear" w:color="auto" w:fill="auto"/>
            <w:noWrap/>
            <w:vAlign w:val="bottom"/>
            <w:hideMark/>
          </w:tcPr>
          <w:p w14:paraId="7B5F4EB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-0.33</w:t>
            </w:r>
          </w:p>
        </w:tc>
        <w:tc>
          <w:tcPr>
            <w:tcW w:w="960" w:type="dxa"/>
            <w:shd w:val="clear" w:color="auto" w:fill="auto"/>
            <w:noWrap/>
            <w:vAlign w:val="bottom"/>
            <w:hideMark/>
          </w:tcPr>
          <w:p w14:paraId="125CB99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0.15</w:t>
            </w:r>
          </w:p>
        </w:tc>
        <w:tc>
          <w:tcPr>
            <w:tcW w:w="960" w:type="dxa"/>
            <w:shd w:val="clear" w:color="auto" w:fill="auto"/>
            <w:noWrap/>
            <w:vAlign w:val="bottom"/>
            <w:hideMark/>
          </w:tcPr>
          <w:p w14:paraId="0A47FB4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-0.16</w:t>
            </w:r>
          </w:p>
        </w:tc>
        <w:tc>
          <w:tcPr>
            <w:tcW w:w="960" w:type="dxa"/>
            <w:shd w:val="clear" w:color="auto" w:fill="auto"/>
            <w:noWrap/>
            <w:vAlign w:val="bottom"/>
            <w:hideMark/>
          </w:tcPr>
          <w:p w14:paraId="067F48C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0.21</w:t>
            </w:r>
          </w:p>
        </w:tc>
        <w:tc>
          <w:tcPr>
            <w:tcW w:w="960" w:type="dxa"/>
            <w:shd w:val="clear" w:color="auto" w:fill="auto"/>
            <w:noWrap/>
            <w:vAlign w:val="bottom"/>
            <w:hideMark/>
          </w:tcPr>
          <w:p w14:paraId="5C16E0E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-0.31</w:t>
            </w:r>
          </w:p>
        </w:tc>
        <w:tc>
          <w:tcPr>
            <w:tcW w:w="960" w:type="dxa"/>
            <w:shd w:val="clear" w:color="auto" w:fill="auto"/>
            <w:noWrap/>
            <w:vAlign w:val="bottom"/>
            <w:hideMark/>
          </w:tcPr>
          <w:p w14:paraId="74BF51D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0.38</w:t>
            </w:r>
          </w:p>
        </w:tc>
      </w:tr>
      <w:tr w:rsidR="0064774B" w:rsidRPr="0064774B" w14:paraId="39013436" w14:textId="77777777" w:rsidTr="0064774B">
        <w:trPr>
          <w:trHeight w:val="276"/>
          <w:jc w:val="center"/>
        </w:trPr>
        <w:tc>
          <w:tcPr>
            <w:tcW w:w="960" w:type="dxa"/>
            <w:shd w:val="clear" w:color="auto" w:fill="auto"/>
            <w:noWrap/>
            <w:vAlign w:val="bottom"/>
            <w:hideMark/>
          </w:tcPr>
          <w:p w14:paraId="5EC3FE2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0.25</w:t>
            </w:r>
          </w:p>
        </w:tc>
        <w:tc>
          <w:tcPr>
            <w:tcW w:w="962" w:type="dxa"/>
            <w:shd w:val="clear" w:color="auto" w:fill="auto"/>
            <w:noWrap/>
            <w:vAlign w:val="bottom"/>
            <w:hideMark/>
          </w:tcPr>
          <w:p w14:paraId="1FFA3C9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1x2</w:t>
            </w:r>
          </w:p>
        </w:tc>
        <w:tc>
          <w:tcPr>
            <w:tcW w:w="960" w:type="dxa"/>
            <w:shd w:val="clear" w:color="auto" w:fill="auto"/>
            <w:noWrap/>
            <w:vAlign w:val="bottom"/>
            <w:hideMark/>
          </w:tcPr>
          <w:p w14:paraId="5DF2601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-0.26</w:t>
            </w:r>
          </w:p>
        </w:tc>
        <w:tc>
          <w:tcPr>
            <w:tcW w:w="960" w:type="dxa"/>
            <w:shd w:val="clear" w:color="auto" w:fill="auto"/>
            <w:noWrap/>
            <w:vAlign w:val="bottom"/>
            <w:hideMark/>
          </w:tcPr>
          <w:p w14:paraId="365C3A6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0.09</w:t>
            </w:r>
          </w:p>
        </w:tc>
        <w:tc>
          <w:tcPr>
            <w:tcW w:w="960" w:type="dxa"/>
            <w:shd w:val="clear" w:color="auto" w:fill="auto"/>
            <w:noWrap/>
            <w:vAlign w:val="bottom"/>
            <w:hideMark/>
          </w:tcPr>
          <w:p w14:paraId="0B394D2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-0.32</w:t>
            </w:r>
          </w:p>
        </w:tc>
        <w:tc>
          <w:tcPr>
            <w:tcW w:w="960" w:type="dxa"/>
            <w:shd w:val="clear" w:color="auto" w:fill="auto"/>
            <w:noWrap/>
            <w:vAlign w:val="bottom"/>
            <w:hideMark/>
          </w:tcPr>
          <w:p w14:paraId="30525CF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0.13</w:t>
            </w:r>
          </w:p>
        </w:tc>
        <w:tc>
          <w:tcPr>
            <w:tcW w:w="960" w:type="dxa"/>
            <w:shd w:val="clear" w:color="auto" w:fill="auto"/>
            <w:noWrap/>
            <w:vAlign w:val="bottom"/>
            <w:hideMark/>
          </w:tcPr>
          <w:p w14:paraId="62C52A3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-0.51</w:t>
            </w:r>
          </w:p>
        </w:tc>
        <w:tc>
          <w:tcPr>
            <w:tcW w:w="960" w:type="dxa"/>
            <w:shd w:val="clear" w:color="auto" w:fill="auto"/>
            <w:noWrap/>
            <w:vAlign w:val="bottom"/>
            <w:hideMark/>
          </w:tcPr>
          <w:p w14:paraId="40F2ADC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0.31</w:t>
            </w:r>
          </w:p>
        </w:tc>
      </w:tr>
      <w:tr w:rsidR="0064774B" w:rsidRPr="0064774B" w14:paraId="0B18A7A4" w14:textId="77777777" w:rsidTr="0064774B">
        <w:trPr>
          <w:trHeight w:val="276"/>
          <w:jc w:val="center"/>
        </w:trPr>
        <w:tc>
          <w:tcPr>
            <w:tcW w:w="960" w:type="dxa"/>
            <w:shd w:val="clear" w:color="auto" w:fill="auto"/>
            <w:noWrap/>
            <w:vAlign w:val="bottom"/>
            <w:hideMark/>
          </w:tcPr>
          <w:p w14:paraId="7E3CC6B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0.25</w:t>
            </w:r>
          </w:p>
        </w:tc>
        <w:tc>
          <w:tcPr>
            <w:tcW w:w="962" w:type="dxa"/>
            <w:shd w:val="clear" w:color="auto" w:fill="auto"/>
            <w:noWrap/>
            <w:vAlign w:val="bottom"/>
            <w:hideMark/>
          </w:tcPr>
          <w:p w14:paraId="7C9F74A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2x2</w:t>
            </w:r>
          </w:p>
        </w:tc>
        <w:tc>
          <w:tcPr>
            <w:tcW w:w="960" w:type="dxa"/>
            <w:shd w:val="clear" w:color="auto" w:fill="auto"/>
            <w:noWrap/>
            <w:vAlign w:val="bottom"/>
            <w:hideMark/>
          </w:tcPr>
          <w:p w14:paraId="0C4B0A5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-0.26</w:t>
            </w:r>
          </w:p>
        </w:tc>
        <w:tc>
          <w:tcPr>
            <w:tcW w:w="960" w:type="dxa"/>
            <w:shd w:val="clear" w:color="auto" w:fill="auto"/>
            <w:noWrap/>
            <w:vAlign w:val="bottom"/>
            <w:hideMark/>
          </w:tcPr>
          <w:p w14:paraId="35D8F6E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0.09</w:t>
            </w:r>
          </w:p>
        </w:tc>
        <w:tc>
          <w:tcPr>
            <w:tcW w:w="960" w:type="dxa"/>
            <w:shd w:val="clear" w:color="auto" w:fill="auto"/>
            <w:noWrap/>
            <w:vAlign w:val="bottom"/>
            <w:hideMark/>
          </w:tcPr>
          <w:p w14:paraId="5F84344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-0.31</w:t>
            </w:r>
          </w:p>
        </w:tc>
        <w:tc>
          <w:tcPr>
            <w:tcW w:w="960" w:type="dxa"/>
            <w:shd w:val="clear" w:color="auto" w:fill="auto"/>
            <w:noWrap/>
            <w:vAlign w:val="bottom"/>
            <w:hideMark/>
          </w:tcPr>
          <w:p w14:paraId="6DD6BBD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0.13</w:t>
            </w:r>
          </w:p>
        </w:tc>
        <w:tc>
          <w:tcPr>
            <w:tcW w:w="960" w:type="dxa"/>
            <w:shd w:val="clear" w:color="auto" w:fill="auto"/>
            <w:noWrap/>
            <w:vAlign w:val="bottom"/>
            <w:hideMark/>
          </w:tcPr>
          <w:p w14:paraId="61F139D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-0.34</w:t>
            </w:r>
          </w:p>
        </w:tc>
        <w:tc>
          <w:tcPr>
            <w:tcW w:w="960" w:type="dxa"/>
            <w:shd w:val="clear" w:color="auto" w:fill="auto"/>
            <w:noWrap/>
            <w:vAlign w:val="bottom"/>
            <w:hideMark/>
          </w:tcPr>
          <w:p w14:paraId="7E43D39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0.30</w:t>
            </w:r>
          </w:p>
        </w:tc>
      </w:tr>
      <w:tr w:rsidR="0064774B" w:rsidRPr="0064774B" w14:paraId="55836819" w14:textId="77777777" w:rsidTr="0064774B">
        <w:trPr>
          <w:trHeight w:val="276"/>
          <w:jc w:val="center"/>
        </w:trPr>
        <w:tc>
          <w:tcPr>
            <w:tcW w:w="960" w:type="dxa"/>
            <w:shd w:val="clear" w:color="auto" w:fill="auto"/>
            <w:noWrap/>
            <w:vAlign w:val="bottom"/>
            <w:hideMark/>
          </w:tcPr>
          <w:p w14:paraId="4BE3EE2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0.25</w:t>
            </w:r>
          </w:p>
        </w:tc>
        <w:tc>
          <w:tcPr>
            <w:tcW w:w="962" w:type="dxa"/>
            <w:shd w:val="clear" w:color="auto" w:fill="auto"/>
            <w:noWrap/>
            <w:vAlign w:val="bottom"/>
            <w:hideMark/>
          </w:tcPr>
          <w:p w14:paraId="02345B7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4x2</w:t>
            </w:r>
          </w:p>
        </w:tc>
        <w:tc>
          <w:tcPr>
            <w:tcW w:w="960" w:type="dxa"/>
            <w:shd w:val="clear" w:color="auto" w:fill="auto"/>
            <w:noWrap/>
            <w:vAlign w:val="bottom"/>
            <w:hideMark/>
          </w:tcPr>
          <w:p w14:paraId="2DA66D8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60" w:type="dxa"/>
            <w:shd w:val="clear" w:color="auto" w:fill="auto"/>
            <w:noWrap/>
            <w:vAlign w:val="bottom"/>
            <w:hideMark/>
          </w:tcPr>
          <w:p w14:paraId="64C59B5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60" w:type="dxa"/>
            <w:shd w:val="clear" w:color="auto" w:fill="auto"/>
            <w:noWrap/>
            <w:vAlign w:val="bottom"/>
            <w:hideMark/>
          </w:tcPr>
          <w:p w14:paraId="0BE4E5F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c>
          <w:tcPr>
            <w:tcW w:w="960" w:type="dxa"/>
            <w:shd w:val="clear" w:color="auto" w:fill="auto"/>
            <w:noWrap/>
            <w:vAlign w:val="bottom"/>
            <w:hideMark/>
          </w:tcPr>
          <w:p w14:paraId="6756352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0.16</w:t>
            </w:r>
          </w:p>
        </w:tc>
        <w:tc>
          <w:tcPr>
            <w:tcW w:w="960" w:type="dxa"/>
            <w:shd w:val="clear" w:color="auto" w:fill="auto"/>
            <w:noWrap/>
            <w:vAlign w:val="bottom"/>
            <w:hideMark/>
          </w:tcPr>
          <w:p w14:paraId="7141000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-0.20</w:t>
            </w:r>
          </w:p>
        </w:tc>
        <w:tc>
          <w:tcPr>
            <w:tcW w:w="960" w:type="dxa"/>
            <w:shd w:val="clear" w:color="auto" w:fill="auto"/>
            <w:noWrap/>
            <w:vAlign w:val="bottom"/>
            <w:hideMark/>
          </w:tcPr>
          <w:p w14:paraId="65AA68C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0.35</w:t>
            </w:r>
          </w:p>
        </w:tc>
      </w:tr>
      <w:tr w:rsidR="0064774B" w:rsidRPr="0064774B" w14:paraId="26E4859F" w14:textId="77777777" w:rsidTr="0064774B">
        <w:trPr>
          <w:trHeight w:val="276"/>
          <w:jc w:val="center"/>
        </w:trPr>
        <w:tc>
          <w:tcPr>
            <w:tcW w:w="960" w:type="dxa"/>
            <w:shd w:val="clear" w:color="auto" w:fill="auto"/>
            <w:noWrap/>
            <w:vAlign w:val="bottom"/>
            <w:hideMark/>
          </w:tcPr>
          <w:p w14:paraId="2D3D68F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0.25</w:t>
            </w:r>
          </w:p>
        </w:tc>
        <w:tc>
          <w:tcPr>
            <w:tcW w:w="962" w:type="dxa"/>
            <w:shd w:val="clear" w:color="auto" w:fill="auto"/>
            <w:noWrap/>
            <w:vAlign w:val="bottom"/>
            <w:hideMark/>
          </w:tcPr>
          <w:p w14:paraId="27EFA19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8x2</w:t>
            </w:r>
          </w:p>
        </w:tc>
        <w:tc>
          <w:tcPr>
            <w:tcW w:w="960" w:type="dxa"/>
            <w:shd w:val="clear" w:color="auto" w:fill="auto"/>
            <w:noWrap/>
            <w:vAlign w:val="bottom"/>
            <w:hideMark/>
          </w:tcPr>
          <w:p w14:paraId="2F16247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7F8205E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3A2967D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6181F6A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51DF4F8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7EFC0F5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63F0295E" w14:textId="77777777" w:rsidTr="0064774B">
        <w:trPr>
          <w:trHeight w:val="276"/>
          <w:jc w:val="center"/>
        </w:trPr>
        <w:tc>
          <w:tcPr>
            <w:tcW w:w="960" w:type="dxa"/>
            <w:shd w:val="clear" w:color="auto" w:fill="auto"/>
            <w:noWrap/>
            <w:vAlign w:val="bottom"/>
            <w:hideMark/>
          </w:tcPr>
          <w:p w14:paraId="27E6ED8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w:t>
            </w:r>
          </w:p>
        </w:tc>
        <w:tc>
          <w:tcPr>
            <w:tcW w:w="962" w:type="dxa"/>
            <w:shd w:val="clear" w:color="auto" w:fill="auto"/>
            <w:noWrap/>
            <w:vAlign w:val="bottom"/>
            <w:hideMark/>
          </w:tcPr>
          <w:p w14:paraId="6132C91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1x1</w:t>
            </w:r>
          </w:p>
        </w:tc>
        <w:tc>
          <w:tcPr>
            <w:tcW w:w="960" w:type="dxa"/>
            <w:shd w:val="clear" w:color="auto" w:fill="auto"/>
            <w:noWrap/>
            <w:vAlign w:val="bottom"/>
            <w:hideMark/>
          </w:tcPr>
          <w:p w14:paraId="7459D6B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-0.21</w:t>
            </w:r>
          </w:p>
        </w:tc>
        <w:tc>
          <w:tcPr>
            <w:tcW w:w="960" w:type="dxa"/>
            <w:shd w:val="clear" w:color="auto" w:fill="auto"/>
            <w:noWrap/>
            <w:vAlign w:val="bottom"/>
            <w:hideMark/>
          </w:tcPr>
          <w:p w14:paraId="358F166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60" w:type="dxa"/>
            <w:shd w:val="clear" w:color="auto" w:fill="auto"/>
            <w:noWrap/>
            <w:vAlign w:val="bottom"/>
            <w:hideMark/>
          </w:tcPr>
          <w:p w14:paraId="4D5A504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-0.26</w:t>
            </w:r>
          </w:p>
        </w:tc>
        <w:tc>
          <w:tcPr>
            <w:tcW w:w="960" w:type="dxa"/>
            <w:shd w:val="clear" w:color="auto" w:fill="auto"/>
            <w:noWrap/>
            <w:vAlign w:val="bottom"/>
            <w:hideMark/>
          </w:tcPr>
          <w:p w14:paraId="1CC72AE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0.11</w:t>
            </w:r>
          </w:p>
        </w:tc>
        <w:tc>
          <w:tcPr>
            <w:tcW w:w="960" w:type="dxa"/>
            <w:shd w:val="clear" w:color="auto" w:fill="auto"/>
            <w:noWrap/>
            <w:vAlign w:val="bottom"/>
            <w:hideMark/>
          </w:tcPr>
          <w:p w14:paraId="1FC5E21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-0.43</w:t>
            </w:r>
          </w:p>
        </w:tc>
        <w:tc>
          <w:tcPr>
            <w:tcW w:w="960" w:type="dxa"/>
            <w:shd w:val="clear" w:color="auto" w:fill="auto"/>
            <w:noWrap/>
            <w:vAlign w:val="bottom"/>
            <w:hideMark/>
          </w:tcPr>
          <w:p w14:paraId="057E939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0.26</w:t>
            </w:r>
          </w:p>
        </w:tc>
      </w:tr>
      <w:tr w:rsidR="0064774B" w:rsidRPr="0064774B" w14:paraId="06C35729" w14:textId="77777777" w:rsidTr="0064774B">
        <w:trPr>
          <w:trHeight w:val="276"/>
          <w:jc w:val="center"/>
        </w:trPr>
        <w:tc>
          <w:tcPr>
            <w:tcW w:w="960" w:type="dxa"/>
            <w:shd w:val="clear" w:color="auto" w:fill="auto"/>
            <w:noWrap/>
            <w:vAlign w:val="bottom"/>
            <w:hideMark/>
          </w:tcPr>
          <w:p w14:paraId="0F6FF97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w:t>
            </w:r>
          </w:p>
        </w:tc>
        <w:tc>
          <w:tcPr>
            <w:tcW w:w="962" w:type="dxa"/>
            <w:shd w:val="clear" w:color="auto" w:fill="auto"/>
            <w:noWrap/>
            <w:vAlign w:val="bottom"/>
            <w:hideMark/>
          </w:tcPr>
          <w:p w14:paraId="55C2A09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2x1</w:t>
            </w:r>
          </w:p>
        </w:tc>
        <w:tc>
          <w:tcPr>
            <w:tcW w:w="960" w:type="dxa"/>
            <w:shd w:val="clear" w:color="auto" w:fill="auto"/>
            <w:noWrap/>
            <w:vAlign w:val="bottom"/>
            <w:hideMark/>
          </w:tcPr>
          <w:p w14:paraId="2698014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-0.21</w:t>
            </w:r>
          </w:p>
        </w:tc>
        <w:tc>
          <w:tcPr>
            <w:tcW w:w="960" w:type="dxa"/>
            <w:shd w:val="clear" w:color="auto" w:fill="auto"/>
            <w:noWrap/>
            <w:vAlign w:val="bottom"/>
            <w:hideMark/>
          </w:tcPr>
          <w:p w14:paraId="30759F4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60" w:type="dxa"/>
            <w:shd w:val="clear" w:color="auto" w:fill="auto"/>
            <w:noWrap/>
            <w:vAlign w:val="bottom"/>
            <w:hideMark/>
          </w:tcPr>
          <w:p w14:paraId="2B6CB0F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-0.25</w:t>
            </w:r>
          </w:p>
        </w:tc>
        <w:tc>
          <w:tcPr>
            <w:tcW w:w="960" w:type="dxa"/>
            <w:shd w:val="clear" w:color="auto" w:fill="auto"/>
            <w:noWrap/>
            <w:vAlign w:val="bottom"/>
            <w:hideMark/>
          </w:tcPr>
          <w:p w14:paraId="03CD36A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0.11</w:t>
            </w:r>
          </w:p>
        </w:tc>
        <w:tc>
          <w:tcPr>
            <w:tcW w:w="960" w:type="dxa"/>
            <w:shd w:val="clear" w:color="auto" w:fill="auto"/>
            <w:noWrap/>
            <w:vAlign w:val="bottom"/>
            <w:hideMark/>
          </w:tcPr>
          <w:p w14:paraId="72B6F02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-0.33</w:t>
            </w:r>
          </w:p>
        </w:tc>
        <w:tc>
          <w:tcPr>
            <w:tcW w:w="960" w:type="dxa"/>
            <w:shd w:val="clear" w:color="auto" w:fill="auto"/>
            <w:noWrap/>
            <w:vAlign w:val="bottom"/>
            <w:hideMark/>
          </w:tcPr>
          <w:p w14:paraId="6F28AEB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0.26</w:t>
            </w:r>
          </w:p>
        </w:tc>
      </w:tr>
      <w:tr w:rsidR="0064774B" w:rsidRPr="0064774B" w14:paraId="02E972B7" w14:textId="77777777" w:rsidTr="0064774B">
        <w:trPr>
          <w:trHeight w:val="276"/>
          <w:jc w:val="center"/>
        </w:trPr>
        <w:tc>
          <w:tcPr>
            <w:tcW w:w="960" w:type="dxa"/>
            <w:shd w:val="clear" w:color="auto" w:fill="auto"/>
            <w:noWrap/>
            <w:vAlign w:val="bottom"/>
            <w:hideMark/>
          </w:tcPr>
          <w:p w14:paraId="0EF367A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w:t>
            </w:r>
          </w:p>
        </w:tc>
        <w:tc>
          <w:tcPr>
            <w:tcW w:w="962" w:type="dxa"/>
            <w:shd w:val="clear" w:color="auto" w:fill="auto"/>
            <w:noWrap/>
            <w:vAlign w:val="bottom"/>
            <w:hideMark/>
          </w:tcPr>
          <w:p w14:paraId="2ADD695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4x1</w:t>
            </w:r>
          </w:p>
        </w:tc>
        <w:tc>
          <w:tcPr>
            <w:tcW w:w="960" w:type="dxa"/>
            <w:shd w:val="clear" w:color="auto" w:fill="auto"/>
            <w:noWrap/>
            <w:vAlign w:val="bottom"/>
            <w:hideMark/>
          </w:tcPr>
          <w:p w14:paraId="0B1FBE8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-0.07</w:t>
            </w:r>
          </w:p>
        </w:tc>
        <w:tc>
          <w:tcPr>
            <w:tcW w:w="960" w:type="dxa"/>
            <w:shd w:val="clear" w:color="auto" w:fill="auto"/>
            <w:noWrap/>
            <w:vAlign w:val="bottom"/>
            <w:hideMark/>
          </w:tcPr>
          <w:p w14:paraId="5BDCD4D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60" w:type="dxa"/>
            <w:shd w:val="clear" w:color="auto" w:fill="auto"/>
            <w:noWrap/>
            <w:vAlign w:val="bottom"/>
            <w:hideMark/>
          </w:tcPr>
          <w:p w14:paraId="41DD7AB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-0.10</w:t>
            </w:r>
          </w:p>
        </w:tc>
        <w:tc>
          <w:tcPr>
            <w:tcW w:w="960" w:type="dxa"/>
            <w:shd w:val="clear" w:color="auto" w:fill="auto"/>
            <w:noWrap/>
            <w:vAlign w:val="bottom"/>
            <w:hideMark/>
          </w:tcPr>
          <w:p w14:paraId="68B8C28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0.13</w:t>
            </w:r>
          </w:p>
        </w:tc>
        <w:tc>
          <w:tcPr>
            <w:tcW w:w="960" w:type="dxa"/>
            <w:shd w:val="clear" w:color="auto" w:fill="auto"/>
            <w:noWrap/>
            <w:vAlign w:val="bottom"/>
            <w:hideMark/>
          </w:tcPr>
          <w:p w14:paraId="130C646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-0.23</w:t>
            </w:r>
          </w:p>
        </w:tc>
        <w:tc>
          <w:tcPr>
            <w:tcW w:w="960" w:type="dxa"/>
            <w:shd w:val="clear" w:color="auto" w:fill="auto"/>
            <w:noWrap/>
            <w:vAlign w:val="bottom"/>
            <w:hideMark/>
          </w:tcPr>
          <w:p w14:paraId="5D75953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0.27</w:t>
            </w:r>
          </w:p>
        </w:tc>
      </w:tr>
      <w:tr w:rsidR="0064774B" w:rsidRPr="0064774B" w14:paraId="4ECB24F3" w14:textId="77777777" w:rsidTr="0064774B">
        <w:trPr>
          <w:trHeight w:val="276"/>
          <w:jc w:val="center"/>
        </w:trPr>
        <w:tc>
          <w:tcPr>
            <w:tcW w:w="960" w:type="dxa"/>
            <w:shd w:val="clear" w:color="auto" w:fill="auto"/>
            <w:noWrap/>
            <w:vAlign w:val="bottom"/>
            <w:hideMark/>
          </w:tcPr>
          <w:p w14:paraId="50E277E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w:t>
            </w:r>
          </w:p>
        </w:tc>
        <w:tc>
          <w:tcPr>
            <w:tcW w:w="962" w:type="dxa"/>
            <w:shd w:val="clear" w:color="auto" w:fill="auto"/>
            <w:noWrap/>
            <w:vAlign w:val="bottom"/>
            <w:hideMark/>
          </w:tcPr>
          <w:p w14:paraId="1B1E8CD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1x2</w:t>
            </w:r>
          </w:p>
        </w:tc>
        <w:tc>
          <w:tcPr>
            <w:tcW w:w="960" w:type="dxa"/>
            <w:shd w:val="clear" w:color="auto" w:fill="auto"/>
            <w:noWrap/>
            <w:vAlign w:val="bottom"/>
            <w:hideMark/>
          </w:tcPr>
          <w:p w14:paraId="7E0E269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-0.16</w:t>
            </w:r>
          </w:p>
        </w:tc>
        <w:tc>
          <w:tcPr>
            <w:tcW w:w="960" w:type="dxa"/>
            <w:shd w:val="clear" w:color="auto" w:fill="auto"/>
            <w:noWrap/>
            <w:vAlign w:val="bottom"/>
            <w:hideMark/>
          </w:tcPr>
          <w:p w14:paraId="7FEB4CD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0.04</w:t>
            </w:r>
          </w:p>
        </w:tc>
        <w:tc>
          <w:tcPr>
            <w:tcW w:w="960" w:type="dxa"/>
            <w:shd w:val="clear" w:color="auto" w:fill="auto"/>
            <w:noWrap/>
            <w:vAlign w:val="bottom"/>
            <w:hideMark/>
          </w:tcPr>
          <w:p w14:paraId="00EEBF6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-0.20</w:t>
            </w:r>
          </w:p>
        </w:tc>
        <w:tc>
          <w:tcPr>
            <w:tcW w:w="960" w:type="dxa"/>
            <w:shd w:val="clear" w:color="auto" w:fill="auto"/>
            <w:noWrap/>
            <w:vAlign w:val="bottom"/>
            <w:hideMark/>
          </w:tcPr>
          <w:p w14:paraId="62308A6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60" w:type="dxa"/>
            <w:shd w:val="clear" w:color="auto" w:fill="auto"/>
            <w:noWrap/>
            <w:vAlign w:val="bottom"/>
            <w:hideMark/>
          </w:tcPr>
          <w:p w14:paraId="7B3BA5E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-0.37</w:t>
            </w:r>
          </w:p>
        </w:tc>
        <w:tc>
          <w:tcPr>
            <w:tcW w:w="960" w:type="dxa"/>
            <w:shd w:val="clear" w:color="auto" w:fill="auto"/>
            <w:noWrap/>
            <w:vAlign w:val="bottom"/>
            <w:hideMark/>
          </w:tcPr>
          <w:p w14:paraId="3A57A11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0.25</w:t>
            </w:r>
          </w:p>
        </w:tc>
      </w:tr>
      <w:tr w:rsidR="0064774B" w:rsidRPr="0064774B" w14:paraId="5198A415" w14:textId="77777777" w:rsidTr="0064774B">
        <w:trPr>
          <w:trHeight w:val="276"/>
          <w:jc w:val="center"/>
        </w:trPr>
        <w:tc>
          <w:tcPr>
            <w:tcW w:w="960" w:type="dxa"/>
            <w:shd w:val="clear" w:color="auto" w:fill="auto"/>
            <w:noWrap/>
            <w:vAlign w:val="bottom"/>
            <w:hideMark/>
          </w:tcPr>
          <w:p w14:paraId="6255705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w:t>
            </w:r>
          </w:p>
        </w:tc>
        <w:tc>
          <w:tcPr>
            <w:tcW w:w="962" w:type="dxa"/>
            <w:shd w:val="clear" w:color="auto" w:fill="auto"/>
            <w:noWrap/>
            <w:vAlign w:val="bottom"/>
            <w:hideMark/>
          </w:tcPr>
          <w:p w14:paraId="02C2BEC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2x2</w:t>
            </w:r>
          </w:p>
        </w:tc>
        <w:tc>
          <w:tcPr>
            <w:tcW w:w="960" w:type="dxa"/>
            <w:shd w:val="clear" w:color="auto" w:fill="auto"/>
            <w:noWrap/>
            <w:vAlign w:val="bottom"/>
            <w:hideMark/>
          </w:tcPr>
          <w:p w14:paraId="041E7D1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-0.16</w:t>
            </w:r>
          </w:p>
        </w:tc>
        <w:tc>
          <w:tcPr>
            <w:tcW w:w="960" w:type="dxa"/>
            <w:shd w:val="clear" w:color="auto" w:fill="auto"/>
            <w:noWrap/>
            <w:vAlign w:val="bottom"/>
            <w:hideMark/>
          </w:tcPr>
          <w:p w14:paraId="20B295A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0.04</w:t>
            </w:r>
          </w:p>
        </w:tc>
        <w:tc>
          <w:tcPr>
            <w:tcW w:w="960" w:type="dxa"/>
            <w:shd w:val="clear" w:color="auto" w:fill="auto"/>
            <w:noWrap/>
            <w:vAlign w:val="bottom"/>
            <w:hideMark/>
          </w:tcPr>
          <w:p w14:paraId="7E25245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-0.11</w:t>
            </w:r>
          </w:p>
        </w:tc>
        <w:tc>
          <w:tcPr>
            <w:tcW w:w="960" w:type="dxa"/>
            <w:shd w:val="clear" w:color="auto" w:fill="auto"/>
            <w:noWrap/>
            <w:vAlign w:val="bottom"/>
            <w:hideMark/>
          </w:tcPr>
          <w:p w14:paraId="71F117E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60" w:type="dxa"/>
            <w:shd w:val="clear" w:color="auto" w:fill="auto"/>
            <w:noWrap/>
            <w:vAlign w:val="bottom"/>
            <w:hideMark/>
          </w:tcPr>
          <w:p w14:paraId="492E005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-0.27</w:t>
            </w:r>
          </w:p>
        </w:tc>
        <w:tc>
          <w:tcPr>
            <w:tcW w:w="960" w:type="dxa"/>
            <w:shd w:val="clear" w:color="auto" w:fill="auto"/>
            <w:noWrap/>
            <w:vAlign w:val="bottom"/>
            <w:hideMark/>
          </w:tcPr>
          <w:p w14:paraId="04D0996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0.25</w:t>
            </w:r>
          </w:p>
        </w:tc>
      </w:tr>
      <w:tr w:rsidR="0064774B" w:rsidRPr="0064774B" w14:paraId="47E3386A" w14:textId="77777777" w:rsidTr="0064774B">
        <w:trPr>
          <w:trHeight w:val="276"/>
          <w:jc w:val="center"/>
        </w:trPr>
        <w:tc>
          <w:tcPr>
            <w:tcW w:w="960" w:type="dxa"/>
            <w:shd w:val="clear" w:color="auto" w:fill="auto"/>
            <w:noWrap/>
            <w:vAlign w:val="bottom"/>
            <w:hideMark/>
          </w:tcPr>
          <w:p w14:paraId="67DB99E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w:t>
            </w:r>
          </w:p>
        </w:tc>
        <w:tc>
          <w:tcPr>
            <w:tcW w:w="962" w:type="dxa"/>
            <w:shd w:val="clear" w:color="auto" w:fill="auto"/>
            <w:noWrap/>
            <w:vAlign w:val="bottom"/>
            <w:hideMark/>
          </w:tcPr>
          <w:p w14:paraId="6EAC692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4x2</w:t>
            </w:r>
          </w:p>
        </w:tc>
        <w:tc>
          <w:tcPr>
            <w:tcW w:w="960" w:type="dxa"/>
            <w:shd w:val="clear" w:color="auto" w:fill="auto"/>
            <w:noWrap/>
            <w:vAlign w:val="bottom"/>
            <w:hideMark/>
          </w:tcPr>
          <w:p w14:paraId="674A80B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-0.01</w:t>
            </w:r>
          </w:p>
        </w:tc>
        <w:tc>
          <w:tcPr>
            <w:tcW w:w="960" w:type="dxa"/>
            <w:shd w:val="clear" w:color="auto" w:fill="auto"/>
            <w:noWrap/>
            <w:vAlign w:val="bottom"/>
            <w:hideMark/>
          </w:tcPr>
          <w:p w14:paraId="3037CE7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0.05</w:t>
            </w:r>
          </w:p>
        </w:tc>
        <w:tc>
          <w:tcPr>
            <w:tcW w:w="960" w:type="dxa"/>
            <w:shd w:val="clear" w:color="auto" w:fill="auto"/>
            <w:noWrap/>
            <w:vAlign w:val="bottom"/>
            <w:hideMark/>
          </w:tcPr>
          <w:p w14:paraId="67F8354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-0.05</w:t>
            </w:r>
          </w:p>
        </w:tc>
        <w:tc>
          <w:tcPr>
            <w:tcW w:w="960" w:type="dxa"/>
            <w:shd w:val="clear" w:color="auto" w:fill="auto"/>
            <w:noWrap/>
            <w:vAlign w:val="bottom"/>
            <w:hideMark/>
          </w:tcPr>
          <w:p w14:paraId="38207EF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0.11</w:t>
            </w:r>
          </w:p>
        </w:tc>
        <w:tc>
          <w:tcPr>
            <w:tcW w:w="960" w:type="dxa"/>
            <w:shd w:val="clear" w:color="auto" w:fill="auto"/>
            <w:noWrap/>
            <w:vAlign w:val="bottom"/>
            <w:hideMark/>
          </w:tcPr>
          <w:p w14:paraId="51B2CC7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-0.17</w:t>
            </w:r>
          </w:p>
        </w:tc>
        <w:tc>
          <w:tcPr>
            <w:tcW w:w="960" w:type="dxa"/>
            <w:shd w:val="clear" w:color="auto" w:fill="auto"/>
            <w:noWrap/>
            <w:vAlign w:val="bottom"/>
            <w:hideMark/>
          </w:tcPr>
          <w:p w14:paraId="535A3D0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0.26</w:t>
            </w:r>
          </w:p>
        </w:tc>
      </w:tr>
      <w:tr w:rsidR="0064774B" w:rsidRPr="0064774B" w14:paraId="58077793" w14:textId="77777777" w:rsidTr="0064774B">
        <w:trPr>
          <w:trHeight w:val="276"/>
          <w:jc w:val="center"/>
        </w:trPr>
        <w:tc>
          <w:tcPr>
            <w:tcW w:w="960" w:type="dxa"/>
            <w:shd w:val="clear" w:color="auto" w:fill="auto"/>
            <w:noWrap/>
            <w:vAlign w:val="bottom"/>
            <w:hideMark/>
          </w:tcPr>
          <w:p w14:paraId="72F8074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w:t>
            </w:r>
          </w:p>
        </w:tc>
        <w:tc>
          <w:tcPr>
            <w:tcW w:w="962" w:type="dxa"/>
            <w:shd w:val="clear" w:color="auto" w:fill="auto"/>
            <w:noWrap/>
            <w:vAlign w:val="bottom"/>
            <w:hideMark/>
          </w:tcPr>
          <w:p w14:paraId="303D428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8x2</w:t>
            </w:r>
          </w:p>
        </w:tc>
        <w:tc>
          <w:tcPr>
            <w:tcW w:w="960" w:type="dxa"/>
            <w:shd w:val="clear" w:color="auto" w:fill="auto"/>
            <w:noWrap/>
            <w:vAlign w:val="bottom"/>
            <w:hideMark/>
          </w:tcPr>
          <w:p w14:paraId="392D42C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1867A60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5B5A582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33F4ADA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4CB7BA1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3F69C71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0A72D597" w14:textId="77777777" w:rsidTr="0064774B">
        <w:trPr>
          <w:trHeight w:val="276"/>
          <w:jc w:val="center"/>
        </w:trPr>
        <w:tc>
          <w:tcPr>
            <w:tcW w:w="960" w:type="dxa"/>
            <w:shd w:val="clear" w:color="auto" w:fill="auto"/>
            <w:noWrap/>
            <w:vAlign w:val="bottom"/>
            <w:hideMark/>
          </w:tcPr>
          <w:p w14:paraId="3183216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0.35</w:t>
            </w:r>
          </w:p>
        </w:tc>
        <w:tc>
          <w:tcPr>
            <w:tcW w:w="962" w:type="dxa"/>
            <w:shd w:val="clear" w:color="auto" w:fill="auto"/>
            <w:noWrap/>
            <w:vAlign w:val="bottom"/>
            <w:hideMark/>
          </w:tcPr>
          <w:p w14:paraId="0EA59F4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1x1</w:t>
            </w:r>
          </w:p>
        </w:tc>
        <w:tc>
          <w:tcPr>
            <w:tcW w:w="960" w:type="dxa"/>
            <w:shd w:val="clear" w:color="auto" w:fill="auto"/>
            <w:noWrap/>
            <w:vAlign w:val="bottom"/>
            <w:hideMark/>
          </w:tcPr>
          <w:p w14:paraId="02DC0A0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-0.14</w:t>
            </w:r>
          </w:p>
        </w:tc>
        <w:tc>
          <w:tcPr>
            <w:tcW w:w="960" w:type="dxa"/>
            <w:shd w:val="clear" w:color="auto" w:fill="auto"/>
            <w:noWrap/>
            <w:vAlign w:val="bottom"/>
            <w:hideMark/>
          </w:tcPr>
          <w:p w14:paraId="4E78D6C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0.05</w:t>
            </w:r>
          </w:p>
        </w:tc>
        <w:tc>
          <w:tcPr>
            <w:tcW w:w="960" w:type="dxa"/>
            <w:shd w:val="clear" w:color="auto" w:fill="auto"/>
            <w:noWrap/>
            <w:vAlign w:val="bottom"/>
            <w:hideMark/>
          </w:tcPr>
          <w:p w14:paraId="0CD55BC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-0.19</w:t>
            </w:r>
          </w:p>
        </w:tc>
        <w:tc>
          <w:tcPr>
            <w:tcW w:w="960" w:type="dxa"/>
            <w:shd w:val="clear" w:color="auto" w:fill="auto"/>
            <w:noWrap/>
            <w:vAlign w:val="bottom"/>
            <w:hideMark/>
          </w:tcPr>
          <w:p w14:paraId="702EC1F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60" w:type="dxa"/>
            <w:shd w:val="clear" w:color="auto" w:fill="auto"/>
            <w:noWrap/>
            <w:vAlign w:val="bottom"/>
            <w:hideMark/>
          </w:tcPr>
          <w:p w14:paraId="4CD36D4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-0.31</w:t>
            </w:r>
          </w:p>
        </w:tc>
        <w:tc>
          <w:tcPr>
            <w:tcW w:w="960" w:type="dxa"/>
            <w:shd w:val="clear" w:color="auto" w:fill="auto"/>
            <w:noWrap/>
            <w:vAlign w:val="bottom"/>
            <w:hideMark/>
          </w:tcPr>
          <w:p w14:paraId="661338B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0.22</w:t>
            </w:r>
          </w:p>
        </w:tc>
      </w:tr>
      <w:tr w:rsidR="0064774B" w:rsidRPr="0064774B" w14:paraId="73E65599" w14:textId="77777777" w:rsidTr="0064774B">
        <w:trPr>
          <w:trHeight w:val="276"/>
          <w:jc w:val="center"/>
        </w:trPr>
        <w:tc>
          <w:tcPr>
            <w:tcW w:w="960" w:type="dxa"/>
            <w:shd w:val="clear" w:color="auto" w:fill="auto"/>
            <w:noWrap/>
            <w:vAlign w:val="bottom"/>
            <w:hideMark/>
          </w:tcPr>
          <w:p w14:paraId="7278BBE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0.35</w:t>
            </w:r>
          </w:p>
        </w:tc>
        <w:tc>
          <w:tcPr>
            <w:tcW w:w="962" w:type="dxa"/>
            <w:shd w:val="clear" w:color="auto" w:fill="auto"/>
            <w:noWrap/>
            <w:vAlign w:val="bottom"/>
            <w:hideMark/>
          </w:tcPr>
          <w:p w14:paraId="1CCE442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2x1</w:t>
            </w:r>
          </w:p>
        </w:tc>
        <w:tc>
          <w:tcPr>
            <w:tcW w:w="960" w:type="dxa"/>
            <w:shd w:val="clear" w:color="auto" w:fill="auto"/>
            <w:noWrap/>
            <w:vAlign w:val="bottom"/>
            <w:hideMark/>
          </w:tcPr>
          <w:p w14:paraId="301A142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-0.14</w:t>
            </w:r>
          </w:p>
        </w:tc>
        <w:tc>
          <w:tcPr>
            <w:tcW w:w="960" w:type="dxa"/>
            <w:shd w:val="clear" w:color="auto" w:fill="auto"/>
            <w:noWrap/>
            <w:vAlign w:val="bottom"/>
            <w:hideMark/>
          </w:tcPr>
          <w:p w14:paraId="73837FD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0.05</w:t>
            </w:r>
          </w:p>
        </w:tc>
        <w:tc>
          <w:tcPr>
            <w:tcW w:w="960" w:type="dxa"/>
            <w:shd w:val="clear" w:color="auto" w:fill="auto"/>
            <w:noWrap/>
            <w:vAlign w:val="bottom"/>
            <w:hideMark/>
          </w:tcPr>
          <w:p w14:paraId="16CC685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-0.12</w:t>
            </w:r>
          </w:p>
        </w:tc>
        <w:tc>
          <w:tcPr>
            <w:tcW w:w="960" w:type="dxa"/>
            <w:shd w:val="clear" w:color="auto" w:fill="auto"/>
            <w:noWrap/>
            <w:vAlign w:val="bottom"/>
            <w:hideMark/>
          </w:tcPr>
          <w:p w14:paraId="3ACBE0F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60" w:type="dxa"/>
            <w:shd w:val="clear" w:color="auto" w:fill="auto"/>
            <w:noWrap/>
            <w:vAlign w:val="bottom"/>
            <w:hideMark/>
          </w:tcPr>
          <w:p w14:paraId="3A8169B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-0.28</w:t>
            </w:r>
          </w:p>
        </w:tc>
        <w:tc>
          <w:tcPr>
            <w:tcW w:w="960" w:type="dxa"/>
            <w:shd w:val="clear" w:color="auto" w:fill="auto"/>
            <w:noWrap/>
            <w:vAlign w:val="bottom"/>
            <w:hideMark/>
          </w:tcPr>
          <w:p w14:paraId="11C2A95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0.22</w:t>
            </w:r>
          </w:p>
        </w:tc>
      </w:tr>
      <w:tr w:rsidR="0064774B" w:rsidRPr="0064774B" w14:paraId="3ED66075" w14:textId="77777777" w:rsidTr="0064774B">
        <w:trPr>
          <w:trHeight w:val="276"/>
          <w:jc w:val="center"/>
        </w:trPr>
        <w:tc>
          <w:tcPr>
            <w:tcW w:w="960" w:type="dxa"/>
            <w:shd w:val="clear" w:color="auto" w:fill="auto"/>
            <w:noWrap/>
            <w:vAlign w:val="bottom"/>
            <w:hideMark/>
          </w:tcPr>
          <w:p w14:paraId="666ED23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0.35</w:t>
            </w:r>
          </w:p>
        </w:tc>
        <w:tc>
          <w:tcPr>
            <w:tcW w:w="962" w:type="dxa"/>
            <w:shd w:val="clear" w:color="auto" w:fill="auto"/>
            <w:noWrap/>
            <w:vAlign w:val="bottom"/>
            <w:hideMark/>
          </w:tcPr>
          <w:p w14:paraId="448400D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4x1</w:t>
            </w:r>
          </w:p>
        </w:tc>
        <w:tc>
          <w:tcPr>
            <w:tcW w:w="960" w:type="dxa"/>
            <w:shd w:val="clear" w:color="auto" w:fill="auto"/>
            <w:noWrap/>
            <w:vAlign w:val="bottom"/>
            <w:hideMark/>
          </w:tcPr>
          <w:p w14:paraId="1720348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-0.05</w:t>
            </w:r>
          </w:p>
        </w:tc>
        <w:tc>
          <w:tcPr>
            <w:tcW w:w="960" w:type="dxa"/>
            <w:shd w:val="clear" w:color="auto" w:fill="auto"/>
            <w:noWrap/>
            <w:vAlign w:val="bottom"/>
            <w:hideMark/>
          </w:tcPr>
          <w:p w14:paraId="498C20B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c>
          <w:tcPr>
            <w:tcW w:w="960" w:type="dxa"/>
            <w:shd w:val="clear" w:color="auto" w:fill="auto"/>
            <w:noWrap/>
            <w:vAlign w:val="bottom"/>
            <w:hideMark/>
          </w:tcPr>
          <w:p w14:paraId="1FD102F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60" w:type="dxa"/>
            <w:shd w:val="clear" w:color="auto" w:fill="auto"/>
            <w:noWrap/>
            <w:vAlign w:val="bottom"/>
            <w:hideMark/>
          </w:tcPr>
          <w:p w14:paraId="306BDE2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0.10</w:t>
            </w:r>
          </w:p>
        </w:tc>
        <w:tc>
          <w:tcPr>
            <w:tcW w:w="960" w:type="dxa"/>
            <w:shd w:val="clear" w:color="auto" w:fill="auto"/>
            <w:noWrap/>
            <w:vAlign w:val="bottom"/>
            <w:hideMark/>
          </w:tcPr>
          <w:p w14:paraId="353653E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-0.21</w:t>
            </w:r>
          </w:p>
        </w:tc>
        <w:tc>
          <w:tcPr>
            <w:tcW w:w="960" w:type="dxa"/>
            <w:shd w:val="clear" w:color="auto" w:fill="auto"/>
            <w:noWrap/>
            <w:vAlign w:val="bottom"/>
            <w:hideMark/>
          </w:tcPr>
          <w:p w14:paraId="003CFD8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0.22</w:t>
            </w:r>
          </w:p>
        </w:tc>
      </w:tr>
      <w:tr w:rsidR="0064774B" w:rsidRPr="0064774B" w14:paraId="28E90A6D" w14:textId="77777777" w:rsidTr="0064774B">
        <w:trPr>
          <w:trHeight w:val="276"/>
          <w:jc w:val="center"/>
        </w:trPr>
        <w:tc>
          <w:tcPr>
            <w:tcW w:w="960" w:type="dxa"/>
            <w:shd w:val="clear" w:color="auto" w:fill="auto"/>
            <w:noWrap/>
            <w:vAlign w:val="bottom"/>
            <w:hideMark/>
          </w:tcPr>
          <w:p w14:paraId="413F487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0.35</w:t>
            </w:r>
          </w:p>
        </w:tc>
        <w:tc>
          <w:tcPr>
            <w:tcW w:w="962" w:type="dxa"/>
            <w:shd w:val="clear" w:color="auto" w:fill="auto"/>
            <w:noWrap/>
            <w:vAlign w:val="bottom"/>
            <w:hideMark/>
          </w:tcPr>
          <w:p w14:paraId="33CCBF6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1x2</w:t>
            </w:r>
          </w:p>
        </w:tc>
        <w:tc>
          <w:tcPr>
            <w:tcW w:w="960" w:type="dxa"/>
            <w:shd w:val="clear" w:color="auto" w:fill="auto"/>
            <w:noWrap/>
            <w:vAlign w:val="bottom"/>
            <w:hideMark/>
          </w:tcPr>
          <w:p w14:paraId="50D86E2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-0.11</w:t>
            </w:r>
          </w:p>
        </w:tc>
        <w:tc>
          <w:tcPr>
            <w:tcW w:w="960" w:type="dxa"/>
            <w:shd w:val="clear" w:color="auto" w:fill="auto"/>
            <w:noWrap/>
            <w:vAlign w:val="bottom"/>
            <w:hideMark/>
          </w:tcPr>
          <w:p w14:paraId="1A0762F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c>
          <w:tcPr>
            <w:tcW w:w="960" w:type="dxa"/>
            <w:shd w:val="clear" w:color="auto" w:fill="auto"/>
            <w:noWrap/>
            <w:vAlign w:val="bottom"/>
            <w:hideMark/>
          </w:tcPr>
          <w:p w14:paraId="286C03B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-0.15</w:t>
            </w:r>
          </w:p>
        </w:tc>
        <w:tc>
          <w:tcPr>
            <w:tcW w:w="960" w:type="dxa"/>
            <w:shd w:val="clear" w:color="auto" w:fill="auto"/>
            <w:noWrap/>
            <w:vAlign w:val="bottom"/>
            <w:hideMark/>
          </w:tcPr>
          <w:p w14:paraId="52D7F5A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c>
          <w:tcPr>
            <w:tcW w:w="960" w:type="dxa"/>
            <w:shd w:val="clear" w:color="auto" w:fill="auto"/>
            <w:noWrap/>
            <w:vAlign w:val="bottom"/>
            <w:hideMark/>
          </w:tcPr>
          <w:p w14:paraId="41F7BD8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-0.26</w:t>
            </w:r>
          </w:p>
        </w:tc>
        <w:tc>
          <w:tcPr>
            <w:tcW w:w="960" w:type="dxa"/>
            <w:shd w:val="clear" w:color="auto" w:fill="auto"/>
            <w:noWrap/>
            <w:vAlign w:val="bottom"/>
            <w:hideMark/>
          </w:tcPr>
          <w:p w14:paraId="582F47F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0.21</w:t>
            </w:r>
          </w:p>
        </w:tc>
      </w:tr>
      <w:tr w:rsidR="0064774B" w:rsidRPr="0064774B" w14:paraId="71837D1D" w14:textId="77777777" w:rsidTr="0064774B">
        <w:trPr>
          <w:trHeight w:val="276"/>
          <w:jc w:val="center"/>
        </w:trPr>
        <w:tc>
          <w:tcPr>
            <w:tcW w:w="960" w:type="dxa"/>
            <w:shd w:val="clear" w:color="auto" w:fill="auto"/>
            <w:noWrap/>
            <w:vAlign w:val="bottom"/>
            <w:hideMark/>
          </w:tcPr>
          <w:p w14:paraId="0F41D1D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0.35</w:t>
            </w:r>
          </w:p>
        </w:tc>
        <w:tc>
          <w:tcPr>
            <w:tcW w:w="962" w:type="dxa"/>
            <w:shd w:val="clear" w:color="auto" w:fill="auto"/>
            <w:noWrap/>
            <w:vAlign w:val="bottom"/>
            <w:hideMark/>
          </w:tcPr>
          <w:p w14:paraId="6B1AE6B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2x2</w:t>
            </w:r>
          </w:p>
        </w:tc>
        <w:tc>
          <w:tcPr>
            <w:tcW w:w="960" w:type="dxa"/>
            <w:shd w:val="clear" w:color="auto" w:fill="auto"/>
            <w:noWrap/>
            <w:vAlign w:val="bottom"/>
            <w:hideMark/>
          </w:tcPr>
          <w:p w14:paraId="0211BF4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-0.11</w:t>
            </w:r>
          </w:p>
        </w:tc>
        <w:tc>
          <w:tcPr>
            <w:tcW w:w="960" w:type="dxa"/>
            <w:shd w:val="clear" w:color="auto" w:fill="auto"/>
            <w:noWrap/>
            <w:vAlign w:val="bottom"/>
            <w:hideMark/>
          </w:tcPr>
          <w:p w14:paraId="7DE363F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c>
          <w:tcPr>
            <w:tcW w:w="960" w:type="dxa"/>
            <w:shd w:val="clear" w:color="auto" w:fill="auto"/>
            <w:noWrap/>
            <w:vAlign w:val="bottom"/>
            <w:hideMark/>
          </w:tcPr>
          <w:p w14:paraId="177E4FB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60" w:type="dxa"/>
            <w:shd w:val="clear" w:color="auto" w:fill="auto"/>
            <w:noWrap/>
            <w:vAlign w:val="bottom"/>
            <w:hideMark/>
          </w:tcPr>
          <w:p w14:paraId="63C5531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0.07</w:t>
            </w:r>
          </w:p>
        </w:tc>
        <w:tc>
          <w:tcPr>
            <w:tcW w:w="960" w:type="dxa"/>
            <w:shd w:val="clear" w:color="auto" w:fill="auto"/>
            <w:noWrap/>
            <w:vAlign w:val="bottom"/>
            <w:hideMark/>
          </w:tcPr>
          <w:p w14:paraId="2411358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-0.23</w:t>
            </w:r>
          </w:p>
        </w:tc>
        <w:tc>
          <w:tcPr>
            <w:tcW w:w="960" w:type="dxa"/>
            <w:shd w:val="clear" w:color="auto" w:fill="auto"/>
            <w:noWrap/>
            <w:vAlign w:val="bottom"/>
            <w:hideMark/>
          </w:tcPr>
          <w:p w14:paraId="433F614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0.21</w:t>
            </w:r>
          </w:p>
        </w:tc>
      </w:tr>
      <w:tr w:rsidR="0064774B" w:rsidRPr="0064774B" w14:paraId="2F98CC8A" w14:textId="77777777" w:rsidTr="0064774B">
        <w:trPr>
          <w:trHeight w:val="276"/>
          <w:jc w:val="center"/>
        </w:trPr>
        <w:tc>
          <w:tcPr>
            <w:tcW w:w="960" w:type="dxa"/>
            <w:shd w:val="clear" w:color="auto" w:fill="auto"/>
            <w:noWrap/>
            <w:vAlign w:val="bottom"/>
            <w:hideMark/>
          </w:tcPr>
          <w:p w14:paraId="5C63B4B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0.35</w:t>
            </w:r>
          </w:p>
        </w:tc>
        <w:tc>
          <w:tcPr>
            <w:tcW w:w="962" w:type="dxa"/>
            <w:shd w:val="clear" w:color="auto" w:fill="auto"/>
            <w:noWrap/>
            <w:vAlign w:val="bottom"/>
            <w:hideMark/>
          </w:tcPr>
          <w:p w14:paraId="781817E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4x2</w:t>
            </w:r>
          </w:p>
        </w:tc>
        <w:tc>
          <w:tcPr>
            <w:tcW w:w="960" w:type="dxa"/>
            <w:shd w:val="clear" w:color="auto" w:fill="auto"/>
            <w:noWrap/>
            <w:vAlign w:val="bottom"/>
            <w:hideMark/>
          </w:tcPr>
          <w:p w14:paraId="4F5A1A2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-0.01</w:t>
            </w:r>
          </w:p>
        </w:tc>
        <w:tc>
          <w:tcPr>
            <w:tcW w:w="960" w:type="dxa"/>
            <w:shd w:val="clear" w:color="auto" w:fill="auto"/>
            <w:noWrap/>
            <w:vAlign w:val="bottom"/>
            <w:hideMark/>
          </w:tcPr>
          <w:p w14:paraId="4EAA92E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0.04</w:t>
            </w:r>
          </w:p>
        </w:tc>
        <w:tc>
          <w:tcPr>
            <w:tcW w:w="960" w:type="dxa"/>
            <w:shd w:val="clear" w:color="auto" w:fill="auto"/>
            <w:noWrap/>
            <w:vAlign w:val="bottom"/>
            <w:hideMark/>
          </w:tcPr>
          <w:p w14:paraId="00D2730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-0.04</w:t>
            </w:r>
          </w:p>
        </w:tc>
        <w:tc>
          <w:tcPr>
            <w:tcW w:w="960" w:type="dxa"/>
            <w:shd w:val="clear" w:color="auto" w:fill="auto"/>
            <w:noWrap/>
            <w:vAlign w:val="bottom"/>
            <w:hideMark/>
          </w:tcPr>
          <w:p w14:paraId="24927AA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0.09</w:t>
            </w:r>
          </w:p>
        </w:tc>
        <w:tc>
          <w:tcPr>
            <w:tcW w:w="960" w:type="dxa"/>
            <w:shd w:val="clear" w:color="auto" w:fill="auto"/>
            <w:noWrap/>
            <w:vAlign w:val="bottom"/>
            <w:hideMark/>
          </w:tcPr>
          <w:p w14:paraId="22772BB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-0.16</w:t>
            </w:r>
          </w:p>
        </w:tc>
        <w:tc>
          <w:tcPr>
            <w:tcW w:w="960" w:type="dxa"/>
            <w:shd w:val="clear" w:color="auto" w:fill="auto"/>
            <w:noWrap/>
            <w:vAlign w:val="bottom"/>
            <w:hideMark/>
          </w:tcPr>
          <w:p w14:paraId="50D5A7F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0.22</w:t>
            </w:r>
          </w:p>
        </w:tc>
      </w:tr>
      <w:tr w:rsidR="0064774B" w:rsidRPr="0064774B" w14:paraId="13A35607" w14:textId="77777777" w:rsidTr="0064774B">
        <w:trPr>
          <w:trHeight w:val="276"/>
          <w:jc w:val="center"/>
        </w:trPr>
        <w:tc>
          <w:tcPr>
            <w:tcW w:w="960" w:type="dxa"/>
            <w:shd w:val="clear" w:color="auto" w:fill="auto"/>
            <w:noWrap/>
            <w:vAlign w:val="bottom"/>
            <w:hideMark/>
          </w:tcPr>
          <w:p w14:paraId="13EB8F3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0.35</w:t>
            </w:r>
          </w:p>
        </w:tc>
        <w:tc>
          <w:tcPr>
            <w:tcW w:w="962" w:type="dxa"/>
            <w:shd w:val="clear" w:color="auto" w:fill="auto"/>
            <w:noWrap/>
            <w:vAlign w:val="bottom"/>
            <w:hideMark/>
          </w:tcPr>
          <w:p w14:paraId="4EE21CF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8x2</w:t>
            </w:r>
          </w:p>
        </w:tc>
        <w:tc>
          <w:tcPr>
            <w:tcW w:w="960" w:type="dxa"/>
            <w:shd w:val="clear" w:color="auto" w:fill="auto"/>
            <w:noWrap/>
            <w:vAlign w:val="bottom"/>
            <w:hideMark/>
          </w:tcPr>
          <w:p w14:paraId="537D8CA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128A2F4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5A4552C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3085397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01F970C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59685C2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4FDDFF26" w14:textId="77777777" w:rsidTr="0064774B">
        <w:trPr>
          <w:trHeight w:val="276"/>
          <w:jc w:val="center"/>
        </w:trPr>
        <w:tc>
          <w:tcPr>
            <w:tcW w:w="960" w:type="dxa"/>
            <w:shd w:val="clear" w:color="auto" w:fill="auto"/>
            <w:noWrap/>
            <w:vAlign w:val="bottom"/>
            <w:hideMark/>
          </w:tcPr>
          <w:p w14:paraId="7C28149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w:t>
            </w:r>
          </w:p>
        </w:tc>
        <w:tc>
          <w:tcPr>
            <w:tcW w:w="962" w:type="dxa"/>
            <w:shd w:val="clear" w:color="auto" w:fill="auto"/>
            <w:noWrap/>
            <w:vAlign w:val="bottom"/>
            <w:hideMark/>
          </w:tcPr>
          <w:p w14:paraId="28AA109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1x1</w:t>
            </w:r>
          </w:p>
        </w:tc>
        <w:tc>
          <w:tcPr>
            <w:tcW w:w="960" w:type="dxa"/>
            <w:shd w:val="clear" w:color="auto" w:fill="auto"/>
            <w:noWrap/>
            <w:vAlign w:val="bottom"/>
            <w:hideMark/>
          </w:tcPr>
          <w:p w14:paraId="1F4A30F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-0.11</w:t>
            </w:r>
          </w:p>
        </w:tc>
        <w:tc>
          <w:tcPr>
            <w:tcW w:w="960" w:type="dxa"/>
            <w:shd w:val="clear" w:color="auto" w:fill="auto"/>
            <w:noWrap/>
            <w:vAlign w:val="bottom"/>
            <w:hideMark/>
          </w:tcPr>
          <w:p w14:paraId="7C45469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0.04</w:t>
            </w:r>
          </w:p>
        </w:tc>
        <w:tc>
          <w:tcPr>
            <w:tcW w:w="960" w:type="dxa"/>
            <w:shd w:val="clear" w:color="auto" w:fill="auto"/>
            <w:noWrap/>
            <w:vAlign w:val="bottom"/>
            <w:hideMark/>
          </w:tcPr>
          <w:p w14:paraId="08B257B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-0.12</w:t>
            </w:r>
          </w:p>
        </w:tc>
        <w:tc>
          <w:tcPr>
            <w:tcW w:w="960" w:type="dxa"/>
            <w:shd w:val="clear" w:color="auto" w:fill="auto"/>
            <w:noWrap/>
            <w:vAlign w:val="bottom"/>
            <w:hideMark/>
          </w:tcPr>
          <w:p w14:paraId="3CDCC6C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0.07</w:t>
            </w:r>
          </w:p>
        </w:tc>
        <w:tc>
          <w:tcPr>
            <w:tcW w:w="960" w:type="dxa"/>
            <w:shd w:val="clear" w:color="auto" w:fill="auto"/>
            <w:noWrap/>
            <w:vAlign w:val="bottom"/>
            <w:hideMark/>
          </w:tcPr>
          <w:p w14:paraId="7CC18C7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-0.27</w:t>
            </w:r>
          </w:p>
        </w:tc>
        <w:tc>
          <w:tcPr>
            <w:tcW w:w="960" w:type="dxa"/>
            <w:shd w:val="clear" w:color="auto" w:fill="auto"/>
            <w:noWrap/>
            <w:vAlign w:val="bottom"/>
            <w:hideMark/>
          </w:tcPr>
          <w:p w14:paraId="28368D7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0.20</w:t>
            </w:r>
          </w:p>
        </w:tc>
      </w:tr>
      <w:tr w:rsidR="0064774B" w:rsidRPr="0064774B" w14:paraId="1BFB57E5" w14:textId="77777777" w:rsidTr="0064774B">
        <w:trPr>
          <w:trHeight w:val="276"/>
          <w:jc w:val="center"/>
        </w:trPr>
        <w:tc>
          <w:tcPr>
            <w:tcW w:w="960" w:type="dxa"/>
            <w:shd w:val="clear" w:color="auto" w:fill="auto"/>
            <w:noWrap/>
            <w:vAlign w:val="bottom"/>
            <w:hideMark/>
          </w:tcPr>
          <w:p w14:paraId="1292246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w:t>
            </w:r>
          </w:p>
        </w:tc>
        <w:tc>
          <w:tcPr>
            <w:tcW w:w="962" w:type="dxa"/>
            <w:shd w:val="clear" w:color="auto" w:fill="auto"/>
            <w:noWrap/>
            <w:vAlign w:val="bottom"/>
            <w:hideMark/>
          </w:tcPr>
          <w:p w14:paraId="0B8A735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2x1</w:t>
            </w:r>
          </w:p>
        </w:tc>
        <w:tc>
          <w:tcPr>
            <w:tcW w:w="960" w:type="dxa"/>
            <w:shd w:val="clear" w:color="auto" w:fill="auto"/>
            <w:noWrap/>
            <w:vAlign w:val="bottom"/>
            <w:hideMark/>
          </w:tcPr>
          <w:p w14:paraId="5977526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-0.11</w:t>
            </w:r>
          </w:p>
        </w:tc>
        <w:tc>
          <w:tcPr>
            <w:tcW w:w="960" w:type="dxa"/>
            <w:shd w:val="clear" w:color="auto" w:fill="auto"/>
            <w:noWrap/>
            <w:vAlign w:val="bottom"/>
            <w:hideMark/>
          </w:tcPr>
          <w:p w14:paraId="51A1210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0.04</w:t>
            </w:r>
          </w:p>
        </w:tc>
        <w:tc>
          <w:tcPr>
            <w:tcW w:w="960" w:type="dxa"/>
            <w:shd w:val="clear" w:color="auto" w:fill="auto"/>
            <w:noWrap/>
            <w:vAlign w:val="bottom"/>
            <w:hideMark/>
          </w:tcPr>
          <w:p w14:paraId="2D7D84D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-0.10</w:t>
            </w:r>
          </w:p>
        </w:tc>
        <w:tc>
          <w:tcPr>
            <w:tcW w:w="960" w:type="dxa"/>
            <w:shd w:val="clear" w:color="auto" w:fill="auto"/>
            <w:noWrap/>
            <w:vAlign w:val="bottom"/>
            <w:hideMark/>
          </w:tcPr>
          <w:p w14:paraId="435E819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0.07</w:t>
            </w:r>
          </w:p>
        </w:tc>
        <w:tc>
          <w:tcPr>
            <w:tcW w:w="960" w:type="dxa"/>
            <w:shd w:val="clear" w:color="auto" w:fill="auto"/>
            <w:noWrap/>
            <w:vAlign w:val="bottom"/>
            <w:hideMark/>
          </w:tcPr>
          <w:p w14:paraId="1B9DD13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-0.24</w:t>
            </w:r>
          </w:p>
        </w:tc>
        <w:tc>
          <w:tcPr>
            <w:tcW w:w="960" w:type="dxa"/>
            <w:shd w:val="clear" w:color="auto" w:fill="auto"/>
            <w:noWrap/>
            <w:vAlign w:val="bottom"/>
            <w:hideMark/>
          </w:tcPr>
          <w:p w14:paraId="106F617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0.19</w:t>
            </w:r>
          </w:p>
        </w:tc>
      </w:tr>
      <w:tr w:rsidR="0064774B" w:rsidRPr="0064774B" w14:paraId="1896A9BC" w14:textId="77777777" w:rsidTr="0064774B">
        <w:trPr>
          <w:trHeight w:val="276"/>
          <w:jc w:val="center"/>
        </w:trPr>
        <w:tc>
          <w:tcPr>
            <w:tcW w:w="960" w:type="dxa"/>
            <w:shd w:val="clear" w:color="auto" w:fill="auto"/>
            <w:noWrap/>
            <w:vAlign w:val="bottom"/>
            <w:hideMark/>
          </w:tcPr>
          <w:p w14:paraId="1467A61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w:t>
            </w:r>
          </w:p>
        </w:tc>
        <w:tc>
          <w:tcPr>
            <w:tcW w:w="962" w:type="dxa"/>
            <w:shd w:val="clear" w:color="auto" w:fill="auto"/>
            <w:noWrap/>
            <w:vAlign w:val="bottom"/>
            <w:hideMark/>
          </w:tcPr>
          <w:p w14:paraId="675C69A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4x1</w:t>
            </w:r>
          </w:p>
        </w:tc>
        <w:tc>
          <w:tcPr>
            <w:tcW w:w="960" w:type="dxa"/>
            <w:shd w:val="clear" w:color="auto" w:fill="auto"/>
            <w:noWrap/>
            <w:vAlign w:val="bottom"/>
            <w:hideMark/>
          </w:tcPr>
          <w:p w14:paraId="5F4EBBB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-0.04</w:t>
            </w:r>
          </w:p>
        </w:tc>
        <w:tc>
          <w:tcPr>
            <w:tcW w:w="960" w:type="dxa"/>
            <w:shd w:val="clear" w:color="auto" w:fill="auto"/>
            <w:noWrap/>
            <w:vAlign w:val="bottom"/>
            <w:hideMark/>
          </w:tcPr>
          <w:p w14:paraId="6A84E36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0.04</w:t>
            </w:r>
          </w:p>
        </w:tc>
        <w:tc>
          <w:tcPr>
            <w:tcW w:w="960" w:type="dxa"/>
            <w:shd w:val="clear" w:color="auto" w:fill="auto"/>
            <w:noWrap/>
            <w:vAlign w:val="bottom"/>
            <w:hideMark/>
          </w:tcPr>
          <w:p w14:paraId="0713D00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-0.07</w:t>
            </w:r>
          </w:p>
        </w:tc>
        <w:tc>
          <w:tcPr>
            <w:tcW w:w="960" w:type="dxa"/>
            <w:shd w:val="clear" w:color="auto" w:fill="auto"/>
            <w:noWrap/>
            <w:vAlign w:val="bottom"/>
            <w:hideMark/>
          </w:tcPr>
          <w:p w14:paraId="1E20D44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60" w:type="dxa"/>
            <w:shd w:val="clear" w:color="auto" w:fill="auto"/>
            <w:noWrap/>
            <w:vAlign w:val="bottom"/>
            <w:hideMark/>
          </w:tcPr>
          <w:p w14:paraId="6C7C1D3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-0.18</w:t>
            </w:r>
          </w:p>
        </w:tc>
        <w:tc>
          <w:tcPr>
            <w:tcW w:w="960" w:type="dxa"/>
            <w:shd w:val="clear" w:color="auto" w:fill="auto"/>
            <w:noWrap/>
            <w:vAlign w:val="bottom"/>
            <w:hideMark/>
          </w:tcPr>
          <w:p w14:paraId="707A22D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0.19</w:t>
            </w:r>
          </w:p>
        </w:tc>
      </w:tr>
      <w:tr w:rsidR="0064774B" w:rsidRPr="0064774B" w14:paraId="19F24F60" w14:textId="77777777" w:rsidTr="0064774B">
        <w:trPr>
          <w:trHeight w:val="276"/>
          <w:jc w:val="center"/>
        </w:trPr>
        <w:tc>
          <w:tcPr>
            <w:tcW w:w="960" w:type="dxa"/>
            <w:shd w:val="clear" w:color="auto" w:fill="auto"/>
            <w:noWrap/>
            <w:vAlign w:val="bottom"/>
            <w:hideMark/>
          </w:tcPr>
          <w:p w14:paraId="66FA43D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w:t>
            </w:r>
          </w:p>
        </w:tc>
        <w:tc>
          <w:tcPr>
            <w:tcW w:w="962" w:type="dxa"/>
            <w:shd w:val="clear" w:color="auto" w:fill="auto"/>
            <w:noWrap/>
            <w:vAlign w:val="bottom"/>
            <w:hideMark/>
          </w:tcPr>
          <w:p w14:paraId="2A0AB32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1x2</w:t>
            </w:r>
          </w:p>
        </w:tc>
        <w:tc>
          <w:tcPr>
            <w:tcW w:w="960" w:type="dxa"/>
            <w:shd w:val="clear" w:color="auto" w:fill="auto"/>
            <w:noWrap/>
            <w:vAlign w:val="bottom"/>
            <w:hideMark/>
          </w:tcPr>
          <w:p w14:paraId="7787C3A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60" w:type="dxa"/>
            <w:shd w:val="clear" w:color="auto" w:fill="auto"/>
            <w:noWrap/>
            <w:vAlign w:val="bottom"/>
            <w:hideMark/>
          </w:tcPr>
          <w:p w14:paraId="2E69810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60" w:type="dxa"/>
            <w:shd w:val="clear" w:color="auto" w:fill="auto"/>
            <w:noWrap/>
            <w:vAlign w:val="bottom"/>
            <w:hideMark/>
          </w:tcPr>
          <w:p w14:paraId="208805E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-0.09</w:t>
            </w:r>
          </w:p>
        </w:tc>
        <w:tc>
          <w:tcPr>
            <w:tcW w:w="960" w:type="dxa"/>
            <w:shd w:val="clear" w:color="auto" w:fill="auto"/>
            <w:noWrap/>
            <w:vAlign w:val="bottom"/>
            <w:hideMark/>
          </w:tcPr>
          <w:p w14:paraId="1D57E56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c>
          <w:tcPr>
            <w:tcW w:w="960" w:type="dxa"/>
            <w:shd w:val="clear" w:color="auto" w:fill="auto"/>
            <w:noWrap/>
            <w:vAlign w:val="bottom"/>
            <w:hideMark/>
          </w:tcPr>
          <w:p w14:paraId="50099DB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-0.23</w:t>
            </w:r>
          </w:p>
        </w:tc>
        <w:tc>
          <w:tcPr>
            <w:tcW w:w="960" w:type="dxa"/>
            <w:shd w:val="clear" w:color="auto" w:fill="auto"/>
            <w:noWrap/>
            <w:vAlign w:val="bottom"/>
            <w:hideMark/>
          </w:tcPr>
          <w:p w14:paraId="1BF4D09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0.19</w:t>
            </w:r>
          </w:p>
        </w:tc>
      </w:tr>
      <w:tr w:rsidR="0064774B" w:rsidRPr="0064774B" w14:paraId="11E62939" w14:textId="77777777" w:rsidTr="0064774B">
        <w:trPr>
          <w:trHeight w:val="276"/>
          <w:jc w:val="center"/>
        </w:trPr>
        <w:tc>
          <w:tcPr>
            <w:tcW w:w="960" w:type="dxa"/>
            <w:shd w:val="clear" w:color="auto" w:fill="auto"/>
            <w:noWrap/>
            <w:vAlign w:val="bottom"/>
            <w:hideMark/>
          </w:tcPr>
          <w:p w14:paraId="7FDBE3A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w:t>
            </w:r>
          </w:p>
        </w:tc>
        <w:tc>
          <w:tcPr>
            <w:tcW w:w="962" w:type="dxa"/>
            <w:shd w:val="clear" w:color="auto" w:fill="auto"/>
            <w:noWrap/>
            <w:vAlign w:val="bottom"/>
            <w:hideMark/>
          </w:tcPr>
          <w:p w14:paraId="31B945F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2x2</w:t>
            </w:r>
          </w:p>
        </w:tc>
        <w:tc>
          <w:tcPr>
            <w:tcW w:w="960" w:type="dxa"/>
            <w:shd w:val="clear" w:color="auto" w:fill="auto"/>
            <w:noWrap/>
            <w:vAlign w:val="bottom"/>
            <w:hideMark/>
          </w:tcPr>
          <w:p w14:paraId="2BBE463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c>
          <w:tcPr>
            <w:tcW w:w="960" w:type="dxa"/>
            <w:shd w:val="clear" w:color="auto" w:fill="auto"/>
            <w:noWrap/>
            <w:vAlign w:val="bottom"/>
            <w:hideMark/>
          </w:tcPr>
          <w:p w14:paraId="3D99516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60" w:type="dxa"/>
            <w:shd w:val="clear" w:color="auto" w:fill="auto"/>
            <w:noWrap/>
            <w:vAlign w:val="bottom"/>
            <w:hideMark/>
          </w:tcPr>
          <w:p w14:paraId="3DD49B9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-0.07</w:t>
            </w:r>
          </w:p>
        </w:tc>
        <w:tc>
          <w:tcPr>
            <w:tcW w:w="960" w:type="dxa"/>
            <w:shd w:val="clear" w:color="auto" w:fill="auto"/>
            <w:noWrap/>
            <w:vAlign w:val="bottom"/>
            <w:hideMark/>
          </w:tcPr>
          <w:p w14:paraId="206181B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c>
          <w:tcPr>
            <w:tcW w:w="960" w:type="dxa"/>
            <w:shd w:val="clear" w:color="auto" w:fill="auto"/>
            <w:noWrap/>
            <w:vAlign w:val="bottom"/>
            <w:hideMark/>
          </w:tcPr>
          <w:p w14:paraId="57B91F9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-0.20</w:t>
            </w:r>
          </w:p>
        </w:tc>
        <w:tc>
          <w:tcPr>
            <w:tcW w:w="960" w:type="dxa"/>
            <w:shd w:val="clear" w:color="auto" w:fill="auto"/>
            <w:noWrap/>
            <w:vAlign w:val="bottom"/>
            <w:hideMark/>
          </w:tcPr>
          <w:p w14:paraId="73FED2B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0.19</w:t>
            </w:r>
          </w:p>
        </w:tc>
      </w:tr>
      <w:tr w:rsidR="0064774B" w:rsidRPr="0064774B" w14:paraId="5F5B5459" w14:textId="77777777" w:rsidTr="0064774B">
        <w:trPr>
          <w:trHeight w:val="276"/>
          <w:jc w:val="center"/>
        </w:trPr>
        <w:tc>
          <w:tcPr>
            <w:tcW w:w="960" w:type="dxa"/>
            <w:shd w:val="clear" w:color="auto" w:fill="auto"/>
            <w:noWrap/>
            <w:vAlign w:val="bottom"/>
            <w:hideMark/>
          </w:tcPr>
          <w:p w14:paraId="45C81D7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w:t>
            </w:r>
          </w:p>
        </w:tc>
        <w:tc>
          <w:tcPr>
            <w:tcW w:w="962" w:type="dxa"/>
            <w:shd w:val="clear" w:color="auto" w:fill="auto"/>
            <w:noWrap/>
            <w:vAlign w:val="bottom"/>
            <w:hideMark/>
          </w:tcPr>
          <w:p w14:paraId="29201D9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4x2</w:t>
            </w:r>
          </w:p>
        </w:tc>
        <w:tc>
          <w:tcPr>
            <w:tcW w:w="960" w:type="dxa"/>
            <w:shd w:val="clear" w:color="auto" w:fill="auto"/>
            <w:noWrap/>
            <w:vAlign w:val="bottom"/>
            <w:hideMark/>
          </w:tcPr>
          <w:p w14:paraId="501B701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-0.01</w:t>
            </w:r>
          </w:p>
        </w:tc>
        <w:tc>
          <w:tcPr>
            <w:tcW w:w="960" w:type="dxa"/>
            <w:shd w:val="clear" w:color="auto" w:fill="auto"/>
            <w:noWrap/>
            <w:vAlign w:val="bottom"/>
            <w:hideMark/>
          </w:tcPr>
          <w:p w14:paraId="47A7D41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c>
          <w:tcPr>
            <w:tcW w:w="960" w:type="dxa"/>
            <w:shd w:val="clear" w:color="auto" w:fill="auto"/>
            <w:noWrap/>
            <w:vAlign w:val="bottom"/>
            <w:hideMark/>
          </w:tcPr>
          <w:p w14:paraId="0C81010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-0.04</w:t>
            </w:r>
          </w:p>
        </w:tc>
        <w:tc>
          <w:tcPr>
            <w:tcW w:w="960" w:type="dxa"/>
            <w:shd w:val="clear" w:color="auto" w:fill="auto"/>
            <w:noWrap/>
            <w:vAlign w:val="bottom"/>
            <w:hideMark/>
          </w:tcPr>
          <w:p w14:paraId="4C112EA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0.07</w:t>
            </w:r>
          </w:p>
        </w:tc>
        <w:tc>
          <w:tcPr>
            <w:tcW w:w="960" w:type="dxa"/>
            <w:shd w:val="clear" w:color="auto" w:fill="auto"/>
            <w:noWrap/>
            <w:vAlign w:val="bottom"/>
            <w:hideMark/>
          </w:tcPr>
          <w:p w14:paraId="4A369C1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-0.14</w:t>
            </w:r>
          </w:p>
        </w:tc>
        <w:tc>
          <w:tcPr>
            <w:tcW w:w="960" w:type="dxa"/>
            <w:shd w:val="clear" w:color="auto" w:fill="auto"/>
            <w:noWrap/>
            <w:vAlign w:val="bottom"/>
            <w:hideMark/>
          </w:tcPr>
          <w:p w14:paraId="2C0F3B1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0.19</w:t>
            </w:r>
          </w:p>
        </w:tc>
      </w:tr>
      <w:tr w:rsidR="0064774B" w:rsidRPr="0064774B" w14:paraId="7E2C07D3" w14:textId="77777777" w:rsidTr="0064774B">
        <w:trPr>
          <w:trHeight w:val="276"/>
          <w:jc w:val="center"/>
        </w:trPr>
        <w:tc>
          <w:tcPr>
            <w:tcW w:w="960" w:type="dxa"/>
            <w:shd w:val="clear" w:color="auto" w:fill="auto"/>
            <w:noWrap/>
            <w:vAlign w:val="bottom"/>
            <w:hideMark/>
          </w:tcPr>
          <w:p w14:paraId="4DBFB67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w:t>
            </w:r>
          </w:p>
        </w:tc>
        <w:tc>
          <w:tcPr>
            <w:tcW w:w="962" w:type="dxa"/>
            <w:shd w:val="clear" w:color="auto" w:fill="auto"/>
            <w:noWrap/>
            <w:vAlign w:val="bottom"/>
            <w:hideMark/>
          </w:tcPr>
          <w:p w14:paraId="4EC8E9A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8x2</w:t>
            </w:r>
          </w:p>
        </w:tc>
        <w:tc>
          <w:tcPr>
            <w:tcW w:w="960" w:type="dxa"/>
            <w:shd w:val="clear" w:color="auto" w:fill="auto"/>
            <w:noWrap/>
            <w:vAlign w:val="bottom"/>
            <w:hideMark/>
          </w:tcPr>
          <w:p w14:paraId="0CB8520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162FD6C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444E2F0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06702BD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184EA55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1C2979A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6F2EAD3A" w14:textId="77777777" w:rsidTr="0064774B">
        <w:trPr>
          <w:trHeight w:val="276"/>
          <w:jc w:val="center"/>
        </w:trPr>
        <w:tc>
          <w:tcPr>
            <w:tcW w:w="960" w:type="dxa"/>
            <w:shd w:val="clear" w:color="auto" w:fill="auto"/>
            <w:noWrap/>
            <w:vAlign w:val="bottom"/>
            <w:hideMark/>
          </w:tcPr>
          <w:p w14:paraId="7A3530E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0.45</w:t>
            </w:r>
          </w:p>
        </w:tc>
        <w:tc>
          <w:tcPr>
            <w:tcW w:w="962" w:type="dxa"/>
            <w:shd w:val="clear" w:color="auto" w:fill="auto"/>
            <w:noWrap/>
            <w:vAlign w:val="bottom"/>
            <w:hideMark/>
          </w:tcPr>
          <w:p w14:paraId="65A1BC2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1x1</w:t>
            </w:r>
          </w:p>
        </w:tc>
        <w:tc>
          <w:tcPr>
            <w:tcW w:w="960" w:type="dxa"/>
            <w:shd w:val="clear" w:color="auto" w:fill="auto"/>
            <w:noWrap/>
            <w:vAlign w:val="bottom"/>
            <w:hideMark/>
          </w:tcPr>
          <w:p w14:paraId="08BBDA7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60" w:type="dxa"/>
            <w:shd w:val="clear" w:color="auto" w:fill="auto"/>
            <w:noWrap/>
            <w:vAlign w:val="bottom"/>
            <w:hideMark/>
          </w:tcPr>
          <w:p w14:paraId="29B9E1B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c>
          <w:tcPr>
            <w:tcW w:w="960" w:type="dxa"/>
            <w:shd w:val="clear" w:color="auto" w:fill="auto"/>
            <w:noWrap/>
            <w:vAlign w:val="bottom"/>
            <w:hideMark/>
          </w:tcPr>
          <w:p w14:paraId="5B14664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-0.10</w:t>
            </w:r>
          </w:p>
        </w:tc>
        <w:tc>
          <w:tcPr>
            <w:tcW w:w="960" w:type="dxa"/>
            <w:shd w:val="clear" w:color="auto" w:fill="auto"/>
            <w:noWrap/>
            <w:vAlign w:val="bottom"/>
            <w:hideMark/>
          </w:tcPr>
          <w:p w14:paraId="38A4418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c>
          <w:tcPr>
            <w:tcW w:w="960" w:type="dxa"/>
            <w:shd w:val="clear" w:color="auto" w:fill="auto"/>
            <w:noWrap/>
            <w:vAlign w:val="bottom"/>
            <w:hideMark/>
          </w:tcPr>
          <w:p w14:paraId="1072B76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-0.25</w:t>
            </w:r>
          </w:p>
        </w:tc>
        <w:tc>
          <w:tcPr>
            <w:tcW w:w="960" w:type="dxa"/>
            <w:shd w:val="clear" w:color="auto" w:fill="auto"/>
            <w:noWrap/>
            <w:vAlign w:val="bottom"/>
            <w:hideMark/>
          </w:tcPr>
          <w:p w14:paraId="1BF3B33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0.18</w:t>
            </w:r>
          </w:p>
        </w:tc>
      </w:tr>
      <w:tr w:rsidR="0064774B" w:rsidRPr="0064774B" w14:paraId="24EE8D67" w14:textId="77777777" w:rsidTr="0064774B">
        <w:trPr>
          <w:trHeight w:val="276"/>
          <w:jc w:val="center"/>
        </w:trPr>
        <w:tc>
          <w:tcPr>
            <w:tcW w:w="960" w:type="dxa"/>
            <w:shd w:val="clear" w:color="auto" w:fill="auto"/>
            <w:noWrap/>
            <w:vAlign w:val="bottom"/>
            <w:hideMark/>
          </w:tcPr>
          <w:p w14:paraId="6CB8740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0.45</w:t>
            </w:r>
          </w:p>
        </w:tc>
        <w:tc>
          <w:tcPr>
            <w:tcW w:w="962" w:type="dxa"/>
            <w:shd w:val="clear" w:color="auto" w:fill="auto"/>
            <w:noWrap/>
            <w:vAlign w:val="bottom"/>
            <w:hideMark/>
          </w:tcPr>
          <w:p w14:paraId="7B47B7A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2x1</w:t>
            </w:r>
          </w:p>
        </w:tc>
        <w:tc>
          <w:tcPr>
            <w:tcW w:w="960" w:type="dxa"/>
            <w:shd w:val="clear" w:color="auto" w:fill="auto"/>
            <w:noWrap/>
            <w:vAlign w:val="bottom"/>
            <w:hideMark/>
          </w:tcPr>
          <w:p w14:paraId="095DB22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-0.05</w:t>
            </w:r>
          </w:p>
        </w:tc>
        <w:tc>
          <w:tcPr>
            <w:tcW w:w="960" w:type="dxa"/>
            <w:shd w:val="clear" w:color="auto" w:fill="auto"/>
            <w:noWrap/>
            <w:vAlign w:val="bottom"/>
            <w:hideMark/>
          </w:tcPr>
          <w:p w14:paraId="6A87467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c>
          <w:tcPr>
            <w:tcW w:w="960" w:type="dxa"/>
            <w:shd w:val="clear" w:color="auto" w:fill="auto"/>
            <w:noWrap/>
            <w:vAlign w:val="bottom"/>
            <w:hideMark/>
          </w:tcPr>
          <w:p w14:paraId="62A7696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-0.09</w:t>
            </w:r>
          </w:p>
        </w:tc>
        <w:tc>
          <w:tcPr>
            <w:tcW w:w="960" w:type="dxa"/>
            <w:shd w:val="clear" w:color="auto" w:fill="auto"/>
            <w:noWrap/>
            <w:vAlign w:val="bottom"/>
            <w:hideMark/>
          </w:tcPr>
          <w:p w14:paraId="4B84296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c>
          <w:tcPr>
            <w:tcW w:w="960" w:type="dxa"/>
            <w:shd w:val="clear" w:color="auto" w:fill="auto"/>
            <w:noWrap/>
            <w:vAlign w:val="bottom"/>
            <w:hideMark/>
          </w:tcPr>
          <w:p w14:paraId="2836289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-0.23</w:t>
            </w:r>
          </w:p>
        </w:tc>
        <w:tc>
          <w:tcPr>
            <w:tcW w:w="960" w:type="dxa"/>
            <w:shd w:val="clear" w:color="auto" w:fill="auto"/>
            <w:noWrap/>
            <w:vAlign w:val="bottom"/>
            <w:hideMark/>
          </w:tcPr>
          <w:p w14:paraId="40C01B9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0.18</w:t>
            </w:r>
          </w:p>
        </w:tc>
      </w:tr>
      <w:tr w:rsidR="0064774B" w:rsidRPr="0064774B" w14:paraId="24A10CCB" w14:textId="77777777" w:rsidTr="0064774B">
        <w:trPr>
          <w:trHeight w:val="276"/>
          <w:jc w:val="center"/>
        </w:trPr>
        <w:tc>
          <w:tcPr>
            <w:tcW w:w="960" w:type="dxa"/>
            <w:shd w:val="clear" w:color="auto" w:fill="auto"/>
            <w:noWrap/>
            <w:vAlign w:val="bottom"/>
            <w:hideMark/>
          </w:tcPr>
          <w:p w14:paraId="6EB3685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0.45</w:t>
            </w:r>
          </w:p>
        </w:tc>
        <w:tc>
          <w:tcPr>
            <w:tcW w:w="962" w:type="dxa"/>
            <w:shd w:val="clear" w:color="auto" w:fill="auto"/>
            <w:noWrap/>
            <w:vAlign w:val="bottom"/>
            <w:hideMark/>
          </w:tcPr>
          <w:p w14:paraId="73B65C6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4x1</w:t>
            </w:r>
          </w:p>
        </w:tc>
        <w:tc>
          <w:tcPr>
            <w:tcW w:w="960" w:type="dxa"/>
            <w:shd w:val="clear" w:color="auto" w:fill="auto"/>
            <w:noWrap/>
            <w:vAlign w:val="bottom"/>
            <w:hideMark/>
          </w:tcPr>
          <w:p w14:paraId="36036E8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c>
          <w:tcPr>
            <w:tcW w:w="960" w:type="dxa"/>
            <w:shd w:val="clear" w:color="auto" w:fill="auto"/>
            <w:noWrap/>
            <w:vAlign w:val="bottom"/>
            <w:hideMark/>
          </w:tcPr>
          <w:p w14:paraId="3CB3F0C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c>
          <w:tcPr>
            <w:tcW w:w="960" w:type="dxa"/>
            <w:shd w:val="clear" w:color="auto" w:fill="auto"/>
            <w:noWrap/>
            <w:vAlign w:val="bottom"/>
            <w:hideMark/>
          </w:tcPr>
          <w:p w14:paraId="5E29FEC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c>
          <w:tcPr>
            <w:tcW w:w="960" w:type="dxa"/>
            <w:shd w:val="clear" w:color="auto" w:fill="auto"/>
            <w:noWrap/>
            <w:vAlign w:val="bottom"/>
            <w:hideMark/>
          </w:tcPr>
          <w:p w14:paraId="0C20005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0.07</w:t>
            </w:r>
          </w:p>
        </w:tc>
        <w:tc>
          <w:tcPr>
            <w:tcW w:w="960" w:type="dxa"/>
            <w:shd w:val="clear" w:color="auto" w:fill="auto"/>
            <w:noWrap/>
            <w:vAlign w:val="bottom"/>
            <w:hideMark/>
          </w:tcPr>
          <w:p w14:paraId="42BAFB7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-0.17</w:t>
            </w:r>
          </w:p>
        </w:tc>
        <w:tc>
          <w:tcPr>
            <w:tcW w:w="960" w:type="dxa"/>
            <w:shd w:val="clear" w:color="auto" w:fill="auto"/>
            <w:noWrap/>
            <w:vAlign w:val="bottom"/>
            <w:hideMark/>
          </w:tcPr>
          <w:p w14:paraId="1A4D5AC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0.18</w:t>
            </w:r>
          </w:p>
        </w:tc>
      </w:tr>
      <w:tr w:rsidR="0064774B" w:rsidRPr="0064774B" w14:paraId="50A436C5" w14:textId="77777777" w:rsidTr="0064774B">
        <w:trPr>
          <w:trHeight w:val="276"/>
          <w:jc w:val="center"/>
        </w:trPr>
        <w:tc>
          <w:tcPr>
            <w:tcW w:w="960" w:type="dxa"/>
            <w:shd w:val="clear" w:color="auto" w:fill="auto"/>
            <w:noWrap/>
            <w:vAlign w:val="bottom"/>
            <w:hideMark/>
          </w:tcPr>
          <w:p w14:paraId="5174829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0.45</w:t>
            </w:r>
          </w:p>
        </w:tc>
        <w:tc>
          <w:tcPr>
            <w:tcW w:w="962" w:type="dxa"/>
            <w:shd w:val="clear" w:color="auto" w:fill="auto"/>
            <w:noWrap/>
            <w:vAlign w:val="bottom"/>
            <w:hideMark/>
          </w:tcPr>
          <w:p w14:paraId="7DC1BEB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1x2</w:t>
            </w:r>
          </w:p>
        </w:tc>
        <w:tc>
          <w:tcPr>
            <w:tcW w:w="960" w:type="dxa"/>
            <w:shd w:val="clear" w:color="auto" w:fill="auto"/>
            <w:noWrap/>
            <w:vAlign w:val="bottom"/>
            <w:hideMark/>
          </w:tcPr>
          <w:p w14:paraId="0CBDEAE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c>
          <w:tcPr>
            <w:tcW w:w="960" w:type="dxa"/>
            <w:shd w:val="clear" w:color="auto" w:fill="auto"/>
            <w:noWrap/>
            <w:vAlign w:val="bottom"/>
            <w:hideMark/>
          </w:tcPr>
          <w:p w14:paraId="6CE9DFA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0.01</w:t>
            </w:r>
          </w:p>
        </w:tc>
        <w:tc>
          <w:tcPr>
            <w:tcW w:w="960" w:type="dxa"/>
            <w:shd w:val="clear" w:color="auto" w:fill="auto"/>
            <w:noWrap/>
            <w:vAlign w:val="bottom"/>
            <w:hideMark/>
          </w:tcPr>
          <w:p w14:paraId="6336294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60" w:type="dxa"/>
            <w:shd w:val="clear" w:color="auto" w:fill="auto"/>
            <w:noWrap/>
            <w:vAlign w:val="bottom"/>
            <w:hideMark/>
          </w:tcPr>
          <w:p w14:paraId="2FD9EBA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0.05</w:t>
            </w:r>
          </w:p>
        </w:tc>
        <w:tc>
          <w:tcPr>
            <w:tcW w:w="960" w:type="dxa"/>
            <w:shd w:val="clear" w:color="auto" w:fill="auto"/>
            <w:noWrap/>
            <w:vAlign w:val="bottom"/>
            <w:hideMark/>
          </w:tcPr>
          <w:p w14:paraId="5631FFE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-0.22</w:t>
            </w:r>
          </w:p>
        </w:tc>
        <w:tc>
          <w:tcPr>
            <w:tcW w:w="960" w:type="dxa"/>
            <w:shd w:val="clear" w:color="auto" w:fill="auto"/>
            <w:noWrap/>
            <w:vAlign w:val="bottom"/>
            <w:hideMark/>
          </w:tcPr>
          <w:p w14:paraId="5732BDB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0.18</w:t>
            </w:r>
          </w:p>
        </w:tc>
      </w:tr>
      <w:tr w:rsidR="0064774B" w:rsidRPr="0064774B" w14:paraId="051198C8" w14:textId="77777777" w:rsidTr="0064774B">
        <w:trPr>
          <w:trHeight w:val="276"/>
          <w:jc w:val="center"/>
        </w:trPr>
        <w:tc>
          <w:tcPr>
            <w:tcW w:w="960" w:type="dxa"/>
            <w:shd w:val="clear" w:color="auto" w:fill="auto"/>
            <w:noWrap/>
            <w:vAlign w:val="bottom"/>
            <w:hideMark/>
          </w:tcPr>
          <w:p w14:paraId="46D60CF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lastRenderedPageBreak/>
              <w:t>0.45</w:t>
            </w:r>
          </w:p>
        </w:tc>
        <w:tc>
          <w:tcPr>
            <w:tcW w:w="962" w:type="dxa"/>
            <w:shd w:val="clear" w:color="auto" w:fill="auto"/>
            <w:noWrap/>
            <w:vAlign w:val="bottom"/>
            <w:hideMark/>
          </w:tcPr>
          <w:p w14:paraId="1CBD358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2x2</w:t>
            </w:r>
          </w:p>
        </w:tc>
        <w:tc>
          <w:tcPr>
            <w:tcW w:w="960" w:type="dxa"/>
            <w:shd w:val="clear" w:color="auto" w:fill="auto"/>
            <w:noWrap/>
            <w:vAlign w:val="bottom"/>
            <w:hideMark/>
          </w:tcPr>
          <w:p w14:paraId="21BC54C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c>
          <w:tcPr>
            <w:tcW w:w="960" w:type="dxa"/>
            <w:shd w:val="clear" w:color="auto" w:fill="auto"/>
            <w:noWrap/>
            <w:vAlign w:val="bottom"/>
            <w:hideMark/>
          </w:tcPr>
          <w:p w14:paraId="510D98C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60" w:type="dxa"/>
            <w:shd w:val="clear" w:color="auto" w:fill="auto"/>
            <w:noWrap/>
            <w:vAlign w:val="bottom"/>
            <w:hideMark/>
          </w:tcPr>
          <w:p w14:paraId="11AC055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c>
          <w:tcPr>
            <w:tcW w:w="960" w:type="dxa"/>
            <w:shd w:val="clear" w:color="auto" w:fill="auto"/>
            <w:noWrap/>
            <w:vAlign w:val="bottom"/>
            <w:hideMark/>
          </w:tcPr>
          <w:p w14:paraId="0F564AD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0.05</w:t>
            </w:r>
          </w:p>
        </w:tc>
        <w:tc>
          <w:tcPr>
            <w:tcW w:w="960" w:type="dxa"/>
            <w:shd w:val="clear" w:color="auto" w:fill="auto"/>
            <w:noWrap/>
            <w:vAlign w:val="bottom"/>
            <w:hideMark/>
          </w:tcPr>
          <w:p w14:paraId="7C81678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-0.20</w:t>
            </w:r>
          </w:p>
        </w:tc>
        <w:tc>
          <w:tcPr>
            <w:tcW w:w="960" w:type="dxa"/>
            <w:shd w:val="clear" w:color="auto" w:fill="auto"/>
            <w:noWrap/>
            <w:vAlign w:val="bottom"/>
            <w:hideMark/>
          </w:tcPr>
          <w:p w14:paraId="0B6D8EF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0.18</w:t>
            </w:r>
          </w:p>
        </w:tc>
      </w:tr>
      <w:tr w:rsidR="0064774B" w:rsidRPr="0064774B" w14:paraId="051343F9" w14:textId="77777777" w:rsidTr="0064774B">
        <w:trPr>
          <w:trHeight w:val="276"/>
          <w:jc w:val="center"/>
        </w:trPr>
        <w:tc>
          <w:tcPr>
            <w:tcW w:w="960" w:type="dxa"/>
            <w:shd w:val="clear" w:color="auto" w:fill="auto"/>
            <w:noWrap/>
            <w:vAlign w:val="bottom"/>
            <w:hideMark/>
          </w:tcPr>
          <w:p w14:paraId="0F1EF35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0.45</w:t>
            </w:r>
          </w:p>
        </w:tc>
        <w:tc>
          <w:tcPr>
            <w:tcW w:w="962" w:type="dxa"/>
            <w:shd w:val="clear" w:color="auto" w:fill="auto"/>
            <w:noWrap/>
            <w:vAlign w:val="bottom"/>
            <w:hideMark/>
          </w:tcPr>
          <w:p w14:paraId="316A43C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4x2</w:t>
            </w:r>
          </w:p>
        </w:tc>
        <w:tc>
          <w:tcPr>
            <w:tcW w:w="960" w:type="dxa"/>
            <w:shd w:val="clear" w:color="auto" w:fill="auto"/>
            <w:noWrap/>
            <w:vAlign w:val="bottom"/>
            <w:hideMark/>
          </w:tcPr>
          <w:p w14:paraId="54B6BD5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-0.01</w:t>
            </w:r>
          </w:p>
        </w:tc>
        <w:tc>
          <w:tcPr>
            <w:tcW w:w="960" w:type="dxa"/>
            <w:shd w:val="clear" w:color="auto" w:fill="auto"/>
            <w:noWrap/>
            <w:vAlign w:val="bottom"/>
            <w:hideMark/>
          </w:tcPr>
          <w:p w14:paraId="018BD96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60" w:type="dxa"/>
            <w:shd w:val="clear" w:color="auto" w:fill="auto"/>
            <w:noWrap/>
            <w:vAlign w:val="bottom"/>
            <w:hideMark/>
          </w:tcPr>
          <w:p w14:paraId="6D21045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-0.04</w:t>
            </w:r>
          </w:p>
        </w:tc>
        <w:tc>
          <w:tcPr>
            <w:tcW w:w="960" w:type="dxa"/>
            <w:shd w:val="clear" w:color="auto" w:fill="auto"/>
            <w:noWrap/>
            <w:vAlign w:val="bottom"/>
            <w:hideMark/>
          </w:tcPr>
          <w:p w14:paraId="26B12E7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c>
          <w:tcPr>
            <w:tcW w:w="960" w:type="dxa"/>
            <w:shd w:val="clear" w:color="auto" w:fill="auto"/>
            <w:noWrap/>
            <w:vAlign w:val="bottom"/>
            <w:hideMark/>
          </w:tcPr>
          <w:p w14:paraId="76515A8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-0.14</w:t>
            </w:r>
          </w:p>
        </w:tc>
        <w:tc>
          <w:tcPr>
            <w:tcW w:w="960" w:type="dxa"/>
            <w:shd w:val="clear" w:color="auto" w:fill="auto"/>
            <w:noWrap/>
            <w:vAlign w:val="bottom"/>
            <w:hideMark/>
          </w:tcPr>
          <w:p w14:paraId="2A0B0D8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0.17</w:t>
            </w:r>
          </w:p>
        </w:tc>
      </w:tr>
      <w:tr w:rsidR="0064774B" w:rsidRPr="0064774B" w14:paraId="0FF9228D" w14:textId="77777777" w:rsidTr="0064774B">
        <w:trPr>
          <w:trHeight w:val="276"/>
          <w:jc w:val="center"/>
        </w:trPr>
        <w:tc>
          <w:tcPr>
            <w:tcW w:w="960" w:type="dxa"/>
            <w:shd w:val="clear" w:color="auto" w:fill="auto"/>
            <w:noWrap/>
            <w:vAlign w:val="bottom"/>
            <w:hideMark/>
          </w:tcPr>
          <w:p w14:paraId="4F235CF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0.45</w:t>
            </w:r>
          </w:p>
        </w:tc>
        <w:tc>
          <w:tcPr>
            <w:tcW w:w="962" w:type="dxa"/>
            <w:shd w:val="clear" w:color="auto" w:fill="auto"/>
            <w:noWrap/>
            <w:vAlign w:val="bottom"/>
            <w:hideMark/>
          </w:tcPr>
          <w:p w14:paraId="1AB1F10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8x2</w:t>
            </w:r>
          </w:p>
        </w:tc>
        <w:tc>
          <w:tcPr>
            <w:tcW w:w="960" w:type="dxa"/>
            <w:shd w:val="clear" w:color="auto" w:fill="auto"/>
            <w:noWrap/>
            <w:vAlign w:val="bottom"/>
            <w:hideMark/>
          </w:tcPr>
          <w:p w14:paraId="3777909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00F22FB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661E6BC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3819B6B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4D84693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6BC56D2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60B0C53A" w14:textId="77777777" w:rsidTr="0064774B">
        <w:trPr>
          <w:trHeight w:val="276"/>
          <w:jc w:val="center"/>
        </w:trPr>
        <w:tc>
          <w:tcPr>
            <w:tcW w:w="960" w:type="dxa"/>
            <w:shd w:val="clear" w:color="auto" w:fill="auto"/>
            <w:noWrap/>
            <w:vAlign w:val="bottom"/>
            <w:hideMark/>
          </w:tcPr>
          <w:p w14:paraId="63AF234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20</w:t>
            </w:r>
          </w:p>
        </w:tc>
        <w:tc>
          <w:tcPr>
            <w:tcW w:w="962" w:type="dxa"/>
            <w:shd w:val="clear" w:color="auto" w:fill="auto"/>
            <w:noWrap/>
            <w:vAlign w:val="bottom"/>
            <w:hideMark/>
          </w:tcPr>
          <w:p w14:paraId="50EA6E5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1x1</w:t>
            </w:r>
          </w:p>
        </w:tc>
        <w:tc>
          <w:tcPr>
            <w:tcW w:w="960" w:type="dxa"/>
            <w:shd w:val="clear" w:color="auto" w:fill="auto"/>
            <w:noWrap/>
            <w:vAlign w:val="bottom"/>
            <w:hideMark/>
          </w:tcPr>
          <w:p w14:paraId="4C987F0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114E5E4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068393C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00C7EAF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108CF04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09E992C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59A48EEB" w14:textId="77777777" w:rsidTr="0064774B">
        <w:trPr>
          <w:trHeight w:val="276"/>
          <w:jc w:val="center"/>
        </w:trPr>
        <w:tc>
          <w:tcPr>
            <w:tcW w:w="960" w:type="dxa"/>
            <w:shd w:val="clear" w:color="auto" w:fill="auto"/>
            <w:noWrap/>
            <w:vAlign w:val="bottom"/>
            <w:hideMark/>
          </w:tcPr>
          <w:p w14:paraId="788B3DF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20</w:t>
            </w:r>
          </w:p>
        </w:tc>
        <w:tc>
          <w:tcPr>
            <w:tcW w:w="962" w:type="dxa"/>
            <w:shd w:val="clear" w:color="auto" w:fill="auto"/>
            <w:noWrap/>
            <w:vAlign w:val="bottom"/>
            <w:hideMark/>
          </w:tcPr>
          <w:p w14:paraId="10D5008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2x1</w:t>
            </w:r>
          </w:p>
        </w:tc>
        <w:tc>
          <w:tcPr>
            <w:tcW w:w="960" w:type="dxa"/>
            <w:shd w:val="clear" w:color="auto" w:fill="auto"/>
            <w:noWrap/>
            <w:vAlign w:val="bottom"/>
            <w:hideMark/>
          </w:tcPr>
          <w:p w14:paraId="56810B5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2F9CBE1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2B35DFC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4CD7E56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1188C57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470D05C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23901F22" w14:textId="77777777" w:rsidTr="0064774B">
        <w:trPr>
          <w:trHeight w:val="276"/>
          <w:jc w:val="center"/>
        </w:trPr>
        <w:tc>
          <w:tcPr>
            <w:tcW w:w="960" w:type="dxa"/>
            <w:shd w:val="clear" w:color="auto" w:fill="auto"/>
            <w:noWrap/>
            <w:vAlign w:val="bottom"/>
            <w:hideMark/>
          </w:tcPr>
          <w:p w14:paraId="190BBA7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20</w:t>
            </w:r>
          </w:p>
        </w:tc>
        <w:tc>
          <w:tcPr>
            <w:tcW w:w="962" w:type="dxa"/>
            <w:shd w:val="clear" w:color="auto" w:fill="auto"/>
            <w:noWrap/>
            <w:vAlign w:val="bottom"/>
            <w:hideMark/>
          </w:tcPr>
          <w:p w14:paraId="71FD530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4x1</w:t>
            </w:r>
          </w:p>
        </w:tc>
        <w:tc>
          <w:tcPr>
            <w:tcW w:w="960" w:type="dxa"/>
            <w:shd w:val="clear" w:color="auto" w:fill="auto"/>
            <w:noWrap/>
            <w:vAlign w:val="bottom"/>
            <w:hideMark/>
          </w:tcPr>
          <w:p w14:paraId="1E68022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172833E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7C5C815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03DB68B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134DC4B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297FB6A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3F814197" w14:textId="77777777" w:rsidTr="0064774B">
        <w:trPr>
          <w:trHeight w:val="276"/>
          <w:jc w:val="center"/>
        </w:trPr>
        <w:tc>
          <w:tcPr>
            <w:tcW w:w="960" w:type="dxa"/>
            <w:shd w:val="clear" w:color="auto" w:fill="auto"/>
            <w:noWrap/>
            <w:vAlign w:val="bottom"/>
            <w:hideMark/>
          </w:tcPr>
          <w:p w14:paraId="6B0720B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20</w:t>
            </w:r>
          </w:p>
        </w:tc>
        <w:tc>
          <w:tcPr>
            <w:tcW w:w="962" w:type="dxa"/>
            <w:shd w:val="clear" w:color="auto" w:fill="auto"/>
            <w:noWrap/>
            <w:vAlign w:val="bottom"/>
            <w:hideMark/>
          </w:tcPr>
          <w:p w14:paraId="0B7FADC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1x2</w:t>
            </w:r>
          </w:p>
        </w:tc>
        <w:tc>
          <w:tcPr>
            <w:tcW w:w="960" w:type="dxa"/>
            <w:shd w:val="clear" w:color="auto" w:fill="auto"/>
            <w:noWrap/>
            <w:vAlign w:val="bottom"/>
            <w:hideMark/>
          </w:tcPr>
          <w:p w14:paraId="3C3A914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2DE3E61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1AFE30D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24A5261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6EB3F73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0920845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1473BB90" w14:textId="77777777" w:rsidTr="0064774B">
        <w:trPr>
          <w:trHeight w:val="276"/>
          <w:jc w:val="center"/>
        </w:trPr>
        <w:tc>
          <w:tcPr>
            <w:tcW w:w="960" w:type="dxa"/>
            <w:shd w:val="clear" w:color="auto" w:fill="auto"/>
            <w:noWrap/>
            <w:vAlign w:val="bottom"/>
            <w:hideMark/>
          </w:tcPr>
          <w:p w14:paraId="5CBE04B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20</w:t>
            </w:r>
          </w:p>
        </w:tc>
        <w:tc>
          <w:tcPr>
            <w:tcW w:w="962" w:type="dxa"/>
            <w:shd w:val="clear" w:color="auto" w:fill="auto"/>
            <w:noWrap/>
            <w:vAlign w:val="bottom"/>
            <w:hideMark/>
          </w:tcPr>
          <w:p w14:paraId="00C89A0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2x2</w:t>
            </w:r>
          </w:p>
        </w:tc>
        <w:tc>
          <w:tcPr>
            <w:tcW w:w="960" w:type="dxa"/>
            <w:shd w:val="clear" w:color="auto" w:fill="auto"/>
            <w:noWrap/>
            <w:vAlign w:val="bottom"/>
            <w:hideMark/>
          </w:tcPr>
          <w:p w14:paraId="2ACAEB4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45B17EC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4559782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1463B99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50D31FD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4E7909A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41246CEC" w14:textId="77777777" w:rsidTr="0064774B">
        <w:trPr>
          <w:trHeight w:val="276"/>
          <w:jc w:val="center"/>
        </w:trPr>
        <w:tc>
          <w:tcPr>
            <w:tcW w:w="960" w:type="dxa"/>
            <w:shd w:val="clear" w:color="auto" w:fill="auto"/>
            <w:noWrap/>
            <w:vAlign w:val="bottom"/>
            <w:hideMark/>
          </w:tcPr>
          <w:p w14:paraId="36EF34C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20</w:t>
            </w:r>
          </w:p>
        </w:tc>
        <w:tc>
          <w:tcPr>
            <w:tcW w:w="962" w:type="dxa"/>
            <w:shd w:val="clear" w:color="auto" w:fill="auto"/>
            <w:noWrap/>
            <w:vAlign w:val="bottom"/>
            <w:hideMark/>
          </w:tcPr>
          <w:p w14:paraId="11C8188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4x2</w:t>
            </w:r>
          </w:p>
        </w:tc>
        <w:tc>
          <w:tcPr>
            <w:tcW w:w="960" w:type="dxa"/>
            <w:shd w:val="clear" w:color="auto" w:fill="auto"/>
            <w:noWrap/>
            <w:vAlign w:val="bottom"/>
            <w:hideMark/>
          </w:tcPr>
          <w:p w14:paraId="4462886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1318A81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33F498A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4990F78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59753DC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01D0C50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054E8B03" w14:textId="77777777" w:rsidTr="0064774B">
        <w:trPr>
          <w:trHeight w:val="276"/>
          <w:jc w:val="center"/>
        </w:trPr>
        <w:tc>
          <w:tcPr>
            <w:tcW w:w="960" w:type="dxa"/>
            <w:shd w:val="clear" w:color="auto" w:fill="auto"/>
            <w:noWrap/>
            <w:vAlign w:val="bottom"/>
            <w:hideMark/>
          </w:tcPr>
          <w:p w14:paraId="2D73747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20</w:t>
            </w:r>
          </w:p>
        </w:tc>
        <w:tc>
          <w:tcPr>
            <w:tcW w:w="962" w:type="dxa"/>
            <w:shd w:val="clear" w:color="auto" w:fill="auto"/>
            <w:noWrap/>
            <w:vAlign w:val="bottom"/>
            <w:hideMark/>
          </w:tcPr>
          <w:p w14:paraId="4148358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8x2</w:t>
            </w:r>
          </w:p>
        </w:tc>
        <w:tc>
          <w:tcPr>
            <w:tcW w:w="960" w:type="dxa"/>
            <w:shd w:val="clear" w:color="auto" w:fill="auto"/>
            <w:noWrap/>
            <w:vAlign w:val="bottom"/>
            <w:hideMark/>
          </w:tcPr>
          <w:p w14:paraId="0A3A414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77E7145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7704156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72B5516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3100BF8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shd w:val="clear" w:color="auto" w:fill="auto"/>
            <w:noWrap/>
            <w:vAlign w:val="bottom"/>
            <w:hideMark/>
          </w:tcPr>
          <w:p w14:paraId="04C143B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bl>
    <w:p w14:paraId="3502F8D7" w14:textId="73DA202A" w:rsidR="0064774B" w:rsidRDefault="0064774B" w:rsidP="0064774B">
      <w:pPr>
        <w:pStyle w:val="Caption"/>
      </w:pPr>
      <w:bookmarkStart w:id="15" w:name="_Ref85136924"/>
      <w:r>
        <w:t xml:space="preserve">Table </w:t>
      </w:r>
      <w:r>
        <w:fldChar w:fldCharType="begin"/>
      </w:r>
      <w:r>
        <w:instrText xml:space="preserve"> SEQ Table \* ARABIC </w:instrText>
      </w:r>
      <w:r>
        <w:fldChar w:fldCharType="separate"/>
      </w:r>
      <w:r w:rsidR="004905A0">
        <w:rPr>
          <w:noProof/>
        </w:rPr>
        <w:t>5</w:t>
      </w:r>
      <w:r>
        <w:fldChar w:fldCharType="end"/>
      </w:r>
      <w:bookmarkEnd w:id="15"/>
      <w:r>
        <w:t>: CFF</w:t>
      </w:r>
      <w:r w:rsidR="00641958">
        <w:t>CF</w:t>
      </w:r>
      <w:r>
        <w:t>NF using black-box approach for 4x1 PC3 configuration. The low UL power configuration of the antenna array can be O</w:t>
      </w:r>
      <w:proofErr w:type="gramStart"/>
      <w:r>
        <w:t>={</w:t>
      </w:r>
      <w:proofErr w:type="gramEnd"/>
      <w:r>
        <w:t xml:space="preserve">1, 2, 4} x P={1} and be configured anywhere within the 4x1 array. </w:t>
      </w:r>
    </w:p>
    <w:tbl>
      <w:tblPr>
        <w:tblW w:w="7742" w:type="dxa"/>
        <w:jc w:val="center"/>
        <w:tblLook w:val="04A0" w:firstRow="1" w:lastRow="0" w:firstColumn="1" w:lastColumn="0" w:noHBand="0" w:noVBand="1"/>
      </w:tblPr>
      <w:tblGrid>
        <w:gridCol w:w="960"/>
        <w:gridCol w:w="962"/>
        <w:gridCol w:w="1000"/>
        <w:gridCol w:w="980"/>
        <w:gridCol w:w="960"/>
        <w:gridCol w:w="960"/>
        <w:gridCol w:w="960"/>
        <w:gridCol w:w="960"/>
      </w:tblGrid>
      <w:tr w:rsidR="001C1D88" w:rsidRPr="0064774B" w14:paraId="2CCDD3BC" w14:textId="77777777" w:rsidTr="00554879">
        <w:trPr>
          <w:trHeight w:val="336"/>
          <w:jc w:val="center"/>
        </w:trPr>
        <w:tc>
          <w:tcPr>
            <w:tcW w:w="192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80A301" w14:textId="77777777" w:rsidR="001C1D88" w:rsidRPr="0064774B" w:rsidRDefault="001C1D88" w:rsidP="0064774B">
            <w:pPr>
              <w:spacing w:after="0"/>
              <w:rPr>
                <w:rFonts w:eastAsia="Times New Roman"/>
                <w:color w:val="000000"/>
                <w:sz w:val="22"/>
                <w:szCs w:val="22"/>
                <w:lang w:val="en-US"/>
              </w:rPr>
            </w:pPr>
            <w:r w:rsidRPr="0064774B">
              <w:rPr>
                <w:rFonts w:eastAsia="Times New Roman"/>
                <w:color w:val="000000"/>
                <w:sz w:val="22"/>
                <w:szCs w:val="22"/>
                <w:lang w:val="en-US"/>
              </w:rPr>
              <w:t>Search Step Size ►►►</w:t>
            </w:r>
          </w:p>
          <w:p w14:paraId="7756CD68" w14:textId="57879C36" w:rsidR="001C1D88" w:rsidRPr="0064774B" w:rsidRDefault="001C1D88" w:rsidP="0064774B">
            <w:pPr>
              <w:spacing w:after="0"/>
              <w:rPr>
                <w:rFonts w:eastAsia="Times New Roman"/>
                <w:color w:val="000000"/>
                <w:sz w:val="22"/>
                <w:szCs w:val="22"/>
                <w:lang w:val="en-US"/>
              </w:rPr>
            </w:pPr>
            <w:r w:rsidRPr="0064774B">
              <w:rPr>
                <w:rFonts w:eastAsia="Times New Roman"/>
                <w:color w:val="000000"/>
                <w:sz w:val="22"/>
                <w:szCs w:val="22"/>
                <w:lang w:val="en-US"/>
              </w:rPr>
              <w:t> </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812F881" w14:textId="77777777" w:rsidR="001C1D88" w:rsidRPr="0064774B" w:rsidRDefault="001C1D88" w:rsidP="0064774B">
            <w:pPr>
              <w:spacing w:after="0"/>
              <w:jc w:val="center"/>
              <w:rPr>
                <w:rFonts w:eastAsia="Times New Roman"/>
                <w:color w:val="000000"/>
                <w:sz w:val="22"/>
                <w:szCs w:val="22"/>
                <w:lang w:val="en-US"/>
              </w:rPr>
            </w:pPr>
            <w:r w:rsidRPr="0064774B">
              <w:rPr>
                <w:rFonts w:ascii="Symbol" w:eastAsia="Times New Roman" w:hAnsi="Symbol"/>
                <w:color w:val="000000"/>
                <w:sz w:val="22"/>
                <w:szCs w:val="22"/>
                <w:lang w:val="en-US"/>
              </w:rPr>
              <w:t>Dq</w:t>
            </w:r>
            <w:r w:rsidRPr="0064774B">
              <w:rPr>
                <w:rFonts w:eastAsia="Times New Roman"/>
                <w:color w:val="000000"/>
                <w:sz w:val="22"/>
                <w:szCs w:val="22"/>
                <w:lang w:val="en-US"/>
              </w:rPr>
              <w:t>=</w:t>
            </w:r>
            <w:r w:rsidRPr="0064774B">
              <w:rPr>
                <w:rFonts w:ascii="Symbol" w:eastAsia="Times New Roman" w:hAnsi="Symbol"/>
                <w:color w:val="000000"/>
                <w:sz w:val="22"/>
                <w:szCs w:val="22"/>
                <w:lang w:val="en-US"/>
              </w:rPr>
              <w:t>Df</w:t>
            </w:r>
            <w:r w:rsidRPr="0064774B">
              <w:rPr>
                <w:rFonts w:eastAsia="Times New Roman"/>
                <w:color w:val="000000"/>
                <w:sz w:val="22"/>
                <w:szCs w:val="22"/>
                <w:lang w:val="en-US"/>
              </w:rPr>
              <w:t>=1</w:t>
            </w:r>
            <w:r w:rsidRPr="0064774B">
              <w:rPr>
                <w:rFonts w:eastAsia="Times New Roman"/>
                <w:color w:val="000000"/>
                <w:sz w:val="22"/>
                <w:szCs w:val="22"/>
                <w:vertAlign w:val="superscript"/>
                <w:lang w:val="en-US"/>
              </w:rPr>
              <w:t>o</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AD45217" w14:textId="77777777" w:rsidR="001C1D88" w:rsidRPr="0064774B" w:rsidRDefault="001C1D88" w:rsidP="0064774B">
            <w:pPr>
              <w:spacing w:after="0"/>
              <w:jc w:val="center"/>
              <w:rPr>
                <w:rFonts w:eastAsia="Times New Roman"/>
                <w:color w:val="000000"/>
                <w:sz w:val="22"/>
                <w:szCs w:val="22"/>
                <w:lang w:val="en-US"/>
              </w:rPr>
            </w:pPr>
            <w:r w:rsidRPr="0064774B">
              <w:rPr>
                <w:rFonts w:ascii="Symbol" w:eastAsia="Times New Roman" w:hAnsi="Symbol"/>
                <w:color w:val="000000"/>
                <w:sz w:val="22"/>
                <w:szCs w:val="22"/>
                <w:lang w:val="en-US"/>
              </w:rPr>
              <w:t>Dq</w:t>
            </w:r>
            <w:r w:rsidRPr="0064774B">
              <w:rPr>
                <w:rFonts w:eastAsia="Times New Roman"/>
                <w:color w:val="000000"/>
                <w:sz w:val="22"/>
                <w:szCs w:val="22"/>
                <w:lang w:val="en-US"/>
              </w:rPr>
              <w:t>=</w:t>
            </w:r>
            <w:r w:rsidRPr="0064774B">
              <w:rPr>
                <w:rFonts w:ascii="Symbol" w:eastAsia="Times New Roman" w:hAnsi="Symbol"/>
                <w:color w:val="000000"/>
                <w:sz w:val="22"/>
                <w:szCs w:val="22"/>
                <w:lang w:val="en-US"/>
              </w:rPr>
              <w:t>Df</w:t>
            </w:r>
            <w:r w:rsidRPr="0064774B">
              <w:rPr>
                <w:rFonts w:eastAsia="Times New Roman"/>
                <w:color w:val="000000"/>
                <w:sz w:val="22"/>
                <w:szCs w:val="22"/>
                <w:lang w:val="en-US"/>
              </w:rPr>
              <w:t>=2.5</w:t>
            </w:r>
            <w:r w:rsidRPr="0064774B">
              <w:rPr>
                <w:rFonts w:eastAsia="Times New Roman"/>
                <w:color w:val="000000"/>
                <w:sz w:val="22"/>
                <w:szCs w:val="22"/>
                <w:vertAlign w:val="superscript"/>
                <w:lang w:val="en-US"/>
              </w:rPr>
              <w:t>o</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E5E2567" w14:textId="77777777" w:rsidR="001C1D88" w:rsidRPr="0064774B" w:rsidRDefault="001C1D88" w:rsidP="0064774B">
            <w:pPr>
              <w:spacing w:after="0"/>
              <w:jc w:val="center"/>
              <w:rPr>
                <w:rFonts w:eastAsia="Times New Roman"/>
                <w:color w:val="000000"/>
                <w:sz w:val="22"/>
                <w:szCs w:val="22"/>
                <w:lang w:val="en-US"/>
              </w:rPr>
            </w:pPr>
            <w:r w:rsidRPr="0064774B">
              <w:rPr>
                <w:rFonts w:ascii="Symbol" w:eastAsia="Times New Roman" w:hAnsi="Symbol"/>
                <w:color w:val="000000"/>
                <w:sz w:val="22"/>
                <w:szCs w:val="22"/>
                <w:lang w:val="en-US"/>
              </w:rPr>
              <w:t>Dq</w:t>
            </w:r>
            <w:r w:rsidRPr="0064774B">
              <w:rPr>
                <w:rFonts w:eastAsia="Times New Roman"/>
                <w:color w:val="000000"/>
                <w:sz w:val="22"/>
                <w:szCs w:val="22"/>
                <w:lang w:val="en-US"/>
              </w:rPr>
              <w:t>=</w:t>
            </w:r>
            <w:r w:rsidRPr="0064774B">
              <w:rPr>
                <w:rFonts w:ascii="Symbol" w:eastAsia="Times New Roman" w:hAnsi="Symbol"/>
                <w:color w:val="000000"/>
                <w:sz w:val="22"/>
                <w:szCs w:val="22"/>
                <w:lang w:val="en-US"/>
              </w:rPr>
              <w:t>Df</w:t>
            </w:r>
            <w:r w:rsidRPr="0064774B">
              <w:rPr>
                <w:rFonts w:eastAsia="Times New Roman"/>
                <w:color w:val="000000"/>
                <w:sz w:val="22"/>
                <w:szCs w:val="22"/>
                <w:lang w:val="en-US"/>
              </w:rPr>
              <w:t>=5</w:t>
            </w:r>
            <w:r w:rsidRPr="0064774B">
              <w:rPr>
                <w:rFonts w:eastAsia="Times New Roman"/>
                <w:color w:val="000000"/>
                <w:sz w:val="22"/>
                <w:szCs w:val="22"/>
                <w:vertAlign w:val="superscript"/>
                <w:lang w:val="en-US"/>
              </w:rPr>
              <w:t>o</w:t>
            </w:r>
          </w:p>
        </w:tc>
      </w:tr>
      <w:tr w:rsidR="0064774B" w:rsidRPr="0064774B" w14:paraId="47F16ECC" w14:textId="77777777" w:rsidTr="0064774B">
        <w:trPr>
          <w:trHeight w:val="1932"/>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F409BC0" w14:textId="77777777" w:rsidR="0064774B" w:rsidRPr="0064774B" w:rsidRDefault="0064774B" w:rsidP="0064774B">
            <w:pPr>
              <w:spacing w:after="0"/>
              <w:rPr>
                <w:rFonts w:eastAsia="Times New Roman"/>
                <w:color w:val="000000"/>
                <w:sz w:val="22"/>
                <w:szCs w:val="22"/>
                <w:lang w:val="en-US"/>
              </w:rPr>
            </w:pPr>
            <w:r w:rsidRPr="0064774B">
              <w:rPr>
                <w:rFonts w:eastAsia="Times New Roman"/>
                <w:color w:val="000000"/>
                <w:sz w:val="22"/>
                <w:szCs w:val="22"/>
                <w:lang w:val="en-US"/>
              </w:rPr>
              <w:t>Range Length [m]</w:t>
            </w:r>
          </w:p>
        </w:tc>
        <w:tc>
          <w:tcPr>
            <w:tcW w:w="962" w:type="dxa"/>
            <w:tcBorders>
              <w:top w:val="nil"/>
              <w:left w:val="nil"/>
              <w:bottom w:val="single" w:sz="4" w:space="0" w:color="auto"/>
              <w:right w:val="single" w:sz="4" w:space="0" w:color="auto"/>
            </w:tcBorders>
            <w:shd w:val="clear" w:color="auto" w:fill="auto"/>
            <w:vAlign w:val="bottom"/>
            <w:hideMark/>
          </w:tcPr>
          <w:p w14:paraId="1CA40765" w14:textId="03DE66AD" w:rsidR="0064774B" w:rsidRPr="0064774B" w:rsidRDefault="001C1D88" w:rsidP="0064774B">
            <w:pPr>
              <w:spacing w:after="0"/>
              <w:rPr>
                <w:rFonts w:eastAsia="Times New Roman"/>
                <w:color w:val="000000"/>
                <w:sz w:val="22"/>
                <w:szCs w:val="22"/>
                <w:lang w:val="en-US"/>
              </w:rPr>
            </w:pPr>
            <w:proofErr w:type="spellStart"/>
            <w:r w:rsidRPr="0064774B">
              <w:rPr>
                <w:rFonts w:eastAsia="Times New Roman"/>
                <w:color w:val="000000"/>
                <w:sz w:val="22"/>
                <w:szCs w:val="22"/>
                <w:lang w:val="en-US"/>
              </w:rPr>
              <w:t>OxP</w:t>
            </w:r>
            <w:proofErr w:type="spellEnd"/>
            <w:r w:rsidRPr="0064774B">
              <w:rPr>
                <w:rFonts w:eastAsia="Times New Roman"/>
                <w:color w:val="000000"/>
                <w:sz w:val="22"/>
                <w:szCs w:val="22"/>
                <w:lang w:val="en-US"/>
              </w:rPr>
              <w:t xml:space="preserve"> Antenna Config</w:t>
            </w:r>
          </w:p>
        </w:tc>
        <w:tc>
          <w:tcPr>
            <w:tcW w:w="1000" w:type="dxa"/>
            <w:tcBorders>
              <w:top w:val="nil"/>
              <w:left w:val="nil"/>
              <w:bottom w:val="single" w:sz="4" w:space="0" w:color="auto"/>
              <w:right w:val="single" w:sz="4" w:space="0" w:color="auto"/>
            </w:tcBorders>
            <w:shd w:val="clear" w:color="auto" w:fill="auto"/>
            <w:vAlign w:val="bottom"/>
            <w:hideMark/>
          </w:tcPr>
          <w:p w14:paraId="5BBC5DDE" w14:textId="77777777" w:rsidR="0064774B" w:rsidRPr="0064774B" w:rsidRDefault="0064774B" w:rsidP="0064774B">
            <w:pPr>
              <w:spacing w:after="0"/>
              <w:rPr>
                <w:rFonts w:eastAsia="Times New Roman"/>
                <w:color w:val="000000"/>
                <w:sz w:val="22"/>
                <w:szCs w:val="22"/>
                <w:lang w:val="en-US"/>
              </w:rPr>
            </w:pPr>
            <w:r w:rsidRPr="0064774B">
              <w:rPr>
                <w:rFonts w:eastAsia="Times New Roman"/>
                <w:color w:val="000000"/>
                <w:sz w:val="22"/>
                <w:szCs w:val="22"/>
                <w:lang w:val="en-US"/>
              </w:rPr>
              <w:t xml:space="preserve">FF Low </w:t>
            </w:r>
            <w:proofErr w:type="spellStart"/>
            <w:r w:rsidRPr="0064774B">
              <w:rPr>
                <w:rFonts w:eastAsia="Times New Roman"/>
                <w:color w:val="000000"/>
                <w:sz w:val="22"/>
                <w:szCs w:val="22"/>
                <w:lang w:val="en-US"/>
              </w:rPr>
              <w:t>Pwr</w:t>
            </w:r>
            <w:proofErr w:type="spellEnd"/>
            <w:r w:rsidRPr="0064774B">
              <w:rPr>
                <w:rFonts w:eastAsia="Times New Roman"/>
                <w:color w:val="000000"/>
                <w:sz w:val="22"/>
                <w:szCs w:val="22"/>
                <w:lang w:val="en-US"/>
              </w:rPr>
              <w:t xml:space="preserve"> EIRP-Max Mean Error [dB]</w:t>
            </w:r>
          </w:p>
        </w:tc>
        <w:tc>
          <w:tcPr>
            <w:tcW w:w="980" w:type="dxa"/>
            <w:tcBorders>
              <w:top w:val="nil"/>
              <w:left w:val="nil"/>
              <w:bottom w:val="single" w:sz="4" w:space="0" w:color="auto"/>
              <w:right w:val="single" w:sz="4" w:space="0" w:color="auto"/>
            </w:tcBorders>
            <w:shd w:val="clear" w:color="auto" w:fill="auto"/>
            <w:vAlign w:val="bottom"/>
            <w:hideMark/>
          </w:tcPr>
          <w:p w14:paraId="646A05FB" w14:textId="77777777" w:rsidR="0064774B" w:rsidRPr="0064774B" w:rsidRDefault="0064774B" w:rsidP="0064774B">
            <w:pPr>
              <w:spacing w:after="0"/>
              <w:rPr>
                <w:rFonts w:eastAsia="Times New Roman"/>
                <w:color w:val="000000"/>
                <w:sz w:val="22"/>
                <w:szCs w:val="22"/>
                <w:lang w:val="en-US"/>
              </w:rPr>
            </w:pPr>
            <w:r w:rsidRPr="0064774B">
              <w:rPr>
                <w:rFonts w:eastAsia="Times New Roman"/>
                <w:color w:val="000000"/>
                <w:sz w:val="22"/>
                <w:szCs w:val="22"/>
                <w:lang w:val="en-US"/>
              </w:rPr>
              <w:t xml:space="preserve">FF Low </w:t>
            </w:r>
            <w:proofErr w:type="spellStart"/>
            <w:r w:rsidRPr="0064774B">
              <w:rPr>
                <w:rFonts w:eastAsia="Times New Roman"/>
                <w:color w:val="000000"/>
                <w:sz w:val="22"/>
                <w:szCs w:val="22"/>
                <w:lang w:val="en-US"/>
              </w:rPr>
              <w:t>Pwr</w:t>
            </w:r>
            <w:proofErr w:type="spellEnd"/>
            <w:r w:rsidRPr="0064774B">
              <w:rPr>
                <w:rFonts w:eastAsia="Times New Roman"/>
                <w:color w:val="000000"/>
                <w:sz w:val="22"/>
                <w:szCs w:val="22"/>
                <w:lang w:val="en-US"/>
              </w:rPr>
              <w:t xml:space="preserve"> EIRP-Max Std. Dev. [dB]</w:t>
            </w:r>
          </w:p>
        </w:tc>
        <w:tc>
          <w:tcPr>
            <w:tcW w:w="960" w:type="dxa"/>
            <w:tcBorders>
              <w:top w:val="nil"/>
              <w:left w:val="nil"/>
              <w:bottom w:val="single" w:sz="4" w:space="0" w:color="auto"/>
              <w:right w:val="single" w:sz="4" w:space="0" w:color="auto"/>
            </w:tcBorders>
            <w:shd w:val="clear" w:color="auto" w:fill="auto"/>
            <w:vAlign w:val="bottom"/>
            <w:hideMark/>
          </w:tcPr>
          <w:p w14:paraId="52746372" w14:textId="77777777" w:rsidR="0064774B" w:rsidRPr="0064774B" w:rsidRDefault="0064774B" w:rsidP="0064774B">
            <w:pPr>
              <w:spacing w:after="0"/>
              <w:rPr>
                <w:rFonts w:eastAsia="Times New Roman"/>
                <w:color w:val="000000"/>
                <w:sz w:val="22"/>
                <w:szCs w:val="22"/>
                <w:lang w:val="en-US"/>
              </w:rPr>
            </w:pPr>
            <w:r w:rsidRPr="0064774B">
              <w:rPr>
                <w:rFonts w:eastAsia="Times New Roman"/>
                <w:color w:val="000000"/>
                <w:sz w:val="22"/>
                <w:szCs w:val="22"/>
                <w:lang w:val="en-US"/>
              </w:rPr>
              <w:t xml:space="preserve">FF Low </w:t>
            </w:r>
            <w:proofErr w:type="spellStart"/>
            <w:r w:rsidRPr="0064774B">
              <w:rPr>
                <w:rFonts w:eastAsia="Times New Roman"/>
                <w:color w:val="000000"/>
                <w:sz w:val="22"/>
                <w:szCs w:val="22"/>
                <w:lang w:val="en-US"/>
              </w:rPr>
              <w:t>Pwr</w:t>
            </w:r>
            <w:proofErr w:type="spellEnd"/>
            <w:r w:rsidRPr="0064774B">
              <w:rPr>
                <w:rFonts w:eastAsia="Times New Roman"/>
                <w:color w:val="000000"/>
                <w:sz w:val="22"/>
                <w:szCs w:val="22"/>
                <w:lang w:val="en-US"/>
              </w:rPr>
              <w:t xml:space="preserve"> EIRP-Max Mean Error [dB]</w:t>
            </w:r>
          </w:p>
        </w:tc>
        <w:tc>
          <w:tcPr>
            <w:tcW w:w="960" w:type="dxa"/>
            <w:tcBorders>
              <w:top w:val="nil"/>
              <w:left w:val="nil"/>
              <w:bottom w:val="single" w:sz="4" w:space="0" w:color="auto"/>
              <w:right w:val="single" w:sz="4" w:space="0" w:color="auto"/>
            </w:tcBorders>
            <w:shd w:val="clear" w:color="auto" w:fill="auto"/>
            <w:vAlign w:val="bottom"/>
            <w:hideMark/>
          </w:tcPr>
          <w:p w14:paraId="5617F084" w14:textId="77777777" w:rsidR="0064774B" w:rsidRPr="0064774B" w:rsidRDefault="0064774B" w:rsidP="0064774B">
            <w:pPr>
              <w:spacing w:after="0"/>
              <w:rPr>
                <w:rFonts w:eastAsia="Times New Roman"/>
                <w:color w:val="000000"/>
                <w:sz w:val="22"/>
                <w:szCs w:val="22"/>
                <w:lang w:val="en-US"/>
              </w:rPr>
            </w:pPr>
            <w:r w:rsidRPr="0064774B">
              <w:rPr>
                <w:rFonts w:eastAsia="Times New Roman"/>
                <w:color w:val="000000"/>
                <w:sz w:val="22"/>
                <w:szCs w:val="22"/>
                <w:lang w:val="en-US"/>
              </w:rPr>
              <w:t xml:space="preserve">FF Low </w:t>
            </w:r>
            <w:proofErr w:type="spellStart"/>
            <w:r w:rsidRPr="0064774B">
              <w:rPr>
                <w:rFonts w:eastAsia="Times New Roman"/>
                <w:color w:val="000000"/>
                <w:sz w:val="22"/>
                <w:szCs w:val="22"/>
                <w:lang w:val="en-US"/>
              </w:rPr>
              <w:t>Pwr</w:t>
            </w:r>
            <w:proofErr w:type="spellEnd"/>
            <w:r w:rsidRPr="0064774B">
              <w:rPr>
                <w:rFonts w:eastAsia="Times New Roman"/>
                <w:color w:val="000000"/>
                <w:sz w:val="22"/>
                <w:szCs w:val="22"/>
                <w:lang w:val="en-US"/>
              </w:rPr>
              <w:t xml:space="preserve"> EIRP-Max Std. Dev. [dB]</w:t>
            </w:r>
          </w:p>
        </w:tc>
        <w:tc>
          <w:tcPr>
            <w:tcW w:w="960" w:type="dxa"/>
            <w:tcBorders>
              <w:top w:val="nil"/>
              <w:left w:val="nil"/>
              <w:bottom w:val="single" w:sz="4" w:space="0" w:color="auto"/>
              <w:right w:val="single" w:sz="4" w:space="0" w:color="auto"/>
            </w:tcBorders>
            <w:shd w:val="clear" w:color="auto" w:fill="auto"/>
            <w:vAlign w:val="bottom"/>
            <w:hideMark/>
          </w:tcPr>
          <w:p w14:paraId="6F72EB91" w14:textId="77777777" w:rsidR="0064774B" w:rsidRPr="0064774B" w:rsidRDefault="0064774B" w:rsidP="0064774B">
            <w:pPr>
              <w:spacing w:after="0"/>
              <w:rPr>
                <w:rFonts w:eastAsia="Times New Roman"/>
                <w:color w:val="000000"/>
                <w:sz w:val="22"/>
                <w:szCs w:val="22"/>
                <w:lang w:val="en-US"/>
              </w:rPr>
            </w:pPr>
            <w:r w:rsidRPr="0064774B">
              <w:rPr>
                <w:rFonts w:eastAsia="Times New Roman"/>
                <w:color w:val="000000"/>
                <w:sz w:val="22"/>
                <w:szCs w:val="22"/>
                <w:lang w:val="en-US"/>
              </w:rPr>
              <w:t xml:space="preserve">FF Low </w:t>
            </w:r>
            <w:proofErr w:type="spellStart"/>
            <w:r w:rsidRPr="0064774B">
              <w:rPr>
                <w:rFonts w:eastAsia="Times New Roman"/>
                <w:color w:val="000000"/>
                <w:sz w:val="22"/>
                <w:szCs w:val="22"/>
                <w:lang w:val="en-US"/>
              </w:rPr>
              <w:t>Pwr</w:t>
            </w:r>
            <w:proofErr w:type="spellEnd"/>
            <w:r w:rsidRPr="0064774B">
              <w:rPr>
                <w:rFonts w:eastAsia="Times New Roman"/>
                <w:color w:val="000000"/>
                <w:sz w:val="22"/>
                <w:szCs w:val="22"/>
                <w:lang w:val="en-US"/>
              </w:rPr>
              <w:t xml:space="preserve"> EIRP-Max Mean Error [dB]</w:t>
            </w:r>
          </w:p>
        </w:tc>
        <w:tc>
          <w:tcPr>
            <w:tcW w:w="960" w:type="dxa"/>
            <w:tcBorders>
              <w:top w:val="nil"/>
              <w:left w:val="nil"/>
              <w:bottom w:val="single" w:sz="4" w:space="0" w:color="auto"/>
              <w:right w:val="single" w:sz="4" w:space="0" w:color="auto"/>
            </w:tcBorders>
            <w:shd w:val="clear" w:color="auto" w:fill="auto"/>
            <w:vAlign w:val="bottom"/>
            <w:hideMark/>
          </w:tcPr>
          <w:p w14:paraId="26C3FDEF" w14:textId="77777777" w:rsidR="0064774B" w:rsidRPr="0064774B" w:rsidRDefault="0064774B" w:rsidP="0064774B">
            <w:pPr>
              <w:spacing w:after="0"/>
              <w:rPr>
                <w:rFonts w:eastAsia="Times New Roman"/>
                <w:color w:val="000000"/>
                <w:sz w:val="22"/>
                <w:szCs w:val="22"/>
                <w:lang w:val="en-US"/>
              </w:rPr>
            </w:pPr>
            <w:r w:rsidRPr="0064774B">
              <w:rPr>
                <w:rFonts w:eastAsia="Times New Roman"/>
                <w:color w:val="000000"/>
                <w:sz w:val="22"/>
                <w:szCs w:val="22"/>
                <w:lang w:val="en-US"/>
              </w:rPr>
              <w:t xml:space="preserve">FF Low </w:t>
            </w:r>
            <w:proofErr w:type="spellStart"/>
            <w:r w:rsidRPr="0064774B">
              <w:rPr>
                <w:rFonts w:eastAsia="Times New Roman"/>
                <w:color w:val="000000"/>
                <w:sz w:val="22"/>
                <w:szCs w:val="22"/>
                <w:lang w:val="en-US"/>
              </w:rPr>
              <w:t>Pwr</w:t>
            </w:r>
            <w:proofErr w:type="spellEnd"/>
            <w:r w:rsidRPr="0064774B">
              <w:rPr>
                <w:rFonts w:eastAsia="Times New Roman"/>
                <w:color w:val="000000"/>
                <w:sz w:val="22"/>
                <w:szCs w:val="22"/>
                <w:lang w:val="en-US"/>
              </w:rPr>
              <w:t xml:space="preserve"> EIRP-Max Std. Dev. [dB]</w:t>
            </w:r>
          </w:p>
        </w:tc>
      </w:tr>
      <w:tr w:rsidR="0064774B" w:rsidRPr="0064774B" w14:paraId="462164C8"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34721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w:t>
            </w:r>
          </w:p>
        </w:tc>
        <w:tc>
          <w:tcPr>
            <w:tcW w:w="962" w:type="dxa"/>
            <w:tcBorders>
              <w:top w:val="nil"/>
              <w:left w:val="nil"/>
              <w:bottom w:val="single" w:sz="4" w:space="0" w:color="auto"/>
              <w:right w:val="single" w:sz="4" w:space="0" w:color="auto"/>
            </w:tcBorders>
            <w:shd w:val="clear" w:color="auto" w:fill="auto"/>
            <w:noWrap/>
            <w:vAlign w:val="bottom"/>
            <w:hideMark/>
          </w:tcPr>
          <w:p w14:paraId="3B087D2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1x1</w:t>
            </w:r>
          </w:p>
        </w:tc>
        <w:tc>
          <w:tcPr>
            <w:tcW w:w="1000" w:type="dxa"/>
            <w:tcBorders>
              <w:top w:val="nil"/>
              <w:left w:val="nil"/>
              <w:bottom w:val="single" w:sz="4" w:space="0" w:color="auto"/>
              <w:right w:val="single" w:sz="4" w:space="0" w:color="auto"/>
            </w:tcBorders>
            <w:shd w:val="clear" w:color="auto" w:fill="auto"/>
            <w:noWrap/>
            <w:vAlign w:val="bottom"/>
            <w:hideMark/>
          </w:tcPr>
          <w:p w14:paraId="4FB5CA2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-0.11</w:t>
            </w:r>
          </w:p>
        </w:tc>
        <w:tc>
          <w:tcPr>
            <w:tcW w:w="980" w:type="dxa"/>
            <w:tcBorders>
              <w:top w:val="nil"/>
              <w:left w:val="nil"/>
              <w:bottom w:val="single" w:sz="4" w:space="0" w:color="auto"/>
              <w:right w:val="single" w:sz="4" w:space="0" w:color="auto"/>
            </w:tcBorders>
            <w:shd w:val="clear" w:color="auto" w:fill="auto"/>
            <w:noWrap/>
            <w:vAlign w:val="bottom"/>
            <w:hideMark/>
          </w:tcPr>
          <w:p w14:paraId="0C1958F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0.14</w:t>
            </w:r>
          </w:p>
        </w:tc>
        <w:tc>
          <w:tcPr>
            <w:tcW w:w="960" w:type="dxa"/>
            <w:tcBorders>
              <w:top w:val="nil"/>
              <w:left w:val="nil"/>
              <w:bottom w:val="single" w:sz="4" w:space="0" w:color="auto"/>
              <w:right w:val="single" w:sz="4" w:space="0" w:color="auto"/>
            </w:tcBorders>
            <w:shd w:val="clear" w:color="auto" w:fill="auto"/>
            <w:noWrap/>
            <w:vAlign w:val="bottom"/>
            <w:hideMark/>
          </w:tcPr>
          <w:p w14:paraId="4375EB6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-0.13</w:t>
            </w:r>
          </w:p>
        </w:tc>
        <w:tc>
          <w:tcPr>
            <w:tcW w:w="960" w:type="dxa"/>
            <w:tcBorders>
              <w:top w:val="nil"/>
              <w:left w:val="nil"/>
              <w:bottom w:val="single" w:sz="4" w:space="0" w:color="auto"/>
              <w:right w:val="single" w:sz="4" w:space="0" w:color="auto"/>
            </w:tcBorders>
            <w:shd w:val="clear" w:color="auto" w:fill="auto"/>
            <w:noWrap/>
            <w:vAlign w:val="bottom"/>
            <w:hideMark/>
          </w:tcPr>
          <w:p w14:paraId="1DD547D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0.17</w:t>
            </w:r>
          </w:p>
        </w:tc>
        <w:tc>
          <w:tcPr>
            <w:tcW w:w="960" w:type="dxa"/>
            <w:tcBorders>
              <w:top w:val="nil"/>
              <w:left w:val="nil"/>
              <w:bottom w:val="single" w:sz="4" w:space="0" w:color="auto"/>
              <w:right w:val="single" w:sz="4" w:space="0" w:color="auto"/>
            </w:tcBorders>
            <w:shd w:val="clear" w:color="auto" w:fill="auto"/>
            <w:noWrap/>
            <w:vAlign w:val="bottom"/>
            <w:hideMark/>
          </w:tcPr>
          <w:p w14:paraId="1A326A3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-0.19</w:t>
            </w:r>
          </w:p>
        </w:tc>
        <w:tc>
          <w:tcPr>
            <w:tcW w:w="960" w:type="dxa"/>
            <w:tcBorders>
              <w:top w:val="nil"/>
              <w:left w:val="nil"/>
              <w:bottom w:val="single" w:sz="4" w:space="0" w:color="auto"/>
              <w:right w:val="single" w:sz="4" w:space="0" w:color="auto"/>
            </w:tcBorders>
            <w:shd w:val="clear" w:color="auto" w:fill="auto"/>
            <w:noWrap/>
            <w:vAlign w:val="bottom"/>
            <w:hideMark/>
          </w:tcPr>
          <w:p w14:paraId="1B206DC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0.26</w:t>
            </w:r>
          </w:p>
        </w:tc>
      </w:tr>
      <w:tr w:rsidR="0064774B" w:rsidRPr="0064774B" w14:paraId="434629FD"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242A8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w:t>
            </w:r>
          </w:p>
        </w:tc>
        <w:tc>
          <w:tcPr>
            <w:tcW w:w="962" w:type="dxa"/>
            <w:tcBorders>
              <w:top w:val="nil"/>
              <w:left w:val="nil"/>
              <w:bottom w:val="single" w:sz="4" w:space="0" w:color="auto"/>
              <w:right w:val="single" w:sz="4" w:space="0" w:color="auto"/>
            </w:tcBorders>
            <w:shd w:val="clear" w:color="auto" w:fill="auto"/>
            <w:noWrap/>
            <w:vAlign w:val="bottom"/>
            <w:hideMark/>
          </w:tcPr>
          <w:p w14:paraId="2880E0D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2x1</w:t>
            </w:r>
          </w:p>
        </w:tc>
        <w:tc>
          <w:tcPr>
            <w:tcW w:w="1000" w:type="dxa"/>
            <w:tcBorders>
              <w:top w:val="nil"/>
              <w:left w:val="nil"/>
              <w:bottom w:val="single" w:sz="4" w:space="0" w:color="auto"/>
              <w:right w:val="single" w:sz="4" w:space="0" w:color="auto"/>
            </w:tcBorders>
            <w:shd w:val="clear" w:color="auto" w:fill="auto"/>
            <w:noWrap/>
            <w:vAlign w:val="bottom"/>
            <w:hideMark/>
          </w:tcPr>
          <w:p w14:paraId="733DDFA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80" w:type="dxa"/>
            <w:tcBorders>
              <w:top w:val="nil"/>
              <w:left w:val="nil"/>
              <w:bottom w:val="single" w:sz="4" w:space="0" w:color="auto"/>
              <w:right w:val="single" w:sz="4" w:space="0" w:color="auto"/>
            </w:tcBorders>
            <w:shd w:val="clear" w:color="auto" w:fill="auto"/>
            <w:noWrap/>
            <w:vAlign w:val="bottom"/>
            <w:hideMark/>
          </w:tcPr>
          <w:p w14:paraId="27BB1F0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0.13</w:t>
            </w:r>
          </w:p>
        </w:tc>
        <w:tc>
          <w:tcPr>
            <w:tcW w:w="960" w:type="dxa"/>
            <w:tcBorders>
              <w:top w:val="nil"/>
              <w:left w:val="nil"/>
              <w:bottom w:val="single" w:sz="4" w:space="0" w:color="auto"/>
              <w:right w:val="single" w:sz="4" w:space="0" w:color="auto"/>
            </w:tcBorders>
            <w:shd w:val="clear" w:color="auto" w:fill="auto"/>
            <w:noWrap/>
            <w:vAlign w:val="bottom"/>
            <w:hideMark/>
          </w:tcPr>
          <w:p w14:paraId="50A2437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-0.10</w:t>
            </w:r>
          </w:p>
        </w:tc>
        <w:tc>
          <w:tcPr>
            <w:tcW w:w="960" w:type="dxa"/>
            <w:tcBorders>
              <w:top w:val="nil"/>
              <w:left w:val="nil"/>
              <w:bottom w:val="single" w:sz="4" w:space="0" w:color="auto"/>
              <w:right w:val="single" w:sz="4" w:space="0" w:color="auto"/>
            </w:tcBorders>
            <w:shd w:val="clear" w:color="auto" w:fill="auto"/>
            <w:noWrap/>
            <w:vAlign w:val="bottom"/>
            <w:hideMark/>
          </w:tcPr>
          <w:p w14:paraId="7C02B94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0.16</w:t>
            </w:r>
          </w:p>
        </w:tc>
        <w:tc>
          <w:tcPr>
            <w:tcW w:w="960" w:type="dxa"/>
            <w:tcBorders>
              <w:top w:val="nil"/>
              <w:left w:val="nil"/>
              <w:bottom w:val="single" w:sz="4" w:space="0" w:color="auto"/>
              <w:right w:val="single" w:sz="4" w:space="0" w:color="auto"/>
            </w:tcBorders>
            <w:shd w:val="clear" w:color="auto" w:fill="auto"/>
            <w:noWrap/>
            <w:vAlign w:val="bottom"/>
            <w:hideMark/>
          </w:tcPr>
          <w:p w14:paraId="0F8A56C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-0.15</w:t>
            </w:r>
          </w:p>
        </w:tc>
        <w:tc>
          <w:tcPr>
            <w:tcW w:w="960" w:type="dxa"/>
            <w:tcBorders>
              <w:top w:val="nil"/>
              <w:left w:val="nil"/>
              <w:bottom w:val="single" w:sz="4" w:space="0" w:color="auto"/>
              <w:right w:val="single" w:sz="4" w:space="0" w:color="auto"/>
            </w:tcBorders>
            <w:shd w:val="clear" w:color="auto" w:fill="auto"/>
            <w:noWrap/>
            <w:vAlign w:val="bottom"/>
            <w:hideMark/>
          </w:tcPr>
          <w:p w14:paraId="492FA12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0.23</w:t>
            </w:r>
          </w:p>
        </w:tc>
      </w:tr>
      <w:tr w:rsidR="0064774B" w:rsidRPr="0064774B" w14:paraId="0CC723DA"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C59A0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w:t>
            </w:r>
          </w:p>
        </w:tc>
        <w:tc>
          <w:tcPr>
            <w:tcW w:w="962" w:type="dxa"/>
            <w:tcBorders>
              <w:top w:val="nil"/>
              <w:left w:val="nil"/>
              <w:bottom w:val="single" w:sz="4" w:space="0" w:color="auto"/>
              <w:right w:val="single" w:sz="4" w:space="0" w:color="auto"/>
            </w:tcBorders>
            <w:shd w:val="clear" w:color="auto" w:fill="auto"/>
            <w:noWrap/>
            <w:vAlign w:val="bottom"/>
            <w:hideMark/>
          </w:tcPr>
          <w:p w14:paraId="38B438C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4x1</w:t>
            </w:r>
          </w:p>
        </w:tc>
        <w:tc>
          <w:tcPr>
            <w:tcW w:w="1000" w:type="dxa"/>
            <w:tcBorders>
              <w:top w:val="nil"/>
              <w:left w:val="nil"/>
              <w:bottom w:val="single" w:sz="4" w:space="0" w:color="auto"/>
              <w:right w:val="single" w:sz="4" w:space="0" w:color="auto"/>
            </w:tcBorders>
            <w:shd w:val="clear" w:color="auto" w:fill="auto"/>
            <w:noWrap/>
            <w:vAlign w:val="bottom"/>
            <w:hideMark/>
          </w:tcPr>
          <w:p w14:paraId="74F2B93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80" w:type="dxa"/>
            <w:tcBorders>
              <w:top w:val="nil"/>
              <w:left w:val="nil"/>
              <w:bottom w:val="single" w:sz="4" w:space="0" w:color="auto"/>
              <w:right w:val="single" w:sz="4" w:space="0" w:color="auto"/>
            </w:tcBorders>
            <w:shd w:val="clear" w:color="auto" w:fill="auto"/>
            <w:noWrap/>
            <w:vAlign w:val="bottom"/>
            <w:hideMark/>
          </w:tcPr>
          <w:p w14:paraId="1EB7DF5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0F00430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1819553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1EE7E73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419F067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2A70621F"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B70CE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0.25</w:t>
            </w:r>
          </w:p>
        </w:tc>
        <w:tc>
          <w:tcPr>
            <w:tcW w:w="962" w:type="dxa"/>
            <w:tcBorders>
              <w:top w:val="nil"/>
              <w:left w:val="nil"/>
              <w:bottom w:val="single" w:sz="4" w:space="0" w:color="auto"/>
              <w:right w:val="single" w:sz="4" w:space="0" w:color="auto"/>
            </w:tcBorders>
            <w:shd w:val="clear" w:color="auto" w:fill="auto"/>
            <w:noWrap/>
            <w:vAlign w:val="bottom"/>
            <w:hideMark/>
          </w:tcPr>
          <w:p w14:paraId="5F76E84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1x1</w:t>
            </w:r>
          </w:p>
        </w:tc>
        <w:tc>
          <w:tcPr>
            <w:tcW w:w="1000" w:type="dxa"/>
            <w:tcBorders>
              <w:top w:val="nil"/>
              <w:left w:val="nil"/>
              <w:bottom w:val="single" w:sz="4" w:space="0" w:color="auto"/>
              <w:right w:val="single" w:sz="4" w:space="0" w:color="auto"/>
            </w:tcBorders>
            <w:shd w:val="clear" w:color="auto" w:fill="auto"/>
            <w:noWrap/>
            <w:vAlign w:val="bottom"/>
            <w:hideMark/>
          </w:tcPr>
          <w:p w14:paraId="6FBA27B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-0.05</w:t>
            </w:r>
          </w:p>
        </w:tc>
        <w:tc>
          <w:tcPr>
            <w:tcW w:w="980" w:type="dxa"/>
            <w:tcBorders>
              <w:top w:val="nil"/>
              <w:left w:val="nil"/>
              <w:bottom w:val="single" w:sz="4" w:space="0" w:color="auto"/>
              <w:right w:val="single" w:sz="4" w:space="0" w:color="auto"/>
            </w:tcBorders>
            <w:shd w:val="clear" w:color="auto" w:fill="auto"/>
            <w:noWrap/>
            <w:vAlign w:val="bottom"/>
            <w:hideMark/>
          </w:tcPr>
          <w:p w14:paraId="5392603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c>
          <w:tcPr>
            <w:tcW w:w="960" w:type="dxa"/>
            <w:tcBorders>
              <w:top w:val="nil"/>
              <w:left w:val="nil"/>
              <w:bottom w:val="single" w:sz="4" w:space="0" w:color="auto"/>
              <w:right w:val="single" w:sz="4" w:space="0" w:color="auto"/>
            </w:tcBorders>
            <w:shd w:val="clear" w:color="auto" w:fill="auto"/>
            <w:noWrap/>
            <w:vAlign w:val="bottom"/>
            <w:hideMark/>
          </w:tcPr>
          <w:p w14:paraId="3182C60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c>
          <w:tcPr>
            <w:tcW w:w="960" w:type="dxa"/>
            <w:tcBorders>
              <w:top w:val="nil"/>
              <w:left w:val="nil"/>
              <w:bottom w:val="single" w:sz="4" w:space="0" w:color="auto"/>
              <w:right w:val="single" w:sz="4" w:space="0" w:color="auto"/>
            </w:tcBorders>
            <w:shd w:val="clear" w:color="auto" w:fill="auto"/>
            <w:noWrap/>
            <w:vAlign w:val="bottom"/>
            <w:hideMark/>
          </w:tcPr>
          <w:p w14:paraId="00F3A10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60" w:type="dxa"/>
            <w:tcBorders>
              <w:top w:val="nil"/>
              <w:left w:val="nil"/>
              <w:bottom w:val="single" w:sz="4" w:space="0" w:color="auto"/>
              <w:right w:val="single" w:sz="4" w:space="0" w:color="auto"/>
            </w:tcBorders>
            <w:shd w:val="clear" w:color="auto" w:fill="auto"/>
            <w:noWrap/>
            <w:vAlign w:val="bottom"/>
            <w:hideMark/>
          </w:tcPr>
          <w:p w14:paraId="1D767DD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-0.12</w:t>
            </w:r>
          </w:p>
        </w:tc>
        <w:tc>
          <w:tcPr>
            <w:tcW w:w="960" w:type="dxa"/>
            <w:tcBorders>
              <w:top w:val="nil"/>
              <w:left w:val="nil"/>
              <w:bottom w:val="single" w:sz="4" w:space="0" w:color="auto"/>
              <w:right w:val="single" w:sz="4" w:space="0" w:color="auto"/>
            </w:tcBorders>
            <w:shd w:val="clear" w:color="auto" w:fill="auto"/>
            <w:noWrap/>
            <w:vAlign w:val="bottom"/>
            <w:hideMark/>
          </w:tcPr>
          <w:p w14:paraId="65C750B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0.15</w:t>
            </w:r>
          </w:p>
        </w:tc>
      </w:tr>
      <w:tr w:rsidR="0064774B" w:rsidRPr="0064774B" w14:paraId="31C08AF9"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71152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0.25</w:t>
            </w:r>
          </w:p>
        </w:tc>
        <w:tc>
          <w:tcPr>
            <w:tcW w:w="962" w:type="dxa"/>
            <w:tcBorders>
              <w:top w:val="nil"/>
              <w:left w:val="nil"/>
              <w:bottom w:val="single" w:sz="4" w:space="0" w:color="auto"/>
              <w:right w:val="single" w:sz="4" w:space="0" w:color="auto"/>
            </w:tcBorders>
            <w:shd w:val="clear" w:color="auto" w:fill="auto"/>
            <w:noWrap/>
            <w:vAlign w:val="bottom"/>
            <w:hideMark/>
          </w:tcPr>
          <w:p w14:paraId="714472F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2x1</w:t>
            </w:r>
          </w:p>
        </w:tc>
        <w:tc>
          <w:tcPr>
            <w:tcW w:w="1000" w:type="dxa"/>
            <w:tcBorders>
              <w:top w:val="nil"/>
              <w:left w:val="nil"/>
              <w:bottom w:val="single" w:sz="4" w:space="0" w:color="auto"/>
              <w:right w:val="single" w:sz="4" w:space="0" w:color="auto"/>
            </w:tcBorders>
            <w:shd w:val="clear" w:color="auto" w:fill="auto"/>
            <w:noWrap/>
            <w:vAlign w:val="bottom"/>
            <w:hideMark/>
          </w:tcPr>
          <w:p w14:paraId="69FB881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-0.04</w:t>
            </w:r>
          </w:p>
        </w:tc>
        <w:tc>
          <w:tcPr>
            <w:tcW w:w="980" w:type="dxa"/>
            <w:tcBorders>
              <w:top w:val="nil"/>
              <w:left w:val="nil"/>
              <w:bottom w:val="single" w:sz="4" w:space="0" w:color="auto"/>
              <w:right w:val="single" w:sz="4" w:space="0" w:color="auto"/>
            </w:tcBorders>
            <w:shd w:val="clear" w:color="auto" w:fill="auto"/>
            <w:noWrap/>
            <w:vAlign w:val="bottom"/>
            <w:hideMark/>
          </w:tcPr>
          <w:p w14:paraId="71A06E5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c>
          <w:tcPr>
            <w:tcW w:w="960" w:type="dxa"/>
            <w:tcBorders>
              <w:top w:val="nil"/>
              <w:left w:val="nil"/>
              <w:bottom w:val="single" w:sz="4" w:space="0" w:color="auto"/>
              <w:right w:val="single" w:sz="4" w:space="0" w:color="auto"/>
            </w:tcBorders>
            <w:shd w:val="clear" w:color="auto" w:fill="auto"/>
            <w:noWrap/>
            <w:vAlign w:val="bottom"/>
            <w:hideMark/>
          </w:tcPr>
          <w:p w14:paraId="32B6AC5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-0.05</w:t>
            </w:r>
          </w:p>
        </w:tc>
        <w:tc>
          <w:tcPr>
            <w:tcW w:w="960" w:type="dxa"/>
            <w:tcBorders>
              <w:top w:val="nil"/>
              <w:left w:val="nil"/>
              <w:bottom w:val="single" w:sz="4" w:space="0" w:color="auto"/>
              <w:right w:val="single" w:sz="4" w:space="0" w:color="auto"/>
            </w:tcBorders>
            <w:shd w:val="clear" w:color="auto" w:fill="auto"/>
            <w:noWrap/>
            <w:vAlign w:val="bottom"/>
            <w:hideMark/>
          </w:tcPr>
          <w:p w14:paraId="24FF702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c>
          <w:tcPr>
            <w:tcW w:w="960" w:type="dxa"/>
            <w:tcBorders>
              <w:top w:val="nil"/>
              <w:left w:val="nil"/>
              <w:bottom w:val="single" w:sz="4" w:space="0" w:color="auto"/>
              <w:right w:val="single" w:sz="4" w:space="0" w:color="auto"/>
            </w:tcBorders>
            <w:shd w:val="clear" w:color="auto" w:fill="auto"/>
            <w:noWrap/>
            <w:vAlign w:val="bottom"/>
            <w:hideMark/>
          </w:tcPr>
          <w:p w14:paraId="767F935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-0.10</w:t>
            </w:r>
          </w:p>
        </w:tc>
        <w:tc>
          <w:tcPr>
            <w:tcW w:w="960" w:type="dxa"/>
            <w:tcBorders>
              <w:top w:val="nil"/>
              <w:left w:val="nil"/>
              <w:bottom w:val="single" w:sz="4" w:space="0" w:color="auto"/>
              <w:right w:val="single" w:sz="4" w:space="0" w:color="auto"/>
            </w:tcBorders>
            <w:shd w:val="clear" w:color="auto" w:fill="auto"/>
            <w:noWrap/>
            <w:vAlign w:val="bottom"/>
            <w:hideMark/>
          </w:tcPr>
          <w:p w14:paraId="1744496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0.13</w:t>
            </w:r>
          </w:p>
        </w:tc>
      </w:tr>
      <w:tr w:rsidR="0064774B" w:rsidRPr="0064774B" w14:paraId="73670B76"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A03FC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0.25</w:t>
            </w:r>
          </w:p>
        </w:tc>
        <w:tc>
          <w:tcPr>
            <w:tcW w:w="962" w:type="dxa"/>
            <w:tcBorders>
              <w:top w:val="nil"/>
              <w:left w:val="nil"/>
              <w:bottom w:val="single" w:sz="4" w:space="0" w:color="auto"/>
              <w:right w:val="single" w:sz="4" w:space="0" w:color="auto"/>
            </w:tcBorders>
            <w:shd w:val="clear" w:color="auto" w:fill="auto"/>
            <w:noWrap/>
            <w:vAlign w:val="bottom"/>
            <w:hideMark/>
          </w:tcPr>
          <w:p w14:paraId="18BBC6E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4x1</w:t>
            </w:r>
          </w:p>
        </w:tc>
        <w:tc>
          <w:tcPr>
            <w:tcW w:w="1000" w:type="dxa"/>
            <w:tcBorders>
              <w:top w:val="nil"/>
              <w:left w:val="nil"/>
              <w:bottom w:val="single" w:sz="4" w:space="0" w:color="auto"/>
              <w:right w:val="single" w:sz="4" w:space="0" w:color="auto"/>
            </w:tcBorders>
            <w:shd w:val="clear" w:color="auto" w:fill="auto"/>
            <w:noWrap/>
            <w:vAlign w:val="bottom"/>
            <w:hideMark/>
          </w:tcPr>
          <w:p w14:paraId="76C97CC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80" w:type="dxa"/>
            <w:tcBorders>
              <w:top w:val="nil"/>
              <w:left w:val="nil"/>
              <w:bottom w:val="single" w:sz="4" w:space="0" w:color="auto"/>
              <w:right w:val="single" w:sz="4" w:space="0" w:color="auto"/>
            </w:tcBorders>
            <w:shd w:val="clear" w:color="auto" w:fill="auto"/>
            <w:noWrap/>
            <w:vAlign w:val="bottom"/>
            <w:hideMark/>
          </w:tcPr>
          <w:p w14:paraId="2AC5C73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0078AE3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30BFA1D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42B14BC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26B4713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246A6EF9"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2FA39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w:t>
            </w:r>
          </w:p>
        </w:tc>
        <w:tc>
          <w:tcPr>
            <w:tcW w:w="962" w:type="dxa"/>
            <w:tcBorders>
              <w:top w:val="nil"/>
              <w:left w:val="nil"/>
              <w:bottom w:val="single" w:sz="4" w:space="0" w:color="auto"/>
              <w:right w:val="single" w:sz="4" w:space="0" w:color="auto"/>
            </w:tcBorders>
            <w:shd w:val="clear" w:color="auto" w:fill="auto"/>
            <w:noWrap/>
            <w:vAlign w:val="bottom"/>
            <w:hideMark/>
          </w:tcPr>
          <w:p w14:paraId="65A34C6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1x1</w:t>
            </w:r>
          </w:p>
        </w:tc>
        <w:tc>
          <w:tcPr>
            <w:tcW w:w="1000" w:type="dxa"/>
            <w:tcBorders>
              <w:top w:val="nil"/>
              <w:left w:val="nil"/>
              <w:bottom w:val="single" w:sz="4" w:space="0" w:color="auto"/>
              <w:right w:val="single" w:sz="4" w:space="0" w:color="auto"/>
            </w:tcBorders>
            <w:shd w:val="clear" w:color="auto" w:fill="auto"/>
            <w:noWrap/>
            <w:vAlign w:val="bottom"/>
            <w:hideMark/>
          </w:tcPr>
          <w:p w14:paraId="44B67A2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c>
          <w:tcPr>
            <w:tcW w:w="980" w:type="dxa"/>
            <w:tcBorders>
              <w:top w:val="nil"/>
              <w:left w:val="nil"/>
              <w:bottom w:val="single" w:sz="4" w:space="0" w:color="auto"/>
              <w:right w:val="single" w:sz="4" w:space="0" w:color="auto"/>
            </w:tcBorders>
            <w:shd w:val="clear" w:color="auto" w:fill="auto"/>
            <w:noWrap/>
            <w:vAlign w:val="bottom"/>
            <w:hideMark/>
          </w:tcPr>
          <w:p w14:paraId="277A3F7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0.04</w:t>
            </w:r>
          </w:p>
        </w:tc>
        <w:tc>
          <w:tcPr>
            <w:tcW w:w="960" w:type="dxa"/>
            <w:tcBorders>
              <w:top w:val="nil"/>
              <w:left w:val="nil"/>
              <w:bottom w:val="single" w:sz="4" w:space="0" w:color="auto"/>
              <w:right w:val="single" w:sz="4" w:space="0" w:color="auto"/>
            </w:tcBorders>
            <w:shd w:val="clear" w:color="auto" w:fill="auto"/>
            <w:noWrap/>
            <w:vAlign w:val="bottom"/>
            <w:hideMark/>
          </w:tcPr>
          <w:p w14:paraId="17E131F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-0.04</w:t>
            </w:r>
          </w:p>
        </w:tc>
        <w:tc>
          <w:tcPr>
            <w:tcW w:w="960" w:type="dxa"/>
            <w:tcBorders>
              <w:top w:val="nil"/>
              <w:left w:val="nil"/>
              <w:bottom w:val="single" w:sz="4" w:space="0" w:color="auto"/>
              <w:right w:val="single" w:sz="4" w:space="0" w:color="auto"/>
            </w:tcBorders>
            <w:shd w:val="clear" w:color="auto" w:fill="auto"/>
            <w:noWrap/>
            <w:vAlign w:val="bottom"/>
            <w:hideMark/>
          </w:tcPr>
          <w:p w14:paraId="3545942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c>
          <w:tcPr>
            <w:tcW w:w="960" w:type="dxa"/>
            <w:tcBorders>
              <w:top w:val="nil"/>
              <w:left w:val="nil"/>
              <w:bottom w:val="single" w:sz="4" w:space="0" w:color="auto"/>
              <w:right w:val="single" w:sz="4" w:space="0" w:color="auto"/>
            </w:tcBorders>
            <w:shd w:val="clear" w:color="auto" w:fill="auto"/>
            <w:noWrap/>
            <w:vAlign w:val="bottom"/>
            <w:hideMark/>
          </w:tcPr>
          <w:p w14:paraId="4950D54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-0.09</w:t>
            </w:r>
          </w:p>
        </w:tc>
        <w:tc>
          <w:tcPr>
            <w:tcW w:w="960" w:type="dxa"/>
            <w:tcBorders>
              <w:top w:val="nil"/>
              <w:left w:val="nil"/>
              <w:bottom w:val="single" w:sz="4" w:space="0" w:color="auto"/>
              <w:right w:val="single" w:sz="4" w:space="0" w:color="auto"/>
            </w:tcBorders>
            <w:shd w:val="clear" w:color="auto" w:fill="auto"/>
            <w:noWrap/>
            <w:vAlign w:val="bottom"/>
            <w:hideMark/>
          </w:tcPr>
          <w:p w14:paraId="3D1331C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0.11</w:t>
            </w:r>
          </w:p>
        </w:tc>
      </w:tr>
      <w:tr w:rsidR="0064774B" w:rsidRPr="0064774B" w14:paraId="49884E19"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3016B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w:t>
            </w:r>
          </w:p>
        </w:tc>
        <w:tc>
          <w:tcPr>
            <w:tcW w:w="962" w:type="dxa"/>
            <w:tcBorders>
              <w:top w:val="nil"/>
              <w:left w:val="nil"/>
              <w:bottom w:val="single" w:sz="4" w:space="0" w:color="auto"/>
              <w:right w:val="single" w:sz="4" w:space="0" w:color="auto"/>
            </w:tcBorders>
            <w:shd w:val="clear" w:color="auto" w:fill="auto"/>
            <w:noWrap/>
            <w:vAlign w:val="bottom"/>
            <w:hideMark/>
          </w:tcPr>
          <w:p w14:paraId="29E3E5D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2x1</w:t>
            </w:r>
          </w:p>
        </w:tc>
        <w:tc>
          <w:tcPr>
            <w:tcW w:w="1000" w:type="dxa"/>
            <w:tcBorders>
              <w:top w:val="nil"/>
              <w:left w:val="nil"/>
              <w:bottom w:val="single" w:sz="4" w:space="0" w:color="auto"/>
              <w:right w:val="single" w:sz="4" w:space="0" w:color="auto"/>
            </w:tcBorders>
            <w:shd w:val="clear" w:color="auto" w:fill="auto"/>
            <w:noWrap/>
            <w:vAlign w:val="bottom"/>
            <w:hideMark/>
          </w:tcPr>
          <w:p w14:paraId="26F5128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80" w:type="dxa"/>
            <w:tcBorders>
              <w:top w:val="nil"/>
              <w:left w:val="nil"/>
              <w:bottom w:val="single" w:sz="4" w:space="0" w:color="auto"/>
              <w:right w:val="single" w:sz="4" w:space="0" w:color="auto"/>
            </w:tcBorders>
            <w:shd w:val="clear" w:color="auto" w:fill="auto"/>
            <w:noWrap/>
            <w:vAlign w:val="bottom"/>
            <w:hideMark/>
          </w:tcPr>
          <w:p w14:paraId="22D5232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c>
          <w:tcPr>
            <w:tcW w:w="960" w:type="dxa"/>
            <w:tcBorders>
              <w:top w:val="nil"/>
              <w:left w:val="nil"/>
              <w:bottom w:val="single" w:sz="4" w:space="0" w:color="auto"/>
              <w:right w:val="single" w:sz="4" w:space="0" w:color="auto"/>
            </w:tcBorders>
            <w:shd w:val="clear" w:color="auto" w:fill="auto"/>
            <w:noWrap/>
            <w:vAlign w:val="bottom"/>
            <w:hideMark/>
          </w:tcPr>
          <w:p w14:paraId="65B1918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c>
          <w:tcPr>
            <w:tcW w:w="960" w:type="dxa"/>
            <w:tcBorders>
              <w:top w:val="nil"/>
              <w:left w:val="nil"/>
              <w:bottom w:val="single" w:sz="4" w:space="0" w:color="auto"/>
              <w:right w:val="single" w:sz="4" w:space="0" w:color="auto"/>
            </w:tcBorders>
            <w:shd w:val="clear" w:color="auto" w:fill="auto"/>
            <w:noWrap/>
            <w:vAlign w:val="bottom"/>
            <w:hideMark/>
          </w:tcPr>
          <w:p w14:paraId="6828375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0.05</w:t>
            </w:r>
          </w:p>
        </w:tc>
        <w:tc>
          <w:tcPr>
            <w:tcW w:w="960" w:type="dxa"/>
            <w:tcBorders>
              <w:top w:val="nil"/>
              <w:left w:val="nil"/>
              <w:bottom w:val="single" w:sz="4" w:space="0" w:color="auto"/>
              <w:right w:val="single" w:sz="4" w:space="0" w:color="auto"/>
            </w:tcBorders>
            <w:shd w:val="clear" w:color="auto" w:fill="auto"/>
            <w:noWrap/>
            <w:vAlign w:val="bottom"/>
            <w:hideMark/>
          </w:tcPr>
          <w:p w14:paraId="69DFDBE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-0.07</w:t>
            </w:r>
          </w:p>
        </w:tc>
        <w:tc>
          <w:tcPr>
            <w:tcW w:w="960" w:type="dxa"/>
            <w:tcBorders>
              <w:top w:val="nil"/>
              <w:left w:val="nil"/>
              <w:bottom w:val="single" w:sz="4" w:space="0" w:color="auto"/>
              <w:right w:val="single" w:sz="4" w:space="0" w:color="auto"/>
            </w:tcBorders>
            <w:shd w:val="clear" w:color="auto" w:fill="auto"/>
            <w:noWrap/>
            <w:vAlign w:val="bottom"/>
            <w:hideMark/>
          </w:tcPr>
          <w:p w14:paraId="4C03D17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0.09</w:t>
            </w:r>
          </w:p>
        </w:tc>
      </w:tr>
      <w:tr w:rsidR="0064774B" w:rsidRPr="0064774B" w14:paraId="34E0A372"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28FCF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w:t>
            </w:r>
          </w:p>
        </w:tc>
        <w:tc>
          <w:tcPr>
            <w:tcW w:w="962" w:type="dxa"/>
            <w:tcBorders>
              <w:top w:val="nil"/>
              <w:left w:val="nil"/>
              <w:bottom w:val="single" w:sz="4" w:space="0" w:color="auto"/>
              <w:right w:val="single" w:sz="4" w:space="0" w:color="auto"/>
            </w:tcBorders>
            <w:shd w:val="clear" w:color="auto" w:fill="auto"/>
            <w:noWrap/>
            <w:vAlign w:val="bottom"/>
            <w:hideMark/>
          </w:tcPr>
          <w:p w14:paraId="787C2D3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4x1</w:t>
            </w:r>
          </w:p>
        </w:tc>
        <w:tc>
          <w:tcPr>
            <w:tcW w:w="1000" w:type="dxa"/>
            <w:tcBorders>
              <w:top w:val="nil"/>
              <w:left w:val="nil"/>
              <w:bottom w:val="single" w:sz="4" w:space="0" w:color="auto"/>
              <w:right w:val="single" w:sz="4" w:space="0" w:color="auto"/>
            </w:tcBorders>
            <w:shd w:val="clear" w:color="auto" w:fill="auto"/>
            <w:noWrap/>
            <w:vAlign w:val="bottom"/>
            <w:hideMark/>
          </w:tcPr>
          <w:p w14:paraId="4EDFB9B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80" w:type="dxa"/>
            <w:tcBorders>
              <w:top w:val="nil"/>
              <w:left w:val="nil"/>
              <w:bottom w:val="single" w:sz="4" w:space="0" w:color="auto"/>
              <w:right w:val="single" w:sz="4" w:space="0" w:color="auto"/>
            </w:tcBorders>
            <w:shd w:val="clear" w:color="auto" w:fill="auto"/>
            <w:noWrap/>
            <w:vAlign w:val="bottom"/>
            <w:hideMark/>
          </w:tcPr>
          <w:p w14:paraId="77E4DC2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21DDA36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4ED1552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4FBC39E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0306BF2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719189CC"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EB298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0.35</w:t>
            </w:r>
          </w:p>
        </w:tc>
        <w:tc>
          <w:tcPr>
            <w:tcW w:w="962" w:type="dxa"/>
            <w:tcBorders>
              <w:top w:val="nil"/>
              <w:left w:val="nil"/>
              <w:bottom w:val="single" w:sz="4" w:space="0" w:color="auto"/>
              <w:right w:val="single" w:sz="4" w:space="0" w:color="auto"/>
            </w:tcBorders>
            <w:shd w:val="clear" w:color="auto" w:fill="auto"/>
            <w:noWrap/>
            <w:vAlign w:val="bottom"/>
            <w:hideMark/>
          </w:tcPr>
          <w:p w14:paraId="60A5EE9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1x1</w:t>
            </w:r>
          </w:p>
        </w:tc>
        <w:tc>
          <w:tcPr>
            <w:tcW w:w="1000" w:type="dxa"/>
            <w:tcBorders>
              <w:top w:val="nil"/>
              <w:left w:val="nil"/>
              <w:bottom w:val="single" w:sz="4" w:space="0" w:color="auto"/>
              <w:right w:val="single" w:sz="4" w:space="0" w:color="auto"/>
            </w:tcBorders>
            <w:shd w:val="clear" w:color="auto" w:fill="auto"/>
            <w:noWrap/>
            <w:vAlign w:val="bottom"/>
            <w:hideMark/>
          </w:tcPr>
          <w:p w14:paraId="58BF3E6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80" w:type="dxa"/>
            <w:tcBorders>
              <w:top w:val="nil"/>
              <w:left w:val="nil"/>
              <w:bottom w:val="single" w:sz="4" w:space="0" w:color="auto"/>
              <w:right w:val="single" w:sz="4" w:space="0" w:color="auto"/>
            </w:tcBorders>
            <w:shd w:val="clear" w:color="auto" w:fill="auto"/>
            <w:noWrap/>
            <w:vAlign w:val="bottom"/>
            <w:hideMark/>
          </w:tcPr>
          <w:p w14:paraId="3BC9883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3D7BE34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c>
          <w:tcPr>
            <w:tcW w:w="960" w:type="dxa"/>
            <w:tcBorders>
              <w:top w:val="nil"/>
              <w:left w:val="nil"/>
              <w:bottom w:val="single" w:sz="4" w:space="0" w:color="auto"/>
              <w:right w:val="single" w:sz="4" w:space="0" w:color="auto"/>
            </w:tcBorders>
            <w:shd w:val="clear" w:color="auto" w:fill="auto"/>
            <w:noWrap/>
            <w:vAlign w:val="bottom"/>
            <w:hideMark/>
          </w:tcPr>
          <w:p w14:paraId="54C9E15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0.04</w:t>
            </w:r>
          </w:p>
        </w:tc>
        <w:tc>
          <w:tcPr>
            <w:tcW w:w="960" w:type="dxa"/>
            <w:tcBorders>
              <w:top w:val="nil"/>
              <w:left w:val="nil"/>
              <w:bottom w:val="single" w:sz="4" w:space="0" w:color="auto"/>
              <w:right w:val="single" w:sz="4" w:space="0" w:color="auto"/>
            </w:tcBorders>
            <w:shd w:val="clear" w:color="auto" w:fill="auto"/>
            <w:noWrap/>
            <w:vAlign w:val="bottom"/>
            <w:hideMark/>
          </w:tcPr>
          <w:p w14:paraId="5FD6D7A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-0.07</w:t>
            </w:r>
          </w:p>
        </w:tc>
        <w:tc>
          <w:tcPr>
            <w:tcW w:w="960" w:type="dxa"/>
            <w:tcBorders>
              <w:top w:val="nil"/>
              <w:left w:val="nil"/>
              <w:bottom w:val="single" w:sz="4" w:space="0" w:color="auto"/>
              <w:right w:val="single" w:sz="4" w:space="0" w:color="auto"/>
            </w:tcBorders>
            <w:shd w:val="clear" w:color="auto" w:fill="auto"/>
            <w:noWrap/>
            <w:vAlign w:val="bottom"/>
            <w:hideMark/>
          </w:tcPr>
          <w:p w14:paraId="501C87C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0.08</w:t>
            </w:r>
          </w:p>
        </w:tc>
      </w:tr>
      <w:tr w:rsidR="0064774B" w:rsidRPr="0064774B" w14:paraId="5535F583"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60534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0.35</w:t>
            </w:r>
          </w:p>
        </w:tc>
        <w:tc>
          <w:tcPr>
            <w:tcW w:w="962" w:type="dxa"/>
            <w:tcBorders>
              <w:top w:val="nil"/>
              <w:left w:val="nil"/>
              <w:bottom w:val="single" w:sz="4" w:space="0" w:color="auto"/>
              <w:right w:val="single" w:sz="4" w:space="0" w:color="auto"/>
            </w:tcBorders>
            <w:shd w:val="clear" w:color="auto" w:fill="auto"/>
            <w:noWrap/>
            <w:vAlign w:val="bottom"/>
            <w:hideMark/>
          </w:tcPr>
          <w:p w14:paraId="456730C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2x1</w:t>
            </w:r>
          </w:p>
        </w:tc>
        <w:tc>
          <w:tcPr>
            <w:tcW w:w="1000" w:type="dxa"/>
            <w:tcBorders>
              <w:top w:val="nil"/>
              <w:left w:val="nil"/>
              <w:bottom w:val="single" w:sz="4" w:space="0" w:color="auto"/>
              <w:right w:val="single" w:sz="4" w:space="0" w:color="auto"/>
            </w:tcBorders>
            <w:shd w:val="clear" w:color="auto" w:fill="auto"/>
            <w:noWrap/>
            <w:vAlign w:val="bottom"/>
            <w:hideMark/>
          </w:tcPr>
          <w:p w14:paraId="22C7B48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80" w:type="dxa"/>
            <w:tcBorders>
              <w:top w:val="nil"/>
              <w:left w:val="nil"/>
              <w:bottom w:val="single" w:sz="4" w:space="0" w:color="auto"/>
              <w:right w:val="single" w:sz="4" w:space="0" w:color="auto"/>
            </w:tcBorders>
            <w:shd w:val="clear" w:color="auto" w:fill="auto"/>
            <w:noWrap/>
            <w:vAlign w:val="bottom"/>
            <w:hideMark/>
          </w:tcPr>
          <w:p w14:paraId="6265CEF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76C2132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0E6694B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0.04</w:t>
            </w:r>
          </w:p>
        </w:tc>
        <w:tc>
          <w:tcPr>
            <w:tcW w:w="960" w:type="dxa"/>
            <w:tcBorders>
              <w:top w:val="nil"/>
              <w:left w:val="nil"/>
              <w:bottom w:val="single" w:sz="4" w:space="0" w:color="auto"/>
              <w:right w:val="single" w:sz="4" w:space="0" w:color="auto"/>
            </w:tcBorders>
            <w:shd w:val="clear" w:color="auto" w:fill="auto"/>
            <w:noWrap/>
            <w:vAlign w:val="bottom"/>
            <w:hideMark/>
          </w:tcPr>
          <w:p w14:paraId="1063212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-0.05</w:t>
            </w:r>
          </w:p>
        </w:tc>
        <w:tc>
          <w:tcPr>
            <w:tcW w:w="960" w:type="dxa"/>
            <w:tcBorders>
              <w:top w:val="nil"/>
              <w:left w:val="nil"/>
              <w:bottom w:val="single" w:sz="4" w:space="0" w:color="auto"/>
              <w:right w:val="single" w:sz="4" w:space="0" w:color="auto"/>
            </w:tcBorders>
            <w:shd w:val="clear" w:color="auto" w:fill="auto"/>
            <w:noWrap/>
            <w:vAlign w:val="bottom"/>
            <w:hideMark/>
          </w:tcPr>
          <w:p w14:paraId="45FB4FE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0.07</w:t>
            </w:r>
          </w:p>
        </w:tc>
      </w:tr>
      <w:tr w:rsidR="0064774B" w:rsidRPr="0064774B" w14:paraId="7DA4CF5C"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18883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0.35</w:t>
            </w:r>
          </w:p>
        </w:tc>
        <w:tc>
          <w:tcPr>
            <w:tcW w:w="962" w:type="dxa"/>
            <w:tcBorders>
              <w:top w:val="nil"/>
              <w:left w:val="nil"/>
              <w:bottom w:val="single" w:sz="4" w:space="0" w:color="auto"/>
              <w:right w:val="single" w:sz="4" w:space="0" w:color="auto"/>
            </w:tcBorders>
            <w:shd w:val="clear" w:color="auto" w:fill="auto"/>
            <w:noWrap/>
            <w:vAlign w:val="bottom"/>
            <w:hideMark/>
          </w:tcPr>
          <w:p w14:paraId="522DA55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4x1</w:t>
            </w:r>
          </w:p>
        </w:tc>
        <w:tc>
          <w:tcPr>
            <w:tcW w:w="1000" w:type="dxa"/>
            <w:tcBorders>
              <w:top w:val="nil"/>
              <w:left w:val="nil"/>
              <w:bottom w:val="single" w:sz="4" w:space="0" w:color="auto"/>
              <w:right w:val="single" w:sz="4" w:space="0" w:color="auto"/>
            </w:tcBorders>
            <w:shd w:val="clear" w:color="auto" w:fill="auto"/>
            <w:noWrap/>
            <w:vAlign w:val="bottom"/>
            <w:hideMark/>
          </w:tcPr>
          <w:p w14:paraId="3C2C661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80" w:type="dxa"/>
            <w:tcBorders>
              <w:top w:val="nil"/>
              <w:left w:val="nil"/>
              <w:bottom w:val="single" w:sz="4" w:space="0" w:color="auto"/>
              <w:right w:val="single" w:sz="4" w:space="0" w:color="auto"/>
            </w:tcBorders>
            <w:shd w:val="clear" w:color="auto" w:fill="auto"/>
            <w:noWrap/>
            <w:vAlign w:val="bottom"/>
            <w:hideMark/>
          </w:tcPr>
          <w:p w14:paraId="0E54C99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65C63B6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00E2F72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1E30673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41F5615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4F035106"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B4092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w:t>
            </w:r>
          </w:p>
        </w:tc>
        <w:tc>
          <w:tcPr>
            <w:tcW w:w="962" w:type="dxa"/>
            <w:tcBorders>
              <w:top w:val="nil"/>
              <w:left w:val="nil"/>
              <w:bottom w:val="single" w:sz="4" w:space="0" w:color="auto"/>
              <w:right w:val="single" w:sz="4" w:space="0" w:color="auto"/>
            </w:tcBorders>
            <w:shd w:val="clear" w:color="auto" w:fill="auto"/>
            <w:noWrap/>
            <w:vAlign w:val="bottom"/>
            <w:hideMark/>
          </w:tcPr>
          <w:p w14:paraId="33CF625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1x1</w:t>
            </w:r>
          </w:p>
        </w:tc>
        <w:tc>
          <w:tcPr>
            <w:tcW w:w="1000" w:type="dxa"/>
            <w:tcBorders>
              <w:top w:val="nil"/>
              <w:left w:val="nil"/>
              <w:bottom w:val="single" w:sz="4" w:space="0" w:color="auto"/>
              <w:right w:val="single" w:sz="4" w:space="0" w:color="auto"/>
            </w:tcBorders>
            <w:shd w:val="clear" w:color="auto" w:fill="auto"/>
            <w:noWrap/>
            <w:vAlign w:val="bottom"/>
            <w:hideMark/>
          </w:tcPr>
          <w:p w14:paraId="35FCD9F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-0.01</w:t>
            </w:r>
          </w:p>
        </w:tc>
        <w:tc>
          <w:tcPr>
            <w:tcW w:w="980" w:type="dxa"/>
            <w:tcBorders>
              <w:top w:val="nil"/>
              <w:left w:val="nil"/>
              <w:bottom w:val="single" w:sz="4" w:space="0" w:color="auto"/>
              <w:right w:val="single" w:sz="4" w:space="0" w:color="auto"/>
            </w:tcBorders>
            <w:shd w:val="clear" w:color="auto" w:fill="auto"/>
            <w:noWrap/>
            <w:vAlign w:val="bottom"/>
            <w:hideMark/>
          </w:tcPr>
          <w:p w14:paraId="4043505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716F0C5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4C39A93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c>
          <w:tcPr>
            <w:tcW w:w="960" w:type="dxa"/>
            <w:tcBorders>
              <w:top w:val="nil"/>
              <w:left w:val="nil"/>
              <w:bottom w:val="single" w:sz="4" w:space="0" w:color="auto"/>
              <w:right w:val="single" w:sz="4" w:space="0" w:color="auto"/>
            </w:tcBorders>
            <w:shd w:val="clear" w:color="auto" w:fill="auto"/>
            <w:noWrap/>
            <w:vAlign w:val="bottom"/>
            <w:hideMark/>
          </w:tcPr>
          <w:p w14:paraId="5B1E938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c>
          <w:tcPr>
            <w:tcW w:w="960" w:type="dxa"/>
            <w:tcBorders>
              <w:top w:val="nil"/>
              <w:left w:val="nil"/>
              <w:bottom w:val="single" w:sz="4" w:space="0" w:color="auto"/>
              <w:right w:val="single" w:sz="4" w:space="0" w:color="auto"/>
            </w:tcBorders>
            <w:shd w:val="clear" w:color="auto" w:fill="auto"/>
            <w:noWrap/>
            <w:vAlign w:val="bottom"/>
            <w:hideMark/>
          </w:tcPr>
          <w:p w14:paraId="3F0F74D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0.07</w:t>
            </w:r>
          </w:p>
        </w:tc>
      </w:tr>
      <w:tr w:rsidR="0064774B" w:rsidRPr="0064774B" w14:paraId="6CE5B7C1"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482DF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w:t>
            </w:r>
          </w:p>
        </w:tc>
        <w:tc>
          <w:tcPr>
            <w:tcW w:w="962" w:type="dxa"/>
            <w:tcBorders>
              <w:top w:val="nil"/>
              <w:left w:val="nil"/>
              <w:bottom w:val="single" w:sz="4" w:space="0" w:color="auto"/>
              <w:right w:val="single" w:sz="4" w:space="0" w:color="auto"/>
            </w:tcBorders>
            <w:shd w:val="clear" w:color="auto" w:fill="auto"/>
            <w:noWrap/>
            <w:vAlign w:val="bottom"/>
            <w:hideMark/>
          </w:tcPr>
          <w:p w14:paraId="651948C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2x1</w:t>
            </w:r>
          </w:p>
        </w:tc>
        <w:tc>
          <w:tcPr>
            <w:tcW w:w="1000" w:type="dxa"/>
            <w:tcBorders>
              <w:top w:val="nil"/>
              <w:left w:val="nil"/>
              <w:bottom w:val="single" w:sz="4" w:space="0" w:color="auto"/>
              <w:right w:val="single" w:sz="4" w:space="0" w:color="auto"/>
            </w:tcBorders>
            <w:shd w:val="clear" w:color="auto" w:fill="auto"/>
            <w:noWrap/>
            <w:vAlign w:val="bottom"/>
            <w:hideMark/>
          </w:tcPr>
          <w:p w14:paraId="160AF76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-0.01</w:t>
            </w:r>
          </w:p>
        </w:tc>
        <w:tc>
          <w:tcPr>
            <w:tcW w:w="980" w:type="dxa"/>
            <w:tcBorders>
              <w:top w:val="nil"/>
              <w:left w:val="nil"/>
              <w:bottom w:val="single" w:sz="4" w:space="0" w:color="auto"/>
              <w:right w:val="single" w:sz="4" w:space="0" w:color="auto"/>
            </w:tcBorders>
            <w:shd w:val="clear" w:color="auto" w:fill="auto"/>
            <w:noWrap/>
            <w:vAlign w:val="bottom"/>
            <w:hideMark/>
          </w:tcPr>
          <w:p w14:paraId="3DC1175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33A9029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75D4B46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c>
          <w:tcPr>
            <w:tcW w:w="960" w:type="dxa"/>
            <w:tcBorders>
              <w:top w:val="nil"/>
              <w:left w:val="nil"/>
              <w:bottom w:val="single" w:sz="4" w:space="0" w:color="auto"/>
              <w:right w:val="single" w:sz="4" w:space="0" w:color="auto"/>
            </w:tcBorders>
            <w:shd w:val="clear" w:color="auto" w:fill="auto"/>
            <w:noWrap/>
            <w:vAlign w:val="bottom"/>
            <w:hideMark/>
          </w:tcPr>
          <w:p w14:paraId="7C1A3FB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-0.05</w:t>
            </w:r>
          </w:p>
        </w:tc>
        <w:tc>
          <w:tcPr>
            <w:tcW w:w="960" w:type="dxa"/>
            <w:tcBorders>
              <w:top w:val="nil"/>
              <w:left w:val="nil"/>
              <w:bottom w:val="single" w:sz="4" w:space="0" w:color="auto"/>
              <w:right w:val="single" w:sz="4" w:space="0" w:color="auto"/>
            </w:tcBorders>
            <w:shd w:val="clear" w:color="auto" w:fill="auto"/>
            <w:noWrap/>
            <w:vAlign w:val="bottom"/>
            <w:hideMark/>
          </w:tcPr>
          <w:p w14:paraId="160C31F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r>
      <w:tr w:rsidR="0064774B" w:rsidRPr="0064774B" w14:paraId="388B3B8F"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C75DF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w:t>
            </w:r>
          </w:p>
        </w:tc>
        <w:tc>
          <w:tcPr>
            <w:tcW w:w="962" w:type="dxa"/>
            <w:tcBorders>
              <w:top w:val="nil"/>
              <w:left w:val="nil"/>
              <w:bottom w:val="single" w:sz="4" w:space="0" w:color="auto"/>
              <w:right w:val="single" w:sz="4" w:space="0" w:color="auto"/>
            </w:tcBorders>
            <w:shd w:val="clear" w:color="auto" w:fill="auto"/>
            <w:noWrap/>
            <w:vAlign w:val="bottom"/>
            <w:hideMark/>
          </w:tcPr>
          <w:p w14:paraId="526C106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4x1</w:t>
            </w:r>
          </w:p>
        </w:tc>
        <w:tc>
          <w:tcPr>
            <w:tcW w:w="1000" w:type="dxa"/>
            <w:tcBorders>
              <w:top w:val="nil"/>
              <w:left w:val="nil"/>
              <w:bottom w:val="single" w:sz="4" w:space="0" w:color="auto"/>
              <w:right w:val="single" w:sz="4" w:space="0" w:color="auto"/>
            </w:tcBorders>
            <w:shd w:val="clear" w:color="auto" w:fill="auto"/>
            <w:noWrap/>
            <w:vAlign w:val="bottom"/>
            <w:hideMark/>
          </w:tcPr>
          <w:p w14:paraId="16BE83E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80" w:type="dxa"/>
            <w:tcBorders>
              <w:top w:val="nil"/>
              <w:left w:val="nil"/>
              <w:bottom w:val="single" w:sz="4" w:space="0" w:color="auto"/>
              <w:right w:val="single" w:sz="4" w:space="0" w:color="auto"/>
            </w:tcBorders>
            <w:shd w:val="clear" w:color="auto" w:fill="auto"/>
            <w:noWrap/>
            <w:vAlign w:val="bottom"/>
            <w:hideMark/>
          </w:tcPr>
          <w:p w14:paraId="25D6329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2560B61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0A371A6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7EFDA1A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632FB6F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6D5BF90A"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78B34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0.45</w:t>
            </w:r>
          </w:p>
        </w:tc>
        <w:tc>
          <w:tcPr>
            <w:tcW w:w="962" w:type="dxa"/>
            <w:tcBorders>
              <w:top w:val="nil"/>
              <w:left w:val="nil"/>
              <w:bottom w:val="single" w:sz="4" w:space="0" w:color="auto"/>
              <w:right w:val="single" w:sz="4" w:space="0" w:color="auto"/>
            </w:tcBorders>
            <w:shd w:val="clear" w:color="auto" w:fill="auto"/>
            <w:noWrap/>
            <w:vAlign w:val="bottom"/>
            <w:hideMark/>
          </w:tcPr>
          <w:p w14:paraId="41821B2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1x1</w:t>
            </w:r>
          </w:p>
        </w:tc>
        <w:tc>
          <w:tcPr>
            <w:tcW w:w="1000" w:type="dxa"/>
            <w:tcBorders>
              <w:top w:val="nil"/>
              <w:left w:val="nil"/>
              <w:bottom w:val="single" w:sz="4" w:space="0" w:color="auto"/>
              <w:right w:val="single" w:sz="4" w:space="0" w:color="auto"/>
            </w:tcBorders>
            <w:shd w:val="clear" w:color="auto" w:fill="auto"/>
            <w:noWrap/>
            <w:vAlign w:val="bottom"/>
            <w:hideMark/>
          </w:tcPr>
          <w:p w14:paraId="3757C29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-0.01</w:t>
            </w:r>
          </w:p>
        </w:tc>
        <w:tc>
          <w:tcPr>
            <w:tcW w:w="980" w:type="dxa"/>
            <w:tcBorders>
              <w:top w:val="nil"/>
              <w:left w:val="nil"/>
              <w:bottom w:val="single" w:sz="4" w:space="0" w:color="auto"/>
              <w:right w:val="single" w:sz="4" w:space="0" w:color="auto"/>
            </w:tcBorders>
            <w:shd w:val="clear" w:color="auto" w:fill="auto"/>
            <w:noWrap/>
            <w:vAlign w:val="bottom"/>
            <w:hideMark/>
          </w:tcPr>
          <w:p w14:paraId="3CD1E40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5B25454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3FDF3D6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7243BAB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-0.05</w:t>
            </w:r>
          </w:p>
        </w:tc>
        <w:tc>
          <w:tcPr>
            <w:tcW w:w="960" w:type="dxa"/>
            <w:tcBorders>
              <w:top w:val="nil"/>
              <w:left w:val="nil"/>
              <w:bottom w:val="single" w:sz="4" w:space="0" w:color="auto"/>
              <w:right w:val="single" w:sz="4" w:space="0" w:color="auto"/>
            </w:tcBorders>
            <w:shd w:val="clear" w:color="auto" w:fill="auto"/>
            <w:noWrap/>
            <w:vAlign w:val="bottom"/>
            <w:hideMark/>
          </w:tcPr>
          <w:p w14:paraId="2B5EC29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0.06</w:t>
            </w:r>
          </w:p>
        </w:tc>
      </w:tr>
      <w:tr w:rsidR="0064774B" w:rsidRPr="0064774B" w14:paraId="73587330"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6DDAD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0.45</w:t>
            </w:r>
          </w:p>
        </w:tc>
        <w:tc>
          <w:tcPr>
            <w:tcW w:w="962" w:type="dxa"/>
            <w:tcBorders>
              <w:top w:val="nil"/>
              <w:left w:val="nil"/>
              <w:bottom w:val="single" w:sz="4" w:space="0" w:color="auto"/>
              <w:right w:val="single" w:sz="4" w:space="0" w:color="auto"/>
            </w:tcBorders>
            <w:shd w:val="clear" w:color="auto" w:fill="auto"/>
            <w:noWrap/>
            <w:vAlign w:val="bottom"/>
            <w:hideMark/>
          </w:tcPr>
          <w:p w14:paraId="1D71144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2x1</w:t>
            </w:r>
          </w:p>
        </w:tc>
        <w:tc>
          <w:tcPr>
            <w:tcW w:w="1000" w:type="dxa"/>
            <w:tcBorders>
              <w:top w:val="nil"/>
              <w:left w:val="nil"/>
              <w:bottom w:val="single" w:sz="4" w:space="0" w:color="auto"/>
              <w:right w:val="single" w:sz="4" w:space="0" w:color="auto"/>
            </w:tcBorders>
            <w:shd w:val="clear" w:color="auto" w:fill="auto"/>
            <w:noWrap/>
            <w:vAlign w:val="bottom"/>
            <w:hideMark/>
          </w:tcPr>
          <w:p w14:paraId="16243EE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-0.01</w:t>
            </w:r>
          </w:p>
        </w:tc>
        <w:tc>
          <w:tcPr>
            <w:tcW w:w="980" w:type="dxa"/>
            <w:tcBorders>
              <w:top w:val="nil"/>
              <w:left w:val="nil"/>
              <w:bottom w:val="single" w:sz="4" w:space="0" w:color="auto"/>
              <w:right w:val="single" w:sz="4" w:space="0" w:color="auto"/>
            </w:tcBorders>
            <w:shd w:val="clear" w:color="auto" w:fill="auto"/>
            <w:noWrap/>
            <w:vAlign w:val="bottom"/>
            <w:hideMark/>
          </w:tcPr>
          <w:p w14:paraId="078E5D4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7B9DC84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6F1866C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0.02</w:t>
            </w:r>
          </w:p>
        </w:tc>
        <w:tc>
          <w:tcPr>
            <w:tcW w:w="960" w:type="dxa"/>
            <w:tcBorders>
              <w:top w:val="nil"/>
              <w:left w:val="nil"/>
              <w:bottom w:val="single" w:sz="4" w:space="0" w:color="auto"/>
              <w:right w:val="single" w:sz="4" w:space="0" w:color="auto"/>
            </w:tcBorders>
            <w:shd w:val="clear" w:color="auto" w:fill="auto"/>
            <w:noWrap/>
            <w:vAlign w:val="bottom"/>
            <w:hideMark/>
          </w:tcPr>
          <w:p w14:paraId="162C32E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-0.04</w:t>
            </w:r>
          </w:p>
        </w:tc>
        <w:tc>
          <w:tcPr>
            <w:tcW w:w="960" w:type="dxa"/>
            <w:tcBorders>
              <w:top w:val="nil"/>
              <w:left w:val="nil"/>
              <w:bottom w:val="single" w:sz="4" w:space="0" w:color="auto"/>
              <w:right w:val="single" w:sz="4" w:space="0" w:color="auto"/>
            </w:tcBorders>
            <w:shd w:val="clear" w:color="auto" w:fill="auto"/>
            <w:noWrap/>
            <w:vAlign w:val="bottom"/>
            <w:hideMark/>
          </w:tcPr>
          <w:p w14:paraId="38AA2BA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0.05</w:t>
            </w:r>
          </w:p>
        </w:tc>
      </w:tr>
      <w:tr w:rsidR="0064774B" w:rsidRPr="0064774B" w14:paraId="641131A1"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47DF0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0.45</w:t>
            </w:r>
          </w:p>
        </w:tc>
        <w:tc>
          <w:tcPr>
            <w:tcW w:w="962" w:type="dxa"/>
            <w:tcBorders>
              <w:top w:val="nil"/>
              <w:left w:val="nil"/>
              <w:bottom w:val="single" w:sz="4" w:space="0" w:color="auto"/>
              <w:right w:val="single" w:sz="4" w:space="0" w:color="auto"/>
            </w:tcBorders>
            <w:shd w:val="clear" w:color="auto" w:fill="auto"/>
            <w:noWrap/>
            <w:vAlign w:val="bottom"/>
            <w:hideMark/>
          </w:tcPr>
          <w:p w14:paraId="1743698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4x1</w:t>
            </w:r>
          </w:p>
        </w:tc>
        <w:tc>
          <w:tcPr>
            <w:tcW w:w="1000" w:type="dxa"/>
            <w:tcBorders>
              <w:top w:val="nil"/>
              <w:left w:val="nil"/>
              <w:bottom w:val="single" w:sz="4" w:space="0" w:color="auto"/>
              <w:right w:val="single" w:sz="4" w:space="0" w:color="auto"/>
            </w:tcBorders>
            <w:shd w:val="clear" w:color="auto" w:fill="auto"/>
            <w:noWrap/>
            <w:vAlign w:val="bottom"/>
            <w:hideMark/>
          </w:tcPr>
          <w:p w14:paraId="103542E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80" w:type="dxa"/>
            <w:tcBorders>
              <w:top w:val="nil"/>
              <w:left w:val="nil"/>
              <w:bottom w:val="single" w:sz="4" w:space="0" w:color="auto"/>
              <w:right w:val="single" w:sz="4" w:space="0" w:color="auto"/>
            </w:tcBorders>
            <w:shd w:val="clear" w:color="auto" w:fill="auto"/>
            <w:noWrap/>
            <w:vAlign w:val="bottom"/>
            <w:hideMark/>
          </w:tcPr>
          <w:p w14:paraId="66547B5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520CE09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53110A3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4FC11E5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3EB5EB5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466583A6"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A9D7F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1.05</w:t>
            </w:r>
          </w:p>
        </w:tc>
        <w:tc>
          <w:tcPr>
            <w:tcW w:w="962" w:type="dxa"/>
            <w:tcBorders>
              <w:top w:val="nil"/>
              <w:left w:val="nil"/>
              <w:bottom w:val="single" w:sz="4" w:space="0" w:color="auto"/>
              <w:right w:val="single" w:sz="4" w:space="0" w:color="auto"/>
            </w:tcBorders>
            <w:shd w:val="clear" w:color="auto" w:fill="auto"/>
            <w:noWrap/>
            <w:vAlign w:val="bottom"/>
            <w:hideMark/>
          </w:tcPr>
          <w:p w14:paraId="48CED67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1x1</w:t>
            </w:r>
          </w:p>
        </w:tc>
        <w:tc>
          <w:tcPr>
            <w:tcW w:w="1000" w:type="dxa"/>
            <w:tcBorders>
              <w:top w:val="nil"/>
              <w:left w:val="nil"/>
              <w:bottom w:val="single" w:sz="4" w:space="0" w:color="auto"/>
              <w:right w:val="single" w:sz="4" w:space="0" w:color="auto"/>
            </w:tcBorders>
            <w:shd w:val="clear" w:color="auto" w:fill="auto"/>
            <w:noWrap/>
            <w:vAlign w:val="bottom"/>
            <w:hideMark/>
          </w:tcPr>
          <w:p w14:paraId="4206E58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80" w:type="dxa"/>
            <w:tcBorders>
              <w:top w:val="nil"/>
              <w:left w:val="nil"/>
              <w:bottom w:val="single" w:sz="4" w:space="0" w:color="auto"/>
              <w:right w:val="single" w:sz="4" w:space="0" w:color="auto"/>
            </w:tcBorders>
            <w:shd w:val="clear" w:color="auto" w:fill="auto"/>
            <w:noWrap/>
            <w:vAlign w:val="bottom"/>
            <w:hideMark/>
          </w:tcPr>
          <w:p w14:paraId="1DA1644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5390127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59222F6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0F828FF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-0.04</w:t>
            </w:r>
          </w:p>
        </w:tc>
        <w:tc>
          <w:tcPr>
            <w:tcW w:w="960" w:type="dxa"/>
            <w:tcBorders>
              <w:top w:val="nil"/>
              <w:left w:val="nil"/>
              <w:bottom w:val="single" w:sz="4" w:space="0" w:color="auto"/>
              <w:right w:val="single" w:sz="4" w:space="0" w:color="auto"/>
            </w:tcBorders>
            <w:shd w:val="clear" w:color="auto" w:fill="auto"/>
            <w:noWrap/>
            <w:vAlign w:val="bottom"/>
            <w:hideMark/>
          </w:tcPr>
          <w:p w14:paraId="1EDAAE8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r>
      <w:tr w:rsidR="0064774B" w:rsidRPr="0064774B" w14:paraId="664D14B1"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7849A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1.05</w:t>
            </w:r>
          </w:p>
        </w:tc>
        <w:tc>
          <w:tcPr>
            <w:tcW w:w="962" w:type="dxa"/>
            <w:tcBorders>
              <w:top w:val="nil"/>
              <w:left w:val="nil"/>
              <w:bottom w:val="single" w:sz="4" w:space="0" w:color="auto"/>
              <w:right w:val="single" w:sz="4" w:space="0" w:color="auto"/>
            </w:tcBorders>
            <w:shd w:val="clear" w:color="auto" w:fill="auto"/>
            <w:noWrap/>
            <w:vAlign w:val="bottom"/>
            <w:hideMark/>
          </w:tcPr>
          <w:p w14:paraId="04AE570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2x1</w:t>
            </w:r>
          </w:p>
        </w:tc>
        <w:tc>
          <w:tcPr>
            <w:tcW w:w="1000" w:type="dxa"/>
            <w:tcBorders>
              <w:top w:val="nil"/>
              <w:left w:val="nil"/>
              <w:bottom w:val="single" w:sz="4" w:space="0" w:color="auto"/>
              <w:right w:val="single" w:sz="4" w:space="0" w:color="auto"/>
            </w:tcBorders>
            <w:shd w:val="clear" w:color="auto" w:fill="auto"/>
            <w:noWrap/>
            <w:vAlign w:val="bottom"/>
            <w:hideMark/>
          </w:tcPr>
          <w:p w14:paraId="2F4E36D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80" w:type="dxa"/>
            <w:tcBorders>
              <w:top w:val="nil"/>
              <w:left w:val="nil"/>
              <w:bottom w:val="single" w:sz="4" w:space="0" w:color="auto"/>
              <w:right w:val="single" w:sz="4" w:space="0" w:color="auto"/>
            </w:tcBorders>
            <w:shd w:val="clear" w:color="auto" w:fill="auto"/>
            <w:noWrap/>
            <w:vAlign w:val="bottom"/>
            <w:hideMark/>
          </w:tcPr>
          <w:p w14:paraId="669B650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7280500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3F8A1D9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0.01</w:t>
            </w:r>
          </w:p>
        </w:tc>
        <w:tc>
          <w:tcPr>
            <w:tcW w:w="960" w:type="dxa"/>
            <w:tcBorders>
              <w:top w:val="nil"/>
              <w:left w:val="nil"/>
              <w:bottom w:val="single" w:sz="4" w:space="0" w:color="auto"/>
              <w:right w:val="single" w:sz="4" w:space="0" w:color="auto"/>
            </w:tcBorders>
            <w:shd w:val="clear" w:color="auto" w:fill="auto"/>
            <w:noWrap/>
            <w:vAlign w:val="bottom"/>
            <w:hideMark/>
          </w:tcPr>
          <w:p w14:paraId="309EF59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c>
          <w:tcPr>
            <w:tcW w:w="960" w:type="dxa"/>
            <w:tcBorders>
              <w:top w:val="nil"/>
              <w:left w:val="nil"/>
              <w:bottom w:val="single" w:sz="4" w:space="0" w:color="auto"/>
              <w:right w:val="single" w:sz="4" w:space="0" w:color="auto"/>
            </w:tcBorders>
            <w:shd w:val="clear" w:color="auto" w:fill="auto"/>
            <w:noWrap/>
            <w:vAlign w:val="bottom"/>
            <w:hideMark/>
          </w:tcPr>
          <w:p w14:paraId="5D3F73D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0.03</w:t>
            </w:r>
          </w:p>
        </w:tc>
      </w:tr>
      <w:tr w:rsidR="0064774B" w:rsidRPr="0064774B" w14:paraId="5707BDEC"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1FAC9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1.05</w:t>
            </w:r>
          </w:p>
        </w:tc>
        <w:tc>
          <w:tcPr>
            <w:tcW w:w="962" w:type="dxa"/>
            <w:tcBorders>
              <w:top w:val="nil"/>
              <w:left w:val="nil"/>
              <w:bottom w:val="single" w:sz="4" w:space="0" w:color="auto"/>
              <w:right w:val="single" w:sz="4" w:space="0" w:color="auto"/>
            </w:tcBorders>
            <w:shd w:val="clear" w:color="auto" w:fill="auto"/>
            <w:noWrap/>
            <w:vAlign w:val="bottom"/>
            <w:hideMark/>
          </w:tcPr>
          <w:p w14:paraId="782D9C2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4x1</w:t>
            </w:r>
          </w:p>
        </w:tc>
        <w:tc>
          <w:tcPr>
            <w:tcW w:w="1000" w:type="dxa"/>
            <w:tcBorders>
              <w:top w:val="nil"/>
              <w:left w:val="nil"/>
              <w:bottom w:val="single" w:sz="4" w:space="0" w:color="auto"/>
              <w:right w:val="single" w:sz="4" w:space="0" w:color="auto"/>
            </w:tcBorders>
            <w:shd w:val="clear" w:color="auto" w:fill="auto"/>
            <w:noWrap/>
            <w:vAlign w:val="bottom"/>
            <w:hideMark/>
          </w:tcPr>
          <w:p w14:paraId="08CBBEC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80" w:type="dxa"/>
            <w:tcBorders>
              <w:top w:val="nil"/>
              <w:left w:val="nil"/>
              <w:bottom w:val="single" w:sz="4" w:space="0" w:color="auto"/>
              <w:right w:val="single" w:sz="4" w:space="0" w:color="auto"/>
            </w:tcBorders>
            <w:shd w:val="clear" w:color="auto" w:fill="auto"/>
            <w:noWrap/>
            <w:vAlign w:val="bottom"/>
            <w:hideMark/>
          </w:tcPr>
          <w:p w14:paraId="0B62F75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6EB89C8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3B59B68B"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7BBCC1B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135FA34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6D0EC2CD"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0DEC7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20</w:t>
            </w:r>
          </w:p>
        </w:tc>
        <w:tc>
          <w:tcPr>
            <w:tcW w:w="962" w:type="dxa"/>
            <w:tcBorders>
              <w:top w:val="nil"/>
              <w:left w:val="nil"/>
              <w:bottom w:val="single" w:sz="4" w:space="0" w:color="auto"/>
              <w:right w:val="single" w:sz="4" w:space="0" w:color="auto"/>
            </w:tcBorders>
            <w:shd w:val="clear" w:color="auto" w:fill="auto"/>
            <w:noWrap/>
            <w:vAlign w:val="bottom"/>
            <w:hideMark/>
          </w:tcPr>
          <w:p w14:paraId="3436448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1x1</w:t>
            </w:r>
          </w:p>
        </w:tc>
        <w:tc>
          <w:tcPr>
            <w:tcW w:w="1000" w:type="dxa"/>
            <w:tcBorders>
              <w:top w:val="nil"/>
              <w:left w:val="nil"/>
              <w:bottom w:val="single" w:sz="4" w:space="0" w:color="auto"/>
              <w:right w:val="single" w:sz="4" w:space="0" w:color="auto"/>
            </w:tcBorders>
            <w:shd w:val="clear" w:color="auto" w:fill="auto"/>
            <w:noWrap/>
            <w:vAlign w:val="bottom"/>
            <w:hideMark/>
          </w:tcPr>
          <w:p w14:paraId="20EF2BE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80" w:type="dxa"/>
            <w:tcBorders>
              <w:top w:val="nil"/>
              <w:left w:val="nil"/>
              <w:bottom w:val="single" w:sz="4" w:space="0" w:color="auto"/>
              <w:right w:val="single" w:sz="4" w:space="0" w:color="auto"/>
            </w:tcBorders>
            <w:shd w:val="clear" w:color="auto" w:fill="auto"/>
            <w:noWrap/>
            <w:vAlign w:val="bottom"/>
            <w:hideMark/>
          </w:tcPr>
          <w:p w14:paraId="127446B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11C98F62"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7C8E5F3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7CE7BF2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619D5D3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3F881EE7"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5423E9"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20</w:t>
            </w:r>
          </w:p>
        </w:tc>
        <w:tc>
          <w:tcPr>
            <w:tcW w:w="962" w:type="dxa"/>
            <w:tcBorders>
              <w:top w:val="nil"/>
              <w:left w:val="nil"/>
              <w:bottom w:val="single" w:sz="4" w:space="0" w:color="auto"/>
              <w:right w:val="single" w:sz="4" w:space="0" w:color="auto"/>
            </w:tcBorders>
            <w:shd w:val="clear" w:color="auto" w:fill="auto"/>
            <w:noWrap/>
            <w:vAlign w:val="bottom"/>
            <w:hideMark/>
          </w:tcPr>
          <w:p w14:paraId="38F2A226"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2x1</w:t>
            </w:r>
          </w:p>
        </w:tc>
        <w:tc>
          <w:tcPr>
            <w:tcW w:w="1000" w:type="dxa"/>
            <w:tcBorders>
              <w:top w:val="nil"/>
              <w:left w:val="nil"/>
              <w:bottom w:val="single" w:sz="4" w:space="0" w:color="auto"/>
              <w:right w:val="single" w:sz="4" w:space="0" w:color="auto"/>
            </w:tcBorders>
            <w:shd w:val="clear" w:color="auto" w:fill="auto"/>
            <w:noWrap/>
            <w:vAlign w:val="bottom"/>
            <w:hideMark/>
          </w:tcPr>
          <w:p w14:paraId="4F4352FC"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80" w:type="dxa"/>
            <w:tcBorders>
              <w:top w:val="nil"/>
              <w:left w:val="nil"/>
              <w:bottom w:val="single" w:sz="4" w:space="0" w:color="auto"/>
              <w:right w:val="single" w:sz="4" w:space="0" w:color="auto"/>
            </w:tcBorders>
            <w:shd w:val="clear" w:color="auto" w:fill="auto"/>
            <w:noWrap/>
            <w:vAlign w:val="bottom"/>
            <w:hideMark/>
          </w:tcPr>
          <w:p w14:paraId="64D37CD0"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20682DA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57AC1D5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00EE3287"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4D15270E"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r w:rsidR="0064774B" w:rsidRPr="0064774B" w14:paraId="66F762A5" w14:textId="77777777" w:rsidTr="0064774B">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16488D"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20</w:t>
            </w:r>
          </w:p>
        </w:tc>
        <w:tc>
          <w:tcPr>
            <w:tcW w:w="962" w:type="dxa"/>
            <w:tcBorders>
              <w:top w:val="nil"/>
              <w:left w:val="nil"/>
              <w:bottom w:val="single" w:sz="4" w:space="0" w:color="auto"/>
              <w:right w:val="single" w:sz="4" w:space="0" w:color="auto"/>
            </w:tcBorders>
            <w:shd w:val="clear" w:color="auto" w:fill="auto"/>
            <w:noWrap/>
            <w:vAlign w:val="bottom"/>
            <w:hideMark/>
          </w:tcPr>
          <w:p w14:paraId="45EA31BF"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4x1</w:t>
            </w:r>
          </w:p>
        </w:tc>
        <w:tc>
          <w:tcPr>
            <w:tcW w:w="1000" w:type="dxa"/>
            <w:tcBorders>
              <w:top w:val="nil"/>
              <w:left w:val="nil"/>
              <w:bottom w:val="single" w:sz="4" w:space="0" w:color="auto"/>
              <w:right w:val="single" w:sz="4" w:space="0" w:color="auto"/>
            </w:tcBorders>
            <w:shd w:val="clear" w:color="auto" w:fill="auto"/>
            <w:noWrap/>
            <w:vAlign w:val="bottom"/>
            <w:hideMark/>
          </w:tcPr>
          <w:p w14:paraId="44835523"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80" w:type="dxa"/>
            <w:tcBorders>
              <w:top w:val="nil"/>
              <w:left w:val="nil"/>
              <w:bottom w:val="single" w:sz="4" w:space="0" w:color="auto"/>
              <w:right w:val="single" w:sz="4" w:space="0" w:color="auto"/>
            </w:tcBorders>
            <w:shd w:val="clear" w:color="auto" w:fill="auto"/>
            <w:noWrap/>
            <w:vAlign w:val="bottom"/>
            <w:hideMark/>
          </w:tcPr>
          <w:p w14:paraId="7D65F701"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4BC1D2A8"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65BB4315"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5C09647A"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c>
          <w:tcPr>
            <w:tcW w:w="960" w:type="dxa"/>
            <w:tcBorders>
              <w:top w:val="nil"/>
              <w:left w:val="nil"/>
              <w:bottom w:val="single" w:sz="4" w:space="0" w:color="auto"/>
              <w:right w:val="single" w:sz="4" w:space="0" w:color="auto"/>
            </w:tcBorders>
            <w:shd w:val="clear" w:color="auto" w:fill="auto"/>
            <w:noWrap/>
            <w:vAlign w:val="bottom"/>
            <w:hideMark/>
          </w:tcPr>
          <w:p w14:paraId="6F609314" w14:textId="77777777" w:rsidR="0064774B" w:rsidRPr="0064774B" w:rsidRDefault="0064774B" w:rsidP="0064774B">
            <w:pPr>
              <w:spacing w:after="0"/>
              <w:jc w:val="center"/>
              <w:rPr>
                <w:rFonts w:eastAsia="Times New Roman"/>
                <w:color w:val="000000"/>
                <w:sz w:val="22"/>
                <w:szCs w:val="22"/>
                <w:lang w:val="en-US"/>
              </w:rPr>
            </w:pPr>
            <w:r w:rsidRPr="0064774B">
              <w:rPr>
                <w:rFonts w:eastAsia="Times New Roman"/>
                <w:color w:val="000000"/>
                <w:sz w:val="22"/>
                <w:szCs w:val="22"/>
                <w:lang w:val="en-US"/>
              </w:rPr>
              <w:t>0.00</w:t>
            </w:r>
          </w:p>
        </w:tc>
      </w:tr>
    </w:tbl>
    <w:p w14:paraId="166CCA30" w14:textId="77777777" w:rsidR="000736EE" w:rsidRDefault="000736EE">
      <w:pPr>
        <w:spacing w:after="0"/>
      </w:pPr>
    </w:p>
    <w:p w14:paraId="6640143B" w14:textId="77777777" w:rsidR="001C1D88" w:rsidRDefault="001C1D88">
      <w:pPr>
        <w:pStyle w:val="Heading5"/>
      </w:pPr>
    </w:p>
    <w:p w14:paraId="636B2F69" w14:textId="7DED9DE0" w:rsidR="001C1D88" w:rsidRDefault="001C1D88" w:rsidP="001C1D88">
      <w:pPr>
        <w:pStyle w:val="Caption"/>
      </w:pPr>
      <w:bookmarkStart w:id="16" w:name="_Ref85725436"/>
      <w:r>
        <w:t xml:space="preserve">Table </w:t>
      </w:r>
      <w:r>
        <w:fldChar w:fldCharType="begin"/>
      </w:r>
      <w:r>
        <w:instrText xml:space="preserve"> SEQ Table \* ARABIC </w:instrText>
      </w:r>
      <w:r>
        <w:fldChar w:fldCharType="separate"/>
      </w:r>
      <w:r w:rsidR="004905A0">
        <w:rPr>
          <w:noProof/>
        </w:rPr>
        <w:t>6</w:t>
      </w:r>
      <w:r>
        <w:fldChar w:fldCharType="end"/>
      </w:r>
      <w:bookmarkEnd w:id="16"/>
      <w:r>
        <w:t>: CFF</w:t>
      </w:r>
      <w:r w:rsidR="00641958">
        <w:t>CF</w:t>
      </w:r>
      <w:r>
        <w:t>NF using black-box approach for 12x12 PC1 configuration. The low UL power configuration of the antenna array can be O</w:t>
      </w:r>
      <w:proofErr w:type="gramStart"/>
      <w:r>
        <w:t>={</w:t>
      </w:r>
      <w:proofErr w:type="gramEnd"/>
      <w:r>
        <w:t xml:space="preserve">1, 2, 4, 8} x P={1, 2} and be configured anywhere within the 12x12 array. </w:t>
      </w:r>
    </w:p>
    <w:tbl>
      <w:tblPr>
        <w:tblW w:w="5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2"/>
        <w:gridCol w:w="960"/>
        <w:gridCol w:w="960"/>
        <w:gridCol w:w="960"/>
        <w:gridCol w:w="960"/>
      </w:tblGrid>
      <w:tr w:rsidR="001C1D88" w:rsidRPr="001C1D88" w14:paraId="567504D3" w14:textId="77777777" w:rsidTr="00C23ED2">
        <w:trPr>
          <w:trHeight w:val="336"/>
          <w:jc w:val="center"/>
        </w:trPr>
        <w:tc>
          <w:tcPr>
            <w:tcW w:w="1922" w:type="dxa"/>
            <w:gridSpan w:val="2"/>
            <w:shd w:val="clear" w:color="auto" w:fill="auto"/>
            <w:noWrap/>
            <w:vAlign w:val="bottom"/>
            <w:hideMark/>
          </w:tcPr>
          <w:p w14:paraId="22E64CC0"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Search Step Size ►►►</w:t>
            </w:r>
          </w:p>
        </w:tc>
        <w:tc>
          <w:tcPr>
            <w:tcW w:w="1920" w:type="dxa"/>
            <w:gridSpan w:val="2"/>
            <w:shd w:val="clear" w:color="auto" w:fill="auto"/>
            <w:noWrap/>
            <w:vAlign w:val="bottom"/>
            <w:hideMark/>
          </w:tcPr>
          <w:p w14:paraId="781B2E66" w14:textId="77777777" w:rsidR="001C1D88" w:rsidRPr="001C1D88" w:rsidRDefault="001C1D88" w:rsidP="001C1D88">
            <w:pPr>
              <w:spacing w:after="0"/>
              <w:jc w:val="center"/>
              <w:rPr>
                <w:rFonts w:eastAsia="Times New Roman"/>
                <w:color w:val="000000"/>
                <w:sz w:val="22"/>
                <w:szCs w:val="22"/>
                <w:lang w:val="en-US"/>
              </w:rPr>
            </w:pPr>
            <w:r w:rsidRPr="001C1D88">
              <w:rPr>
                <w:rFonts w:ascii="Symbol" w:eastAsia="Times New Roman" w:hAnsi="Symbol"/>
                <w:color w:val="000000"/>
                <w:sz w:val="22"/>
                <w:szCs w:val="22"/>
                <w:lang w:val="en-US"/>
              </w:rPr>
              <w:t>Dq</w:t>
            </w:r>
            <w:r w:rsidRPr="001C1D88">
              <w:rPr>
                <w:rFonts w:eastAsia="Times New Roman"/>
                <w:color w:val="000000"/>
                <w:sz w:val="22"/>
                <w:szCs w:val="22"/>
                <w:lang w:val="en-US"/>
              </w:rPr>
              <w:t>=</w:t>
            </w:r>
            <w:r w:rsidRPr="001C1D88">
              <w:rPr>
                <w:rFonts w:ascii="Symbol" w:eastAsia="Times New Roman" w:hAnsi="Symbol"/>
                <w:color w:val="000000"/>
                <w:sz w:val="22"/>
                <w:szCs w:val="22"/>
                <w:lang w:val="en-US"/>
              </w:rPr>
              <w:t>Df</w:t>
            </w:r>
            <w:r w:rsidRPr="001C1D88">
              <w:rPr>
                <w:rFonts w:eastAsia="Times New Roman"/>
                <w:color w:val="000000"/>
                <w:sz w:val="22"/>
                <w:szCs w:val="22"/>
                <w:lang w:val="en-US"/>
              </w:rPr>
              <w:t>=1</w:t>
            </w:r>
            <w:r w:rsidRPr="001C1D88">
              <w:rPr>
                <w:rFonts w:eastAsia="Times New Roman"/>
                <w:color w:val="000000"/>
                <w:sz w:val="22"/>
                <w:szCs w:val="22"/>
                <w:vertAlign w:val="superscript"/>
                <w:lang w:val="en-US"/>
              </w:rPr>
              <w:t>o</w:t>
            </w:r>
          </w:p>
        </w:tc>
        <w:tc>
          <w:tcPr>
            <w:tcW w:w="1920" w:type="dxa"/>
            <w:gridSpan w:val="2"/>
            <w:shd w:val="clear" w:color="auto" w:fill="auto"/>
            <w:noWrap/>
            <w:vAlign w:val="bottom"/>
            <w:hideMark/>
          </w:tcPr>
          <w:p w14:paraId="45CFF84A" w14:textId="77777777" w:rsidR="001C1D88" w:rsidRPr="001C1D88" w:rsidRDefault="001C1D88" w:rsidP="001C1D88">
            <w:pPr>
              <w:spacing w:after="0"/>
              <w:jc w:val="center"/>
              <w:rPr>
                <w:rFonts w:eastAsia="Times New Roman"/>
                <w:color w:val="000000"/>
                <w:sz w:val="22"/>
                <w:szCs w:val="22"/>
                <w:lang w:val="en-US"/>
              </w:rPr>
            </w:pPr>
            <w:r w:rsidRPr="001C1D88">
              <w:rPr>
                <w:rFonts w:ascii="Symbol" w:eastAsia="Times New Roman" w:hAnsi="Symbol"/>
                <w:color w:val="000000"/>
                <w:sz w:val="22"/>
                <w:szCs w:val="22"/>
                <w:lang w:val="en-US"/>
              </w:rPr>
              <w:t>Dq</w:t>
            </w:r>
            <w:r w:rsidRPr="001C1D88">
              <w:rPr>
                <w:rFonts w:eastAsia="Times New Roman"/>
                <w:color w:val="000000"/>
                <w:sz w:val="22"/>
                <w:szCs w:val="22"/>
                <w:lang w:val="en-US"/>
              </w:rPr>
              <w:t>=</w:t>
            </w:r>
            <w:r w:rsidRPr="001C1D88">
              <w:rPr>
                <w:rFonts w:ascii="Symbol" w:eastAsia="Times New Roman" w:hAnsi="Symbol"/>
                <w:color w:val="000000"/>
                <w:sz w:val="22"/>
                <w:szCs w:val="22"/>
                <w:lang w:val="en-US"/>
              </w:rPr>
              <w:t>Df</w:t>
            </w:r>
            <w:r w:rsidRPr="001C1D88">
              <w:rPr>
                <w:rFonts w:eastAsia="Times New Roman"/>
                <w:color w:val="000000"/>
                <w:sz w:val="22"/>
                <w:szCs w:val="22"/>
                <w:lang w:val="en-US"/>
              </w:rPr>
              <w:t>=2.5</w:t>
            </w:r>
            <w:r w:rsidRPr="001C1D88">
              <w:rPr>
                <w:rFonts w:eastAsia="Times New Roman"/>
                <w:color w:val="000000"/>
                <w:sz w:val="22"/>
                <w:szCs w:val="22"/>
                <w:vertAlign w:val="superscript"/>
                <w:lang w:val="en-US"/>
              </w:rPr>
              <w:t>o</w:t>
            </w:r>
          </w:p>
        </w:tc>
      </w:tr>
      <w:tr w:rsidR="001C1D88" w:rsidRPr="001C1D88" w14:paraId="4D8BDB94" w14:textId="77777777" w:rsidTr="00C23ED2">
        <w:trPr>
          <w:trHeight w:val="1932"/>
          <w:jc w:val="center"/>
        </w:trPr>
        <w:tc>
          <w:tcPr>
            <w:tcW w:w="960" w:type="dxa"/>
            <w:shd w:val="clear" w:color="auto" w:fill="auto"/>
            <w:vAlign w:val="bottom"/>
            <w:hideMark/>
          </w:tcPr>
          <w:p w14:paraId="6246F99A"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Range Length [m]</w:t>
            </w:r>
          </w:p>
        </w:tc>
        <w:tc>
          <w:tcPr>
            <w:tcW w:w="962" w:type="dxa"/>
            <w:shd w:val="clear" w:color="auto" w:fill="auto"/>
            <w:vAlign w:val="bottom"/>
            <w:hideMark/>
          </w:tcPr>
          <w:p w14:paraId="57E278D0" w14:textId="77777777" w:rsidR="001C1D88" w:rsidRPr="001C1D88" w:rsidRDefault="001C1D88" w:rsidP="001C1D88">
            <w:pPr>
              <w:spacing w:after="0"/>
              <w:rPr>
                <w:rFonts w:eastAsia="Times New Roman"/>
                <w:color w:val="000000"/>
                <w:sz w:val="22"/>
                <w:szCs w:val="22"/>
                <w:lang w:val="en-US"/>
              </w:rPr>
            </w:pPr>
            <w:proofErr w:type="spellStart"/>
            <w:r w:rsidRPr="001C1D88">
              <w:rPr>
                <w:rFonts w:eastAsia="Times New Roman"/>
                <w:color w:val="000000"/>
                <w:sz w:val="22"/>
                <w:szCs w:val="22"/>
                <w:lang w:val="en-US"/>
              </w:rPr>
              <w:t>OxP</w:t>
            </w:r>
            <w:proofErr w:type="spellEnd"/>
            <w:r w:rsidRPr="001C1D88">
              <w:rPr>
                <w:rFonts w:eastAsia="Times New Roman"/>
                <w:color w:val="000000"/>
                <w:sz w:val="22"/>
                <w:szCs w:val="22"/>
                <w:lang w:val="en-US"/>
              </w:rPr>
              <w:t xml:space="preserve"> Antenna Config</w:t>
            </w:r>
          </w:p>
        </w:tc>
        <w:tc>
          <w:tcPr>
            <w:tcW w:w="960" w:type="dxa"/>
            <w:shd w:val="clear" w:color="auto" w:fill="auto"/>
            <w:vAlign w:val="bottom"/>
            <w:hideMark/>
          </w:tcPr>
          <w:p w14:paraId="2641A4AC"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 xml:space="preserve">FF Low </w:t>
            </w:r>
            <w:proofErr w:type="spellStart"/>
            <w:r w:rsidRPr="001C1D88">
              <w:rPr>
                <w:rFonts w:eastAsia="Times New Roman"/>
                <w:color w:val="000000"/>
                <w:sz w:val="22"/>
                <w:szCs w:val="22"/>
                <w:lang w:val="en-US"/>
              </w:rPr>
              <w:t>Pwr</w:t>
            </w:r>
            <w:proofErr w:type="spellEnd"/>
            <w:r w:rsidRPr="001C1D88">
              <w:rPr>
                <w:rFonts w:eastAsia="Times New Roman"/>
                <w:color w:val="000000"/>
                <w:sz w:val="22"/>
                <w:szCs w:val="22"/>
                <w:lang w:val="en-US"/>
              </w:rPr>
              <w:t xml:space="preserve"> EIRP-Max Mean Error [dB]</w:t>
            </w:r>
          </w:p>
        </w:tc>
        <w:tc>
          <w:tcPr>
            <w:tcW w:w="960" w:type="dxa"/>
            <w:shd w:val="clear" w:color="auto" w:fill="auto"/>
            <w:vAlign w:val="bottom"/>
            <w:hideMark/>
          </w:tcPr>
          <w:p w14:paraId="3F571D8C"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 xml:space="preserve">FF Low </w:t>
            </w:r>
            <w:proofErr w:type="spellStart"/>
            <w:r w:rsidRPr="001C1D88">
              <w:rPr>
                <w:rFonts w:eastAsia="Times New Roman"/>
                <w:color w:val="000000"/>
                <w:sz w:val="22"/>
                <w:szCs w:val="22"/>
                <w:lang w:val="en-US"/>
              </w:rPr>
              <w:t>Pwr</w:t>
            </w:r>
            <w:proofErr w:type="spellEnd"/>
            <w:r w:rsidRPr="001C1D88">
              <w:rPr>
                <w:rFonts w:eastAsia="Times New Roman"/>
                <w:color w:val="000000"/>
                <w:sz w:val="22"/>
                <w:szCs w:val="22"/>
                <w:lang w:val="en-US"/>
              </w:rPr>
              <w:t xml:space="preserve"> EIRP-Max Std. Dev. [dB]</w:t>
            </w:r>
          </w:p>
        </w:tc>
        <w:tc>
          <w:tcPr>
            <w:tcW w:w="960" w:type="dxa"/>
            <w:shd w:val="clear" w:color="auto" w:fill="auto"/>
            <w:vAlign w:val="bottom"/>
            <w:hideMark/>
          </w:tcPr>
          <w:p w14:paraId="0C154D25"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 xml:space="preserve">FF Low </w:t>
            </w:r>
            <w:proofErr w:type="spellStart"/>
            <w:r w:rsidRPr="001C1D88">
              <w:rPr>
                <w:rFonts w:eastAsia="Times New Roman"/>
                <w:color w:val="000000"/>
                <w:sz w:val="22"/>
                <w:szCs w:val="22"/>
                <w:lang w:val="en-US"/>
              </w:rPr>
              <w:t>Pwr</w:t>
            </w:r>
            <w:proofErr w:type="spellEnd"/>
            <w:r w:rsidRPr="001C1D88">
              <w:rPr>
                <w:rFonts w:eastAsia="Times New Roman"/>
                <w:color w:val="000000"/>
                <w:sz w:val="22"/>
                <w:szCs w:val="22"/>
                <w:lang w:val="en-US"/>
              </w:rPr>
              <w:t xml:space="preserve"> EIRP-Max Mean Error [dB]</w:t>
            </w:r>
          </w:p>
        </w:tc>
        <w:tc>
          <w:tcPr>
            <w:tcW w:w="960" w:type="dxa"/>
            <w:shd w:val="clear" w:color="auto" w:fill="auto"/>
            <w:vAlign w:val="bottom"/>
            <w:hideMark/>
          </w:tcPr>
          <w:p w14:paraId="283D2A48"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 xml:space="preserve">FF Low </w:t>
            </w:r>
            <w:proofErr w:type="spellStart"/>
            <w:r w:rsidRPr="001C1D88">
              <w:rPr>
                <w:rFonts w:eastAsia="Times New Roman"/>
                <w:color w:val="000000"/>
                <w:sz w:val="22"/>
                <w:szCs w:val="22"/>
                <w:lang w:val="en-US"/>
              </w:rPr>
              <w:t>Pwr</w:t>
            </w:r>
            <w:proofErr w:type="spellEnd"/>
            <w:r w:rsidRPr="001C1D88">
              <w:rPr>
                <w:rFonts w:eastAsia="Times New Roman"/>
                <w:color w:val="000000"/>
                <w:sz w:val="22"/>
                <w:szCs w:val="22"/>
                <w:lang w:val="en-US"/>
              </w:rPr>
              <w:t xml:space="preserve"> EIRP-Max Std. Dev. [dB]</w:t>
            </w:r>
          </w:p>
        </w:tc>
      </w:tr>
      <w:tr w:rsidR="001C1D88" w:rsidRPr="001C1D88" w14:paraId="7760D802" w14:textId="77777777" w:rsidTr="00C23ED2">
        <w:trPr>
          <w:trHeight w:val="276"/>
          <w:jc w:val="center"/>
        </w:trPr>
        <w:tc>
          <w:tcPr>
            <w:tcW w:w="960" w:type="dxa"/>
            <w:shd w:val="clear" w:color="auto" w:fill="auto"/>
            <w:noWrap/>
            <w:vAlign w:val="bottom"/>
            <w:hideMark/>
          </w:tcPr>
          <w:p w14:paraId="0973AB4A"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0.2</w:t>
            </w:r>
          </w:p>
        </w:tc>
        <w:tc>
          <w:tcPr>
            <w:tcW w:w="962" w:type="dxa"/>
            <w:shd w:val="clear" w:color="auto" w:fill="auto"/>
            <w:noWrap/>
            <w:vAlign w:val="bottom"/>
            <w:hideMark/>
          </w:tcPr>
          <w:p w14:paraId="357EE64A"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12x12</w:t>
            </w:r>
          </w:p>
        </w:tc>
        <w:tc>
          <w:tcPr>
            <w:tcW w:w="960" w:type="dxa"/>
            <w:shd w:val="clear" w:color="auto" w:fill="auto"/>
            <w:noWrap/>
            <w:vAlign w:val="bottom"/>
            <w:hideMark/>
          </w:tcPr>
          <w:p w14:paraId="60556565"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471FBC9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2792D216"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469258AE"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r>
      <w:tr w:rsidR="001C1D88" w:rsidRPr="001C1D88" w14:paraId="226A71DB" w14:textId="77777777" w:rsidTr="00C23ED2">
        <w:trPr>
          <w:trHeight w:val="276"/>
          <w:jc w:val="center"/>
        </w:trPr>
        <w:tc>
          <w:tcPr>
            <w:tcW w:w="960" w:type="dxa"/>
            <w:shd w:val="clear" w:color="auto" w:fill="auto"/>
            <w:noWrap/>
            <w:vAlign w:val="bottom"/>
            <w:hideMark/>
          </w:tcPr>
          <w:p w14:paraId="594BCBE5"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0.2</w:t>
            </w:r>
          </w:p>
        </w:tc>
        <w:tc>
          <w:tcPr>
            <w:tcW w:w="962" w:type="dxa"/>
            <w:shd w:val="clear" w:color="auto" w:fill="auto"/>
            <w:noWrap/>
            <w:vAlign w:val="bottom"/>
            <w:hideMark/>
          </w:tcPr>
          <w:p w14:paraId="4BDA041B"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1x1</w:t>
            </w:r>
          </w:p>
        </w:tc>
        <w:tc>
          <w:tcPr>
            <w:tcW w:w="960" w:type="dxa"/>
            <w:shd w:val="clear" w:color="auto" w:fill="auto"/>
            <w:noWrap/>
            <w:vAlign w:val="bottom"/>
            <w:hideMark/>
          </w:tcPr>
          <w:p w14:paraId="05DC5994"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-3.44</w:t>
            </w:r>
          </w:p>
        </w:tc>
        <w:tc>
          <w:tcPr>
            <w:tcW w:w="960" w:type="dxa"/>
            <w:shd w:val="clear" w:color="auto" w:fill="auto"/>
            <w:noWrap/>
            <w:vAlign w:val="bottom"/>
            <w:hideMark/>
          </w:tcPr>
          <w:p w14:paraId="7165271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1.12</w:t>
            </w:r>
          </w:p>
        </w:tc>
        <w:tc>
          <w:tcPr>
            <w:tcW w:w="960" w:type="dxa"/>
            <w:shd w:val="clear" w:color="auto" w:fill="auto"/>
            <w:noWrap/>
            <w:vAlign w:val="bottom"/>
            <w:hideMark/>
          </w:tcPr>
          <w:p w14:paraId="509A1452"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-3.62</w:t>
            </w:r>
          </w:p>
        </w:tc>
        <w:tc>
          <w:tcPr>
            <w:tcW w:w="960" w:type="dxa"/>
            <w:shd w:val="clear" w:color="auto" w:fill="auto"/>
            <w:noWrap/>
            <w:vAlign w:val="bottom"/>
            <w:hideMark/>
          </w:tcPr>
          <w:p w14:paraId="420A5BA4"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1.17</w:t>
            </w:r>
          </w:p>
        </w:tc>
      </w:tr>
      <w:tr w:rsidR="001C1D88" w:rsidRPr="001C1D88" w14:paraId="667BFCCE" w14:textId="77777777" w:rsidTr="00C23ED2">
        <w:trPr>
          <w:trHeight w:val="276"/>
          <w:jc w:val="center"/>
        </w:trPr>
        <w:tc>
          <w:tcPr>
            <w:tcW w:w="960" w:type="dxa"/>
            <w:shd w:val="clear" w:color="auto" w:fill="auto"/>
            <w:noWrap/>
            <w:vAlign w:val="bottom"/>
            <w:hideMark/>
          </w:tcPr>
          <w:p w14:paraId="689E98C7"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0.2</w:t>
            </w:r>
          </w:p>
        </w:tc>
        <w:tc>
          <w:tcPr>
            <w:tcW w:w="962" w:type="dxa"/>
            <w:shd w:val="clear" w:color="auto" w:fill="auto"/>
            <w:noWrap/>
            <w:vAlign w:val="bottom"/>
            <w:hideMark/>
          </w:tcPr>
          <w:p w14:paraId="2757E94E"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2x1</w:t>
            </w:r>
          </w:p>
        </w:tc>
        <w:tc>
          <w:tcPr>
            <w:tcW w:w="960" w:type="dxa"/>
            <w:shd w:val="clear" w:color="auto" w:fill="auto"/>
            <w:noWrap/>
            <w:vAlign w:val="bottom"/>
            <w:hideMark/>
          </w:tcPr>
          <w:p w14:paraId="729E151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-3.44</w:t>
            </w:r>
          </w:p>
        </w:tc>
        <w:tc>
          <w:tcPr>
            <w:tcW w:w="960" w:type="dxa"/>
            <w:shd w:val="clear" w:color="auto" w:fill="auto"/>
            <w:noWrap/>
            <w:vAlign w:val="bottom"/>
            <w:hideMark/>
          </w:tcPr>
          <w:p w14:paraId="359C500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1.12</w:t>
            </w:r>
          </w:p>
        </w:tc>
        <w:tc>
          <w:tcPr>
            <w:tcW w:w="960" w:type="dxa"/>
            <w:shd w:val="clear" w:color="auto" w:fill="auto"/>
            <w:noWrap/>
            <w:vAlign w:val="bottom"/>
            <w:hideMark/>
          </w:tcPr>
          <w:p w14:paraId="48B6DE6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-3.62</w:t>
            </w:r>
          </w:p>
        </w:tc>
        <w:tc>
          <w:tcPr>
            <w:tcW w:w="960" w:type="dxa"/>
            <w:shd w:val="clear" w:color="auto" w:fill="auto"/>
            <w:noWrap/>
            <w:vAlign w:val="bottom"/>
            <w:hideMark/>
          </w:tcPr>
          <w:p w14:paraId="2A7F08A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1.17</w:t>
            </w:r>
          </w:p>
        </w:tc>
      </w:tr>
      <w:tr w:rsidR="001C1D88" w:rsidRPr="001C1D88" w14:paraId="374DDACD" w14:textId="77777777" w:rsidTr="00C23ED2">
        <w:trPr>
          <w:trHeight w:val="276"/>
          <w:jc w:val="center"/>
        </w:trPr>
        <w:tc>
          <w:tcPr>
            <w:tcW w:w="960" w:type="dxa"/>
            <w:shd w:val="clear" w:color="auto" w:fill="auto"/>
            <w:noWrap/>
            <w:vAlign w:val="bottom"/>
            <w:hideMark/>
          </w:tcPr>
          <w:p w14:paraId="3D9E5AA1"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0.2</w:t>
            </w:r>
          </w:p>
        </w:tc>
        <w:tc>
          <w:tcPr>
            <w:tcW w:w="962" w:type="dxa"/>
            <w:shd w:val="clear" w:color="auto" w:fill="auto"/>
            <w:noWrap/>
            <w:vAlign w:val="bottom"/>
            <w:hideMark/>
          </w:tcPr>
          <w:p w14:paraId="7F07ACA0"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4x1</w:t>
            </w:r>
          </w:p>
        </w:tc>
        <w:tc>
          <w:tcPr>
            <w:tcW w:w="960" w:type="dxa"/>
            <w:shd w:val="clear" w:color="auto" w:fill="auto"/>
            <w:noWrap/>
            <w:vAlign w:val="bottom"/>
            <w:hideMark/>
          </w:tcPr>
          <w:p w14:paraId="647663AB"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-3.42</w:t>
            </w:r>
          </w:p>
        </w:tc>
        <w:tc>
          <w:tcPr>
            <w:tcW w:w="960" w:type="dxa"/>
            <w:shd w:val="clear" w:color="auto" w:fill="auto"/>
            <w:noWrap/>
            <w:vAlign w:val="bottom"/>
            <w:hideMark/>
          </w:tcPr>
          <w:p w14:paraId="2CDA868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1.11</w:t>
            </w:r>
          </w:p>
        </w:tc>
        <w:tc>
          <w:tcPr>
            <w:tcW w:w="960" w:type="dxa"/>
            <w:shd w:val="clear" w:color="auto" w:fill="auto"/>
            <w:noWrap/>
            <w:vAlign w:val="bottom"/>
            <w:hideMark/>
          </w:tcPr>
          <w:p w14:paraId="566839CB"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-3.58</w:t>
            </w:r>
          </w:p>
        </w:tc>
        <w:tc>
          <w:tcPr>
            <w:tcW w:w="960" w:type="dxa"/>
            <w:shd w:val="clear" w:color="auto" w:fill="auto"/>
            <w:noWrap/>
            <w:vAlign w:val="bottom"/>
            <w:hideMark/>
          </w:tcPr>
          <w:p w14:paraId="777DFC8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1.16</w:t>
            </w:r>
          </w:p>
        </w:tc>
      </w:tr>
      <w:tr w:rsidR="001C1D88" w:rsidRPr="001C1D88" w14:paraId="249593C9" w14:textId="77777777" w:rsidTr="00C23ED2">
        <w:trPr>
          <w:trHeight w:val="276"/>
          <w:jc w:val="center"/>
        </w:trPr>
        <w:tc>
          <w:tcPr>
            <w:tcW w:w="960" w:type="dxa"/>
            <w:shd w:val="clear" w:color="auto" w:fill="auto"/>
            <w:noWrap/>
            <w:vAlign w:val="bottom"/>
            <w:hideMark/>
          </w:tcPr>
          <w:p w14:paraId="40CFCBCE"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0.2</w:t>
            </w:r>
          </w:p>
        </w:tc>
        <w:tc>
          <w:tcPr>
            <w:tcW w:w="962" w:type="dxa"/>
            <w:shd w:val="clear" w:color="auto" w:fill="auto"/>
            <w:noWrap/>
            <w:vAlign w:val="bottom"/>
            <w:hideMark/>
          </w:tcPr>
          <w:p w14:paraId="7ECA75CC"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1x2</w:t>
            </w:r>
          </w:p>
        </w:tc>
        <w:tc>
          <w:tcPr>
            <w:tcW w:w="960" w:type="dxa"/>
            <w:shd w:val="clear" w:color="auto" w:fill="auto"/>
            <w:noWrap/>
            <w:vAlign w:val="bottom"/>
            <w:hideMark/>
          </w:tcPr>
          <w:p w14:paraId="38161CC1"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-3.44</w:t>
            </w:r>
          </w:p>
        </w:tc>
        <w:tc>
          <w:tcPr>
            <w:tcW w:w="960" w:type="dxa"/>
            <w:shd w:val="clear" w:color="auto" w:fill="auto"/>
            <w:noWrap/>
            <w:vAlign w:val="bottom"/>
            <w:hideMark/>
          </w:tcPr>
          <w:p w14:paraId="4359E584"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1.12</w:t>
            </w:r>
          </w:p>
        </w:tc>
        <w:tc>
          <w:tcPr>
            <w:tcW w:w="960" w:type="dxa"/>
            <w:shd w:val="clear" w:color="auto" w:fill="auto"/>
            <w:noWrap/>
            <w:vAlign w:val="bottom"/>
            <w:hideMark/>
          </w:tcPr>
          <w:p w14:paraId="6AC6C4C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-3.62</w:t>
            </w:r>
          </w:p>
        </w:tc>
        <w:tc>
          <w:tcPr>
            <w:tcW w:w="960" w:type="dxa"/>
            <w:shd w:val="clear" w:color="auto" w:fill="auto"/>
            <w:noWrap/>
            <w:vAlign w:val="bottom"/>
            <w:hideMark/>
          </w:tcPr>
          <w:p w14:paraId="6677FF9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1.17</w:t>
            </w:r>
          </w:p>
        </w:tc>
      </w:tr>
      <w:tr w:rsidR="001C1D88" w:rsidRPr="001C1D88" w14:paraId="51D619D1" w14:textId="77777777" w:rsidTr="00C23ED2">
        <w:trPr>
          <w:trHeight w:val="276"/>
          <w:jc w:val="center"/>
        </w:trPr>
        <w:tc>
          <w:tcPr>
            <w:tcW w:w="960" w:type="dxa"/>
            <w:shd w:val="clear" w:color="auto" w:fill="auto"/>
            <w:noWrap/>
            <w:vAlign w:val="bottom"/>
            <w:hideMark/>
          </w:tcPr>
          <w:p w14:paraId="19533B85"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0.2</w:t>
            </w:r>
          </w:p>
        </w:tc>
        <w:tc>
          <w:tcPr>
            <w:tcW w:w="962" w:type="dxa"/>
            <w:shd w:val="clear" w:color="auto" w:fill="auto"/>
            <w:noWrap/>
            <w:vAlign w:val="bottom"/>
            <w:hideMark/>
          </w:tcPr>
          <w:p w14:paraId="291F2B52"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2x2</w:t>
            </w:r>
          </w:p>
        </w:tc>
        <w:tc>
          <w:tcPr>
            <w:tcW w:w="960" w:type="dxa"/>
            <w:shd w:val="clear" w:color="auto" w:fill="auto"/>
            <w:noWrap/>
            <w:vAlign w:val="bottom"/>
            <w:hideMark/>
          </w:tcPr>
          <w:p w14:paraId="2BCD9FA3"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-3.44</w:t>
            </w:r>
          </w:p>
        </w:tc>
        <w:tc>
          <w:tcPr>
            <w:tcW w:w="960" w:type="dxa"/>
            <w:shd w:val="clear" w:color="auto" w:fill="auto"/>
            <w:noWrap/>
            <w:vAlign w:val="bottom"/>
            <w:hideMark/>
          </w:tcPr>
          <w:p w14:paraId="0A72088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1.12</w:t>
            </w:r>
          </w:p>
        </w:tc>
        <w:tc>
          <w:tcPr>
            <w:tcW w:w="960" w:type="dxa"/>
            <w:shd w:val="clear" w:color="auto" w:fill="auto"/>
            <w:noWrap/>
            <w:vAlign w:val="bottom"/>
            <w:hideMark/>
          </w:tcPr>
          <w:p w14:paraId="53BF0F5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-3.62</w:t>
            </w:r>
          </w:p>
        </w:tc>
        <w:tc>
          <w:tcPr>
            <w:tcW w:w="960" w:type="dxa"/>
            <w:shd w:val="clear" w:color="auto" w:fill="auto"/>
            <w:noWrap/>
            <w:vAlign w:val="bottom"/>
            <w:hideMark/>
          </w:tcPr>
          <w:p w14:paraId="63BC820D"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1.17</w:t>
            </w:r>
          </w:p>
        </w:tc>
      </w:tr>
      <w:tr w:rsidR="001C1D88" w:rsidRPr="001C1D88" w14:paraId="4F41C075" w14:textId="77777777" w:rsidTr="00C23ED2">
        <w:trPr>
          <w:trHeight w:val="276"/>
          <w:jc w:val="center"/>
        </w:trPr>
        <w:tc>
          <w:tcPr>
            <w:tcW w:w="960" w:type="dxa"/>
            <w:shd w:val="clear" w:color="auto" w:fill="auto"/>
            <w:noWrap/>
            <w:vAlign w:val="bottom"/>
            <w:hideMark/>
          </w:tcPr>
          <w:p w14:paraId="1DA952C0"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0.2</w:t>
            </w:r>
          </w:p>
        </w:tc>
        <w:tc>
          <w:tcPr>
            <w:tcW w:w="962" w:type="dxa"/>
            <w:shd w:val="clear" w:color="auto" w:fill="auto"/>
            <w:noWrap/>
            <w:vAlign w:val="bottom"/>
            <w:hideMark/>
          </w:tcPr>
          <w:p w14:paraId="03D851D7"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4x2</w:t>
            </w:r>
          </w:p>
        </w:tc>
        <w:tc>
          <w:tcPr>
            <w:tcW w:w="960" w:type="dxa"/>
            <w:shd w:val="clear" w:color="auto" w:fill="auto"/>
            <w:noWrap/>
            <w:vAlign w:val="bottom"/>
            <w:hideMark/>
          </w:tcPr>
          <w:p w14:paraId="1CC8608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-3.41</w:t>
            </w:r>
          </w:p>
        </w:tc>
        <w:tc>
          <w:tcPr>
            <w:tcW w:w="960" w:type="dxa"/>
            <w:shd w:val="clear" w:color="auto" w:fill="auto"/>
            <w:noWrap/>
            <w:vAlign w:val="bottom"/>
            <w:hideMark/>
          </w:tcPr>
          <w:p w14:paraId="4E2BD01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1.11</w:t>
            </w:r>
          </w:p>
        </w:tc>
        <w:tc>
          <w:tcPr>
            <w:tcW w:w="960" w:type="dxa"/>
            <w:shd w:val="clear" w:color="auto" w:fill="auto"/>
            <w:noWrap/>
            <w:vAlign w:val="bottom"/>
            <w:hideMark/>
          </w:tcPr>
          <w:p w14:paraId="01DAF34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-3.58</w:t>
            </w:r>
          </w:p>
        </w:tc>
        <w:tc>
          <w:tcPr>
            <w:tcW w:w="960" w:type="dxa"/>
            <w:shd w:val="clear" w:color="auto" w:fill="auto"/>
            <w:noWrap/>
            <w:vAlign w:val="bottom"/>
            <w:hideMark/>
          </w:tcPr>
          <w:p w14:paraId="47B39401"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1.16</w:t>
            </w:r>
          </w:p>
        </w:tc>
      </w:tr>
      <w:tr w:rsidR="001C1D88" w:rsidRPr="001C1D88" w14:paraId="08004B24" w14:textId="77777777" w:rsidTr="00C23ED2">
        <w:trPr>
          <w:trHeight w:val="276"/>
          <w:jc w:val="center"/>
        </w:trPr>
        <w:tc>
          <w:tcPr>
            <w:tcW w:w="960" w:type="dxa"/>
            <w:shd w:val="clear" w:color="auto" w:fill="auto"/>
            <w:noWrap/>
            <w:vAlign w:val="bottom"/>
            <w:hideMark/>
          </w:tcPr>
          <w:p w14:paraId="28812E09"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0.2</w:t>
            </w:r>
          </w:p>
        </w:tc>
        <w:tc>
          <w:tcPr>
            <w:tcW w:w="962" w:type="dxa"/>
            <w:shd w:val="clear" w:color="auto" w:fill="auto"/>
            <w:noWrap/>
            <w:vAlign w:val="bottom"/>
            <w:hideMark/>
          </w:tcPr>
          <w:p w14:paraId="7ECFC776"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8x2</w:t>
            </w:r>
          </w:p>
        </w:tc>
        <w:tc>
          <w:tcPr>
            <w:tcW w:w="960" w:type="dxa"/>
            <w:shd w:val="clear" w:color="auto" w:fill="auto"/>
            <w:noWrap/>
            <w:vAlign w:val="bottom"/>
            <w:hideMark/>
          </w:tcPr>
          <w:p w14:paraId="042402E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-3.08</w:t>
            </w:r>
          </w:p>
        </w:tc>
        <w:tc>
          <w:tcPr>
            <w:tcW w:w="960" w:type="dxa"/>
            <w:shd w:val="clear" w:color="auto" w:fill="auto"/>
            <w:noWrap/>
            <w:vAlign w:val="bottom"/>
            <w:hideMark/>
          </w:tcPr>
          <w:p w14:paraId="74908706"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1.00</w:t>
            </w:r>
          </w:p>
        </w:tc>
        <w:tc>
          <w:tcPr>
            <w:tcW w:w="960" w:type="dxa"/>
            <w:shd w:val="clear" w:color="auto" w:fill="auto"/>
            <w:noWrap/>
            <w:vAlign w:val="bottom"/>
            <w:hideMark/>
          </w:tcPr>
          <w:p w14:paraId="6798DDF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-3.21</w:t>
            </w:r>
          </w:p>
        </w:tc>
        <w:tc>
          <w:tcPr>
            <w:tcW w:w="960" w:type="dxa"/>
            <w:shd w:val="clear" w:color="auto" w:fill="auto"/>
            <w:noWrap/>
            <w:vAlign w:val="bottom"/>
            <w:hideMark/>
          </w:tcPr>
          <w:p w14:paraId="6E888FC4"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1.03</w:t>
            </w:r>
          </w:p>
        </w:tc>
      </w:tr>
      <w:tr w:rsidR="001C1D88" w:rsidRPr="001C1D88" w14:paraId="7C9E02B4" w14:textId="77777777" w:rsidTr="00C23ED2">
        <w:trPr>
          <w:trHeight w:val="276"/>
          <w:jc w:val="center"/>
        </w:trPr>
        <w:tc>
          <w:tcPr>
            <w:tcW w:w="960" w:type="dxa"/>
            <w:shd w:val="clear" w:color="auto" w:fill="auto"/>
            <w:noWrap/>
            <w:vAlign w:val="bottom"/>
            <w:hideMark/>
          </w:tcPr>
          <w:p w14:paraId="0E4F5E27"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0.25</w:t>
            </w:r>
          </w:p>
        </w:tc>
        <w:tc>
          <w:tcPr>
            <w:tcW w:w="962" w:type="dxa"/>
            <w:shd w:val="clear" w:color="auto" w:fill="auto"/>
            <w:noWrap/>
            <w:vAlign w:val="bottom"/>
            <w:hideMark/>
          </w:tcPr>
          <w:p w14:paraId="15DBA8E1"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12x12</w:t>
            </w:r>
          </w:p>
        </w:tc>
        <w:tc>
          <w:tcPr>
            <w:tcW w:w="960" w:type="dxa"/>
            <w:shd w:val="clear" w:color="auto" w:fill="auto"/>
            <w:noWrap/>
            <w:vAlign w:val="bottom"/>
            <w:hideMark/>
          </w:tcPr>
          <w:p w14:paraId="26EA87B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0E66733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0B5EF41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54C74B3B"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r>
      <w:tr w:rsidR="001C1D88" w:rsidRPr="001C1D88" w14:paraId="4A1ABF3C" w14:textId="77777777" w:rsidTr="00C23ED2">
        <w:trPr>
          <w:trHeight w:val="276"/>
          <w:jc w:val="center"/>
        </w:trPr>
        <w:tc>
          <w:tcPr>
            <w:tcW w:w="960" w:type="dxa"/>
            <w:shd w:val="clear" w:color="auto" w:fill="auto"/>
            <w:noWrap/>
            <w:vAlign w:val="bottom"/>
            <w:hideMark/>
          </w:tcPr>
          <w:p w14:paraId="54DA9F49"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0.25</w:t>
            </w:r>
          </w:p>
        </w:tc>
        <w:tc>
          <w:tcPr>
            <w:tcW w:w="962" w:type="dxa"/>
            <w:shd w:val="clear" w:color="auto" w:fill="auto"/>
            <w:noWrap/>
            <w:vAlign w:val="bottom"/>
            <w:hideMark/>
          </w:tcPr>
          <w:p w14:paraId="621DA2F0"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1x1</w:t>
            </w:r>
          </w:p>
        </w:tc>
        <w:tc>
          <w:tcPr>
            <w:tcW w:w="960" w:type="dxa"/>
            <w:shd w:val="clear" w:color="auto" w:fill="auto"/>
            <w:noWrap/>
            <w:vAlign w:val="bottom"/>
            <w:hideMark/>
          </w:tcPr>
          <w:p w14:paraId="2600AED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-1.88</w:t>
            </w:r>
          </w:p>
        </w:tc>
        <w:tc>
          <w:tcPr>
            <w:tcW w:w="960" w:type="dxa"/>
            <w:shd w:val="clear" w:color="auto" w:fill="auto"/>
            <w:noWrap/>
            <w:vAlign w:val="bottom"/>
            <w:hideMark/>
          </w:tcPr>
          <w:p w14:paraId="034096A0"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0.45</w:t>
            </w:r>
          </w:p>
        </w:tc>
        <w:tc>
          <w:tcPr>
            <w:tcW w:w="960" w:type="dxa"/>
            <w:shd w:val="clear" w:color="auto" w:fill="auto"/>
            <w:noWrap/>
            <w:vAlign w:val="bottom"/>
            <w:hideMark/>
          </w:tcPr>
          <w:p w14:paraId="5FDF18CB"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-2.06</w:t>
            </w:r>
          </w:p>
        </w:tc>
        <w:tc>
          <w:tcPr>
            <w:tcW w:w="960" w:type="dxa"/>
            <w:shd w:val="clear" w:color="auto" w:fill="auto"/>
            <w:noWrap/>
            <w:vAlign w:val="bottom"/>
            <w:hideMark/>
          </w:tcPr>
          <w:p w14:paraId="0CC70515"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0.52</w:t>
            </w:r>
          </w:p>
        </w:tc>
      </w:tr>
      <w:tr w:rsidR="001C1D88" w:rsidRPr="001C1D88" w14:paraId="3F03D5CF" w14:textId="77777777" w:rsidTr="00C23ED2">
        <w:trPr>
          <w:trHeight w:val="276"/>
          <w:jc w:val="center"/>
        </w:trPr>
        <w:tc>
          <w:tcPr>
            <w:tcW w:w="960" w:type="dxa"/>
            <w:shd w:val="clear" w:color="auto" w:fill="auto"/>
            <w:noWrap/>
            <w:vAlign w:val="bottom"/>
            <w:hideMark/>
          </w:tcPr>
          <w:p w14:paraId="7F273B02"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0.25</w:t>
            </w:r>
          </w:p>
        </w:tc>
        <w:tc>
          <w:tcPr>
            <w:tcW w:w="962" w:type="dxa"/>
            <w:shd w:val="clear" w:color="auto" w:fill="auto"/>
            <w:noWrap/>
            <w:vAlign w:val="bottom"/>
            <w:hideMark/>
          </w:tcPr>
          <w:p w14:paraId="1F0FB03E"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2x1</w:t>
            </w:r>
          </w:p>
        </w:tc>
        <w:tc>
          <w:tcPr>
            <w:tcW w:w="960" w:type="dxa"/>
            <w:shd w:val="clear" w:color="auto" w:fill="auto"/>
            <w:noWrap/>
            <w:vAlign w:val="bottom"/>
            <w:hideMark/>
          </w:tcPr>
          <w:p w14:paraId="37E8FF62"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-1.88</w:t>
            </w:r>
          </w:p>
        </w:tc>
        <w:tc>
          <w:tcPr>
            <w:tcW w:w="960" w:type="dxa"/>
            <w:shd w:val="clear" w:color="auto" w:fill="auto"/>
            <w:noWrap/>
            <w:vAlign w:val="bottom"/>
            <w:hideMark/>
          </w:tcPr>
          <w:p w14:paraId="009A29AC"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0.45</w:t>
            </w:r>
          </w:p>
        </w:tc>
        <w:tc>
          <w:tcPr>
            <w:tcW w:w="960" w:type="dxa"/>
            <w:shd w:val="clear" w:color="auto" w:fill="auto"/>
            <w:noWrap/>
            <w:vAlign w:val="bottom"/>
            <w:hideMark/>
          </w:tcPr>
          <w:p w14:paraId="353D6182"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-2.06</w:t>
            </w:r>
          </w:p>
        </w:tc>
        <w:tc>
          <w:tcPr>
            <w:tcW w:w="960" w:type="dxa"/>
            <w:shd w:val="clear" w:color="auto" w:fill="auto"/>
            <w:noWrap/>
            <w:vAlign w:val="bottom"/>
            <w:hideMark/>
          </w:tcPr>
          <w:p w14:paraId="0ED290A5"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0.51</w:t>
            </w:r>
          </w:p>
        </w:tc>
      </w:tr>
      <w:tr w:rsidR="001C1D88" w:rsidRPr="001C1D88" w14:paraId="116DF934" w14:textId="77777777" w:rsidTr="00C23ED2">
        <w:trPr>
          <w:trHeight w:val="276"/>
          <w:jc w:val="center"/>
        </w:trPr>
        <w:tc>
          <w:tcPr>
            <w:tcW w:w="960" w:type="dxa"/>
            <w:shd w:val="clear" w:color="auto" w:fill="auto"/>
            <w:noWrap/>
            <w:vAlign w:val="bottom"/>
            <w:hideMark/>
          </w:tcPr>
          <w:p w14:paraId="112E2973"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0.25</w:t>
            </w:r>
          </w:p>
        </w:tc>
        <w:tc>
          <w:tcPr>
            <w:tcW w:w="962" w:type="dxa"/>
            <w:shd w:val="clear" w:color="auto" w:fill="auto"/>
            <w:noWrap/>
            <w:vAlign w:val="bottom"/>
            <w:hideMark/>
          </w:tcPr>
          <w:p w14:paraId="32F8E843"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4x1</w:t>
            </w:r>
          </w:p>
        </w:tc>
        <w:tc>
          <w:tcPr>
            <w:tcW w:w="960" w:type="dxa"/>
            <w:shd w:val="clear" w:color="auto" w:fill="auto"/>
            <w:noWrap/>
            <w:vAlign w:val="bottom"/>
            <w:hideMark/>
          </w:tcPr>
          <w:p w14:paraId="11F310C2"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-1.86</w:t>
            </w:r>
          </w:p>
        </w:tc>
        <w:tc>
          <w:tcPr>
            <w:tcW w:w="960" w:type="dxa"/>
            <w:shd w:val="clear" w:color="auto" w:fill="auto"/>
            <w:noWrap/>
            <w:vAlign w:val="bottom"/>
            <w:hideMark/>
          </w:tcPr>
          <w:p w14:paraId="34D6A1B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0.45</w:t>
            </w:r>
          </w:p>
        </w:tc>
        <w:tc>
          <w:tcPr>
            <w:tcW w:w="960" w:type="dxa"/>
            <w:shd w:val="clear" w:color="auto" w:fill="auto"/>
            <w:noWrap/>
            <w:vAlign w:val="bottom"/>
            <w:hideMark/>
          </w:tcPr>
          <w:p w14:paraId="2906CF03"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-2.03</w:t>
            </w:r>
          </w:p>
        </w:tc>
        <w:tc>
          <w:tcPr>
            <w:tcW w:w="960" w:type="dxa"/>
            <w:shd w:val="clear" w:color="auto" w:fill="auto"/>
            <w:noWrap/>
            <w:vAlign w:val="bottom"/>
            <w:hideMark/>
          </w:tcPr>
          <w:p w14:paraId="05405E4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0.51</w:t>
            </w:r>
          </w:p>
        </w:tc>
      </w:tr>
      <w:tr w:rsidR="001C1D88" w:rsidRPr="001C1D88" w14:paraId="3BD0560C" w14:textId="77777777" w:rsidTr="00C23ED2">
        <w:trPr>
          <w:trHeight w:val="276"/>
          <w:jc w:val="center"/>
        </w:trPr>
        <w:tc>
          <w:tcPr>
            <w:tcW w:w="960" w:type="dxa"/>
            <w:shd w:val="clear" w:color="auto" w:fill="auto"/>
            <w:noWrap/>
            <w:vAlign w:val="bottom"/>
            <w:hideMark/>
          </w:tcPr>
          <w:p w14:paraId="42FDFBD5"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0.25</w:t>
            </w:r>
          </w:p>
        </w:tc>
        <w:tc>
          <w:tcPr>
            <w:tcW w:w="962" w:type="dxa"/>
            <w:shd w:val="clear" w:color="auto" w:fill="auto"/>
            <w:noWrap/>
            <w:vAlign w:val="bottom"/>
            <w:hideMark/>
          </w:tcPr>
          <w:p w14:paraId="24B30035"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1x2</w:t>
            </w:r>
          </w:p>
        </w:tc>
        <w:tc>
          <w:tcPr>
            <w:tcW w:w="960" w:type="dxa"/>
            <w:shd w:val="clear" w:color="auto" w:fill="auto"/>
            <w:noWrap/>
            <w:vAlign w:val="bottom"/>
            <w:hideMark/>
          </w:tcPr>
          <w:p w14:paraId="021BC554"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-1.88</w:t>
            </w:r>
          </w:p>
        </w:tc>
        <w:tc>
          <w:tcPr>
            <w:tcW w:w="960" w:type="dxa"/>
            <w:shd w:val="clear" w:color="auto" w:fill="auto"/>
            <w:noWrap/>
            <w:vAlign w:val="bottom"/>
            <w:hideMark/>
          </w:tcPr>
          <w:p w14:paraId="7E6DD35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0.45</w:t>
            </w:r>
          </w:p>
        </w:tc>
        <w:tc>
          <w:tcPr>
            <w:tcW w:w="960" w:type="dxa"/>
            <w:shd w:val="clear" w:color="auto" w:fill="auto"/>
            <w:noWrap/>
            <w:vAlign w:val="bottom"/>
            <w:hideMark/>
          </w:tcPr>
          <w:p w14:paraId="5651E123"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-2.06</w:t>
            </w:r>
          </w:p>
        </w:tc>
        <w:tc>
          <w:tcPr>
            <w:tcW w:w="960" w:type="dxa"/>
            <w:shd w:val="clear" w:color="auto" w:fill="auto"/>
            <w:noWrap/>
            <w:vAlign w:val="bottom"/>
            <w:hideMark/>
          </w:tcPr>
          <w:p w14:paraId="1E36EA8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0.51</w:t>
            </w:r>
          </w:p>
        </w:tc>
      </w:tr>
      <w:tr w:rsidR="001C1D88" w:rsidRPr="001C1D88" w14:paraId="48B319FE" w14:textId="77777777" w:rsidTr="00C23ED2">
        <w:trPr>
          <w:trHeight w:val="276"/>
          <w:jc w:val="center"/>
        </w:trPr>
        <w:tc>
          <w:tcPr>
            <w:tcW w:w="960" w:type="dxa"/>
            <w:shd w:val="clear" w:color="auto" w:fill="auto"/>
            <w:noWrap/>
            <w:vAlign w:val="bottom"/>
            <w:hideMark/>
          </w:tcPr>
          <w:p w14:paraId="4281E0C0"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0.25</w:t>
            </w:r>
          </w:p>
        </w:tc>
        <w:tc>
          <w:tcPr>
            <w:tcW w:w="962" w:type="dxa"/>
            <w:shd w:val="clear" w:color="auto" w:fill="auto"/>
            <w:noWrap/>
            <w:vAlign w:val="bottom"/>
            <w:hideMark/>
          </w:tcPr>
          <w:p w14:paraId="0B981027"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2x2</w:t>
            </w:r>
          </w:p>
        </w:tc>
        <w:tc>
          <w:tcPr>
            <w:tcW w:w="960" w:type="dxa"/>
            <w:shd w:val="clear" w:color="auto" w:fill="auto"/>
            <w:noWrap/>
            <w:vAlign w:val="bottom"/>
            <w:hideMark/>
          </w:tcPr>
          <w:p w14:paraId="63B058F2"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-1.88</w:t>
            </w:r>
          </w:p>
        </w:tc>
        <w:tc>
          <w:tcPr>
            <w:tcW w:w="960" w:type="dxa"/>
            <w:shd w:val="clear" w:color="auto" w:fill="auto"/>
            <w:noWrap/>
            <w:vAlign w:val="bottom"/>
            <w:hideMark/>
          </w:tcPr>
          <w:p w14:paraId="7F511F44"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0.45</w:t>
            </w:r>
          </w:p>
        </w:tc>
        <w:tc>
          <w:tcPr>
            <w:tcW w:w="960" w:type="dxa"/>
            <w:shd w:val="clear" w:color="auto" w:fill="auto"/>
            <w:noWrap/>
            <w:vAlign w:val="bottom"/>
            <w:hideMark/>
          </w:tcPr>
          <w:p w14:paraId="66296E5C"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-2.05</w:t>
            </w:r>
          </w:p>
        </w:tc>
        <w:tc>
          <w:tcPr>
            <w:tcW w:w="960" w:type="dxa"/>
            <w:shd w:val="clear" w:color="auto" w:fill="auto"/>
            <w:noWrap/>
            <w:vAlign w:val="bottom"/>
            <w:hideMark/>
          </w:tcPr>
          <w:p w14:paraId="5E7BA69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0.51</w:t>
            </w:r>
          </w:p>
        </w:tc>
      </w:tr>
      <w:tr w:rsidR="001C1D88" w:rsidRPr="001C1D88" w14:paraId="7C45C7C6" w14:textId="77777777" w:rsidTr="00C23ED2">
        <w:trPr>
          <w:trHeight w:val="276"/>
          <w:jc w:val="center"/>
        </w:trPr>
        <w:tc>
          <w:tcPr>
            <w:tcW w:w="960" w:type="dxa"/>
            <w:shd w:val="clear" w:color="auto" w:fill="auto"/>
            <w:noWrap/>
            <w:vAlign w:val="bottom"/>
            <w:hideMark/>
          </w:tcPr>
          <w:p w14:paraId="19F8FA05"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0.25</w:t>
            </w:r>
          </w:p>
        </w:tc>
        <w:tc>
          <w:tcPr>
            <w:tcW w:w="962" w:type="dxa"/>
            <w:shd w:val="clear" w:color="auto" w:fill="auto"/>
            <w:noWrap/>
            <w:vAlign w:val="bottom"/>
            <w:hideMark/>
          </w:tcPr>
          <w:p w14:paraId="7F9C55FF"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4x2</w:t>
            </w:r>
          </w:p>
        </w:tc>
        <w:tc>
          <w:tcPr>
            <w:tcW w:w="960" w:type="dxa"/>
            <w:shd w:val="clear" w:color="auto" w:fill="auto"/>
            <w:noWrap/>
            <w:vAlign w:val="bottom"/>
            <w:hideMark/>
          </w:tcPr>
          <w:p w14:paraId="2B9C2314"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-1.86</w:t>
            </w:r>
          </w:p>
        </w:tc>
        <w:tc>
          <w:tcPr>
            <w:tcW w:w="960" w:type="dxa"/>
            <w:shd w:val="clear" w:color="auto" w:fill="auto"/>
            <w:noWrap/>
            <w:vAlign w:val="bottom"/>
            <w:hideMark/>
          </w:tcPr>
          <w:p w14:paraId="1FFA9175"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0.45</w:t>
            </w:r>
          </w:p>
        </w:tc>
        <w:tc>
          <w:tcPr>
            <w:tcW w:w="960" w:type="dxa"/>
            <w:shd w:val="clear" w:color="auto" w:fill="auto"/>
            <w:noWrap/>
            <w:vAlign w:val="bottom"/>
            <w:hideMark/>
          </w:tcPr>
          <w:p w14:paraId="6AAAEB26"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-2.03</w:t>
            </w:r>
          </w:p>
        </w:tc>
        <w:tc>
          <w:tcPr>
            <w:tcW w:w="960" w:type="dxa"/>
            <w:shd w:val="clear" w:color="auto" w:fill="auto"/>
            <w:noWrap/>
            <w:vAlign w:val="bottom"/>
            <w:hideMark/>
          </w:tcPr>
          <w:p w14:paraId="3A0C131B"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0.50</w:t>
            </w:r>
          </w:p>
        </w:tc>
      </w:tr>
      <w:tr w:rsidR="001C1D88" w:rsidRPr="001C1D88" w14:paraId="383C8BEE" w14:textId="77777777" w:rsidTr="00C23ED2">
        <w:trPr>
          <w:trHeight w:val="276"/>
          <w:jc w:val="center"/>
        </w:trPr>
        <w:tc>
          <w:tcPr>
            <w:tcW w:w="960" w:type="dxa"/>
            <w:shd w:val="clear" w:color="auto" w:fill="auto"/>
            <w:noWrap/>
            <w:vAlign w:val="bottom"/>
            <w:hideMark/>
          </w:tcPr>
          <w:p w14:paraId="1C0DF663"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0.25</w:t>
            </w:r>
          </w:p>
        </w:tc>
        <w:tc>
          <w:tcPr>
            <w:tcW w:w="962" w:type="dxa"/>
            <w:shd w:val="clear" w:color="auto" w:fill="auto"/>
            <w:noWrap/>
            <w:vAlign w:val="bottom"/>
            <w:hideMark/>
          </w:tcPr>
          <w:p w14:paraId="5EB1E664"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8x2</w:t>
            </w:r>
          </w:p>
        </w:tc>
        <w:tc>
          <w:tcPr>
            <w:tcW w:w="960" w:type="dxa"/>
            <w:shd w:val="clear" w:color="auto" w:fill="auto"/>
            <w:noWrap/>
            <w:vAlign w:val="bottom"/>
            <w:hideMark/>
          </w:tcPr>
          <w:p w14:paraId="69E06D8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-1.67</w:t>
            </w:r>
          </w:p>
        </w:tc>
        <w:tc>
          <w:tcPr>
            <w:tcW w:w="960" w:type="dxa"/>
            <w:shd w:val="clear" w:color="auto" w:fill="auto"/>
            <w:noWrap/>
            <w:vAlign w:val="bottom"/>
            <w:hideMark/>
          </w:tcPr>
          <w:p w14:paraId="61D6E720"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0.40</w:t>
            </w:r>
          </w:p>
        </w:tc>
        <w:tc>
          <w:tcPr>
            <w:tcW w:w="960" w:type="dxa"/>
            <w:shd w:val="clear" w:color="auto" w:fill="auto"/>
            <w:noWrap/>
            <w:vAlign w:val="bottom"/>
            <w:hideMark/>
          </w:tcPr>
          <w:p w14:paraId="0C6DA5F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-1.17</w:t>
            </w:r>
          </w:p>
        </w:tc>
        <w:tc>
          <w:tcPr>
            <w:tcW w:w="960" w:type="dxa"/>
            <w:shd w:val="clear" w:color="auto" w:fill="auto"/>
            <w:noWrap/>
            <w:vAlign w:val="bottom"/>
            <w:hideMark/>
          </w:tcPr>
          <w:p w14:paraId="6584F1C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0.51</w:t>
            </w:r>
          </w:p>
        </w:tc>
      </w:tr>
      <w:tr w:rsidR="001C1D88" w:rsidRPr="001C1D88" w14:paraId="0E2BC33A" w14:textId="77777777" w:rsidTr="00C23ED2">
        <w:trPr>
          <w:trHeight w:val="276"/>
          <w:jc w:val="center"/>
        </w:trPr>
        <w:tc>
          <w:tcPr>
            <w:tcW w:w="960" w:type="dxa"/>
            <w:shd w:val="clear" w:color="auto" w:fill="auto"/>
            <w:noWrap/>
            <w:vAlign w:val="bottom"/>
            <w:hideMark/>
          </w:tcPr>
          <w:p w14:paraId="05D0F01F"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0.3</w:t>
            </w:r>
          </w:p>
        </w:tc>
        <w:tc>
          <w:tcPr>
            <w:tcW w:w="962" w:type="dxa"/>
            <w:shd w:val="clear" w:color="auto" w:fill="auto"/>
            <w:noWrap/>
            <w:vAlign w:val="bottom"/>
            <w:hideMark/>
          </w:tcPr>
          <w:p w14:paraId="3B9893C1"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12x12</w:t>
            </w:r>
          </w:p>
        </w:tc>
        <w:tc>
          <w:tcPr>
            <w:tcW w:w="960" w:type="dxa"/>
            <w:shd w:val="clear" w:color="auto" w:fill="auto"/>
            <w:noWrap/>
            <w:vAlign w:val="bottom"/>
            <w:hideMark/>
          </w:tcPr>
          <w:p w14:paraId="67691952"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45FD4032"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1F949D1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235BA73E"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r>
      <w:tr w:rsidR="001C1D88" w:rsidRPr="001C1D88" w14:paraId="1C1A757F" w14:textId="77777777" w:rsidTr="00C23ED2">
        <w:trPr>
          <w:trHeight w:val="276"/>
          <w:jc w:val="center"/>
        </w:trPr>
        <w:tc>
          <w:tcPr>
            <w:tcW w:w="960" w:type="dxa"/>
            <w:shd w:val="clear" w:color="auto" w:fill="auto"/>
            <w:noWrap/>
            <w:vAlign w:val="bottom"/>
            <w:hideMark/>
          </w:tcPr>
          <w:p w14:paraId="3FED4968"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0.3</w:t>
            </w:r>
          </w:p>
        </w:tc>
        <w:tc>
          <w:tcPr>
            <w:tcW w:w="962" w:type="dxa"/>
            <w:shd w:val="clear" w:color="auto" w:fill="auto"/>
            <w:noWrap/>
            <w:vAlign w:val="bottom"/>
            <w:hideMark/>
          </w:tcPr>
          <w:p w14:paraId="0D26039C"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1x1</w:t>
            </w:r>
          </w:p>
        </w:tc>
        <w:tc>
          <w:tcPr>
            <w:tcW w:w="960" w:type="dxa"/>
            <w:shd w:val="clear" w:color="auto" w:fill="auto"/>
            <w:noWrap/>
            <w:vAlign w:val="bottom"/>
            <w:hideMark/>
          </w:tcPr>
          <w:p w14:paraId="06652F92"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-1.20</w:t>
            </w:r>
          </w:p>
        </w:tc>
        <w:tc>
          <w:tcPr>
            <w:tcW w:w="960" w:type="dxa"/>
            <w:shd w:val="clear" w:color="auto" w:fill="auto"/>
            <w:noWrap/>
            <w:vAlign w:val="bottom"/>
            <w:hideMark/>
          </w:tcPr>
          <w:p w14:paraId="72DEBAD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0.23</w:t>
            </w:r>
          </w:p>
        </w:tc>
        <w:tc>
          <w:tcPr>
            <w:tcW w:w="960" w:type="dxa"/>
            <w:shd w:val="clear" w:color="auto" w:fill="auto"/>
            <w:noWrap/>
            <w:vAlign w:val="bottom"/>
            <w:hideMark/>
          </w:tcPr>
          <w:p w14:paraId="65B2E342"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-1.37</w:t>
            </w:r>
          </w:p>
        </w:tc>
        <w:tc>
          <w:tcPr>
            <w:tcW w:w="960" w:type="dxa"/>
            <w:shd w:val="clear" w:color="auto" w:fill="auto"/>
            <w:noWrap/>
            <w:vAlign w:val="bottom"/>
            <w:hideMark/>
          </w:tcPr>
          <w:p w14:paraId="1AC53F4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0.29</w:t>
            </w:r>
          </w:p>
        </w:tc>
      </w:tr>
      <w:tr w:rsidR="001C1D88" w:rsidRPr="001C1D88" w14:paraId="2717FF90" w14:textId="77777777" w:rsidTr="00C23ED2">
        <w:trPr>
          <w:trHeight w:val="276"/>
          <w:jc w:val="center"/>
        </w:trPr>
        <w:tc>
          <w:tcPr>
            <w:tcW w:w="960" w:type="dxa"/>
            <w:shd w:val="clear" w:color="auto" w:fill="auto"/>
            <w:noWrap/>
            <w:vAlign w:val="bottom"/>
            <w:hideMark/>
          </w:tcPr>
          <w:p w14:paraId="3E1A3AAA"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0.3</w:t>
            </w:r>
          </w:p>
        </w:tc>
        <w:tc>
          <w:tcPr>
            <w:tcW w:w="962" w:type="dxa"/>
            <w:shd w:val="clear" w:color="auto" w:fill="auto"/>
            <w:noWrap/>
            <w:vAlign w:val="bottom"/>
            <w:hideMark/>
          </w:tcPr>
          <w:p w14:paraId="0F496813"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2x1</w:t>
            </w:r>
          </w:p>
        </w:tc>
        <w:tc>
          <w:tcPr>
            <w:tcW w:w="960" w:type="dxa"/>
            <w:shd w:val="clear" w:color="auto" w:fill="auto"/>
            <w:noWrap/>
            <w:vAlign w:val="bottom"/>
            <w:hideMark/>
          </w:tcPr>
          <w:p w14:paraId="0E2A4BFD"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-1.20</w:t>
            </w:r>
          </w:p>
        </w:tc>
        <w:tc>
          <w:tcPr>
            <w:tcW w:w="960" w:type="dxa"/>
            <w:shd w:val="clear" w:color="auto" w:fill="auto"/>
            <w:noWrap/>
            <w:vAlign w:val="bottom"/>
            <w:hideMark/>
          </w:tcPr>
          <w:p w14:paraId="07B1ED66"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0.23</w:t>
            </w:r>
          </w:p>
        </w:tc>
        <w:tc>
          <w:tcPr>
            <w:tcW w:w="960" w:type="dxa"/>
            <w:shd w:val="clear" w:color="auto" w:fill="auto"/>
            <w:noWrap/>
            <w:vAlign w:val="bottom"/>
            <w:hideMark/>
          </w:tcPr>
          <w:p w14:paraId="4FED164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-1.36</w:t>
            </w:r>
          </w:p>
        </w:tc>
        <w:tc>
          <w:tcPr>
            <w:tcW w:w="960" w:type="dxa"/>
            <w:shd w:val="clear" w:color="auto" w:fill="auto"/>
            <w:noWrap/>
            <w:vAlign w:val="bottom"/>
            <w:hideMark/>
          </w:tcPr>
          <w:p w14:paraId="557C92C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0.29</w:t>
            </w:r>
          </w:p>
        </w:tc>
      </w:tr>
      <w:tr w:rsidR="001C1D88" w:rsidRPr="001C1D88" w14:paraId="2961DE99" w14:textId="77777777" w:rsidTr="00C23ED2">
        <w:trPr>
          <w:trHeight w:val="276"/>
          <w:jc w:val="center"/>
        </w:trPr>
        <w:tc>
          <w:tcPr>
            <w:tcW w:w="960" w:type="dxa"/>
            <w:shd w:val="clear" w:color="auto" w:fill="auto"/>
            <w:noWrap/>
            <w:vAlign w:val="bottom"/>
            <w:hideMark/>
          </w:tcPr>
          <w:p w14:paraId="5EB40948"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0.3</w:t>
            </w:r>
          </w:p>
        </w:tc>
        <w:tc>
          <w:tcPr>
            <w:tcW w:w="962" w:type="dxa"/>
            <w:shd w:val="clear" w:color="auto" w:fill="auto"/>
            <w:noWrap/>
            <w:vAlign w:val="bottom"/>
            <w:hideMark/>
          </w:tcPr>
          <w:p w14:paraId="3BD5046B"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4x1</w:t>
            </w:r>
          </w:p>
        </w:tc>
        <w:tc>
          <w:tcPr>
            <w:tcW w:w="960" w:type="dxa"/>
            <w:shd w:val="clear" w:color="auto" w:fill="auto"/>
            <w:noWrap/>
            <w:vAlign w:val="bottom"/>
            <w:hideMark/>
          </w:tcPr>
          <w:p w14:paraId="761760F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-1.18</w:t>
            </w:r>
          </w:p>
        </w:tc>
        <w:tc>
          <w:tcPr>
            <w:tcW w:w="960" w:type="dxa"/>
            <w:shd w:val="clear" w:color="auto" w:fill="auto"/>
            <w:noWrap/>
            <w:vAlign w:val="bottom"/>
            <w:hideMark/>
          </w:tcPr>
          <w:p w14:paraId="79F02411"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0.23</w:t>
            </w:r>
          </w:p>
        </w:tc>
        <w:tc>
          <w:tcPr>
            <w:tcW w:w="960" w:type="dxa"/>
            <w:shd w:val="clear" w:color="auto" w:fill="auto"/>
            <w:noWrap/>
            <w:vAlign w:val="bottom"/>
            <w:hideMark/>
          </w:tcPr>
          <w:p w14:paraId="0CA4AAD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-1.35</w:t>
            </w:r>
          </w:p>
        </w:tc>
        <w:tc>
          <w:tcPr>
            <w:tcW w:w="960" w:type="dxa"/>
            <w:shd w:val="clear" w:color="auto" w:fill="auto"/>
            <w:noWrap/>
            <w:vAlign w:val="bottom"/>
            <w:hideMark/>
          </w:tcPr>
          <w:p w14:paraId="243BE8E2"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0.29</w:t>
            </w:r>
          </w:p>
        </w:tc>
      </w:tr>
      <w:tr w:rsidR="001C1D88" w:rsidRPr="001C1D88" w14:paraId="1435F466" w14:textId="77777777" w:rsidTr="00C23ED2">
        <w:trPr>
          <w:trHeight w:val="276"/>
          <w:jc w:val="center"/>
        </w:trPr>
        <w:tc>
          <w:tcPr>
            <w:tcW w:w="960" w:type="dxa"/>
            <w:shd w:val="clear" w:color="auto" w:fill="auto"/>
            <w:noWrap/>
            <w:vAlign w:val="bottom"/>
            <w:hideMark/>
          </w:tcPr>
          <w:p w14:paraId="2AA56BC6"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0.3</w:t>
            </w:r>
          </w:p>
        </w:tc>
        <w:tc>
          <w:tcPr>
            <w:tcW w:w="962" w:type="dxa"/>
            <w:shd w:val="clear" w:color="auto" w:fill="auto"/>
            <w:noWrap/>
            <w:vAlign w:val="bottom"/>
            <w:hideMark/>
          </w:tcPr>
          <w:p w14:paraId="27245CC1"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1x2</w:t>
            </w:r>
          </w:p>
        </w:tc>
        <w:tc>
          <w:tcPr>
            <w:tcW w:w="960" w:type="dxa"/>
            <w:shd w:val="clear" w:color="auto" w:fill="auto"/>
            <w:noWrap/>
            <w:vAlign w:val="bottom"/>
            <w:hideMark/>
          </w:tcPr>
          <w:p w14:paraId="39071914"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-1.20</w:t>
            </w:r>
          </w:p>
        </w:tc>
        <w:tc>
          <w:tcPr>
            <w:tcW w:w="960" w:type="dxa"/>
            <w:shd w:val="clear" w:color="auto" w:fill="auto"/>
            <w:noWrap/>
            <w:vAlign w:val="bottom"/>
            <w:hideMark/>
          </w:tcPr>
          <w:p w14:paraId="6059DA3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0.23</w:t>
            </w:r>
          </w:p>
        </w:tc>
        <w:tc>
          <w:tcPr>
            <w:tcW w:w="960" w:type="dxa"/>
            <w:shd w:val="clear" w:color="auto" w:fill="auto"/>
            <w:noWrap/>
            <w:vAlign w:val="bottom"/>
            <w:hideMark/>
          </w:tcPr>
          <w:p w14:paraId="721695C0"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-1.36</w:t>
            </w:r>
          </w:p>
        </w:tc>
        <w:tc>
          <w:tcPr>
            <w:tcW w:w="960" w:type="dxa"/>
            <w:shd w:val="clear" w:color="auto" w:fill="auto"/>
            <w:noWrap/>
            <w:vAlign w:val="bottom"/>
            <w:hideMark/>
          </w:tcPr>
          <w:p w14:paraId="677BD20C"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0.29</w:t>
            </w:r>
          </w:p>
        </w:tc>
      </w:tr>
      <w:tr w:rsidR="001C1D88" w:rsidRPr="001C1D88" w14:paraId="5E0B49A7" w14:textId="77777777" w:rsidTr="00C23ED2">
        <w:trPr>
          <w:trHeight w:val="276"/>
          <w:jc w:val="center"/>
        </w:trPr>
        <w:tc>
          <w:tcPr>
            <w:tcW w:w="960" w:type="dxa"/>
            <w:shd w:val="clear" w:color="auto" w:fill="auto"/>
            <w:noWrap/>
            <w:vAlign w:val="bottom"/>
            <w:hideMark/>
          </w:tcPr>
          <w:p w14:paraId="74ED9EF4"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0.3</w:t>
            </w:r>
          </w:p>
        </w:tc>
        <w:tc>
          <w:tcPr>
            <w:tcW w:w="962" w:type="dxa"/>
            <w:shd w:val="clear" w:color="auto" w:fill="auto"/>
            <w:noWrap/>
            <w:vAlign w:val="bottom"/>
            <w:hideMark/>
          </w:tcPr>
          <w:p w14:paraId="5AF7F5CB"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2x2</w:t>
            </w:r>
          </w:p>
        </w:tc>
        <w:tc>
          <w:tcPr>
            <w:tcW w:w="960" w:type="dxa"/>
            <w:shd w:val="clear" w:color="auto" w:fill="auto"/>
            <w:noWrap/>
            <w:vAlign w:val="bottom"/>
            <w:hideMark/>
          </w:tcPr>
          <w:p w14:paraId="759D5006"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-1.19</w:t>
            </w:r>
          </w:p>
        </w:tc>
        <w:tc>
          <w:tcPr>
            <w:tcW w:w="960" w:type="dxa"/>
            <w:shd w:val="clear" w:color="auto" w:fill="auto"/>
            <w:noWrap/>
            <w:vAlign w:val="bottom"/>
            <w:hideMark/>
          </w:tcPr>
          <w:p w14:paraId="2F13E9D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0.23</w:t>
            </w:r>
          </w:p>
        </w:tc>
        <w:tc>
          <w:tcPr>
            <w:tcW w:w="960" w:type="dxa"/>
            <w:shd w:val="clear" w:color="auto" w:fill="auto"/>
            <w:noWrap/>
            <w:vAlign w:val="bottom"/>
            <w:hideMark/>
          </w:tcPr>
          <w:p w14:paraId="29FFD4D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-1.36</w:t>
            </w:r>
          </w:p>
        </w:tc>
        <w:tc>
          <w:tcPr>
            <w:tcW w:w="960" w:type="dxa"/>
            <w:shd w:val="clear" w:color="auto" w:fill="auto"/>
            <w:noWrap/>
            <w:vAlign w:val="bottom"/>
            <w:hideMark/>
          </w:tcPr>
          <w:p w14:paraId="56964614"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0.29</w:t>
            </w:r>
          </w:p>
        </w:tc>
      </w:tr>
      <w:tr w:rsidR="001C1D88" w:rsidRPr="001C1D88" w14:paraId="6B04265F" w14:textId="77777777" w:rsidTr="00C23ED2">
        <w:trPr>
          <w:trHeight w:val="276"/>
          <w:jc w:val="center"/>
        </w:trPr>
        <w:tc>
          <w:tcPr>
            <w:tcW w:w="960" w:type="dxa"/>
            <w:shd w:val="clear" w:color="auto" w:fill="auto"/>
            <w:noWrap/>
            <w:vAlign w:val="bottom"/>
            <w:hideMark/>
          </w:tcPr>
          <w:p w14:paraId="72156415"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0.3</w:t>
            </w:r>
          </w:p>
        </w:tc>
        <w:tc>
          <w:tcPr>
            <w:tcW w:w="962" w:type="dxa"/>
            <w:shd w:val="clear" w:color="auto" w:fill="auto"/>
            <w:noWrap/>
            <w:vAlign w:val="bottom"/>
            <w:hideMark/>
          </w:tcPr>
          <w:p w14:paraId="39AD605B"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4x2</w:t>
            </w:r>
          </w:p>
        </w:tc>
        <w:tc>
          <w:tcPr>
            <w:tcW w:w="960" w:type="dxa"/>
            <w:shd w:val="clear" w:color="auto" w:fill="auto"/>
            <w:noWrap/>
            <w:vAlign w:val="bottom"/>
            <w:hideMark/>
          </w:tcPr>
          <w:p w14:paraId="4B565E1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-1.18</w:t>
            </w:r>
          </w:p>
        </w:tc>
        <w:tc>
          <w:tcPr>
            <w:tcW w:w="960" w:type="dxa"/>
            <w:shd w:val="clear" w:color="auto" w:fill="auto"/>
            <w:noWrap/>
            <w:vAlign w:val="bottom"/>
            <w:hideMark/>
          </w:tcPr>
          <w:p w14:paraId="4B64B32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0.23</w:t>
            </w:r>
          </w:p>
        </w:tc>
        <w:tc>
          <w:tcPr>
            <w:tcW w:w="960" w:type="dxa"/>
            <w:shd w:val="clear" w:color="auto" w:fill="auto"/>
            <w:noWrap/>
            <w:vAlign w:val="bottom"/>
            <w:hideMark/>
          </w:tcPr>
          <w:p w14:paraId="7139E9B5"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-1.34</w:t>
            </w:r>
          </w:p>
        </w:tc>
        <w:tc>
          <w:tcPr>
            <w:tcW w:w="960" w:type="dxa"/>
            <w:shd w:val="clear" w:color="auto" w:fill="auto"/>
            <w:noWrap/>
            <w:vAlign w:val="bottom"/>
            <w:hideMark/>
          </w:tcPr>
          <w:p w14:paraId="55C7BF56"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0.29</w:t>
            </w:r>
          </w:p>
        </w:tc>
      </w:tr>
      <w:tr w:rsidR="001C1D88" w:rsidRPr="001C1D88" w14:paraId="07372DE4" w14:textId="77777777" w:rsidTr="00C23ED2">
        <w:trPr>
          <w:trHeight w:val="276"/>
          <w:jc w:val="center"/>
        </w:trPr>
        <w:tc>
          <w:tcPr>
            <w:tcW w:w="960" w:type="dxa"/>
            <w:shd w:val="clear" w:color="auto" w:fill="auto"/>
            <w:noWrap/>
            <w:vAlign w:val="bottom"/>
            <w:hideMark/>
          </w:tcPr>
          <w:p w14:paraId="19410C71"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0.3</w:t>
            </w:r>
          </w:p>
        </w:tc>
        <w:tc>
          <w:tcPr>
            <w:tcW w:w="962" w:type="dxa"/>
            <w:shd w:val="clear" w:color="auto" w:fill="auto"/>
            <w:noWrap/>
            <w:vAlign w:val="bottom"/>
            <w:hideMark/>
          </w:tcPr>
          <w:p w14:paraId="6F86FD53"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8x2</w:t>
            </w:r>
          </w:p>
        </w:tc>
        <w:tc>
          <w:tcPr>
            <w:tcW w:w="960" w:type="dxa"/>
            <w:shd w:val="clear" w:color="auto" w:fill="auto"/>
            <w:noWrap/>
            <w:vAlign w:val="bottom"/>
            <w:hideMark/>
          </w:tcPr>
          <w:p w14:paraId="28B154C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-1.07</w:t>
            </w:r>
          </w:p>
        </w:tc>
        <w:tc>
          <w:tcPr>
            <w:tcW w:w="960" w:type="dxa"/>
            <w:shd w:val="clear" w:color="auto" w:fill="auto"/>
            <w:noWrap/>
            <w:vAlign w:val="bottom"/>
            <w:hideMark/>
          </w:tcPr>
          <w:p w14:paraId="360E71C5"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0.21</w:t>
            </w:r>
          </w:p>
        </w:tc>
        <w:tc>
          <w:tcPr>
            <w:tcW w:w="960" w:type="dxa"/>
            <w:shd w:val="clear" w:color="auto" w:fill="auto"/>
            <w:noWrap/>
            <w:vAlign w:val="bottom"/>
            <w:hideMark/>
          </w:tcPr>
          <w:p w14:paraId="632F68BB"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-0.78</w:t>
            </w:r>
          </w:p>
        </w:tc>
        <w:tc>
          <w:tcPr>
            <w:tcW w:w="960" w:type="dxa"/>
            <w:shd w:val="clear" w:color="auto" w:fill="auto"/>
            <w:noWrap/>
            <w:vAlign w:val="bottom"/>
            <w:hideMark/>
          </w:tcPr>
          <w:p w14:paraId="2CD1C9CB"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0.35</w:t>
            </w:r>
          </w:p>
        </w:tc>
      </w:tr>
      <w:tr w:rsidR="001C1D88" w:rsidRPr="001C1D88" w14:paraId="1697DF2E" w14:textId="77777777" w:rsidTr="00C23ED2">
        <w:trPr>
          <w:trHeight w:val="276"/>
          <w:jc w:val="center"/>
        </w:trPr>
        <w:tc>
          <w:tcPr>
            <w:tcW w:w="960" w:type="dxa"/>
            <w:shd w:val="clear" w:color="auto" w:fill="auto"/>
            <w:noWrap/>
            <w:vAlign w:val="bottom"/>
            <w:hideMark/>
          </w:tcPr>
          <w:p w14:paraId="6AE83FB2"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0.35</w:t>
            </w:r>
          </w:p>
        </w:tc>
        <w:tc>
          <w:tcPr>
            <w:tcW w:w="962" w:type="dxa"/>
            <w:shd w:val="clear" w:color="auto" w:fill="auto"/>
            <w:noWrap/>
            <w:vAlign w:val="bottom"/>
            <w:hideMark/>
          </w:tcPr>
          <w:p w14:paraId="6AE06E85"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12x12</w:t>
            </w:r>
          </w:p>
        </w:tc>
        <w:tc>
          <w:tcPr>
            <w:tcW w:w="960" w:type="dxa"/>
            <w:shd w:val="clear" w:color="auto" w:fill="auto"/>
            <w:noWrap/>
            <w:vAlign w:val="bottom"/>
            <w:hideMark/>
          </w:tcPr>
          <w:p w14:paraId="3EFCE305"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069E16A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79D7C45B"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6594C00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r>
      <w:tr w:rsidR="001C1D88" w:rsidRPr="001C1D88" w14:paraId="2423153C" w14:textId="77777777" w:rsidTr="00C23ED2">
        <w:trPr>
          <w:trHeight w:val="276"/>
          <w:jc w:val="center"/>
        </w:trPr>
        <w:tc>
          <w:tcPr>
            <w:tcW w:w="960" w:type="dxa"/>
            <w:shd w:val="clear" w:color="auto" w:fill="auto"/>
            <w:noWrap/>
            <w:vAlign w:val="bottom"/>
            <w:hideMark/>
          </w:tcPr>
          <w:p w14:paraId="5B59AD3E"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0.35</w:t>
            </w:r>
          </w:p>
        </w:tc>
        <w:tc>
          <w:tcPr>
            <w:tcW w:w="962" w:type="dxa"/>
            <w:shd w:val="clear" w:color="auto" w:fill="auto"/>
            <w:noWrap/>
            <w:vAlign w:val="bottom"/>
            <w:hideMark/>
          </w:tcPr>
          <w:p w14:paraId="1A5812F2"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1x1</w:t>
            </w:r>
          </w:p>
        </w:tc>
        <w:tc>
          <w:tcPr>
            <w:tcW w:w="960" w:type="dxa"/>
            <w:shd w:val="clear" w:color="auto" w:fill="auto"/>
            <w:noWrap/>
            <w:vAlign w:val="bottom"/>
            <w:hideMark/>
          </w:tcPr>
          <w:p w14:paraId="3FDB8536"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-0.84</w:t>
            </w:r>
          </w:p>
        </w:tc>
        <w:tc>
          <w:tcPr>
            <w:tcW w:w="960" w:type="dxa"/>
            <w:shd w:val="clear" w:color="auto" w:fill="auto"/>
            <w:noWrap/>
            <w:vAlign w:val="bottom"/>
            <w:hideMark/>
          </w:tcPr>
          <w:p w14:paraId="6392446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0.14</w:t>
            </w:r>
          </w:p>
        </w:tc>
        <w:tc>
          <w:tcPr>
            <w:tcW w:w="960" w:type="dxa"/>
            <w:shd w:val="clear" w:color="auto" w:fill="auto"/>
            <w:noWrap/>
            <w:vAlign w:val="bottom"/>
            <w:hideMark/>
          </w:tcPr>
          <w:p w14:paraId="7D5710C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-1.00</w:t>
            </w:r>
          </w:p>
        </w:tc>
        <w:tc>
          <w:tcPr>
            <w:tcW w:w="960" w:type="dxa"/>
            <w:shd w:val="clear" w:color="auto" w:fill="auto"/>
            <w:noWrap/>
            <w:vAlign w:val="bottom"/>
            <w:hideMark/>
          </w:tcPr>
          <w:p w14:paraId="102CDCE6"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0.20</w:t>
            </w:r>
          </w:p>
        </w:tc>
      </w:tr>
      <w:tr w:rsidR="001C1D88" w:rsidRPr="001C1D88" w14:paraId="6FCCF690" w14:textId="77777777" w:rsidTr="00C23ED2">
        <w:trPr>
          <w:trHeight w:val="276"/>
          <w:jc w:val="center"/>
        </w:trPr>
        <w:tc>
          <w:tcPr>
            <w:tcW w:w="960" w:type="dxa"/>
            <w:shd w:val="clear" w:color="auto" w:fill="auto"/>
            <w:noWrap/>
            <w:vAlign w:val="bottom"/>
            <w:hideMark/>
          </w:tcPr>
          <w:p w14:paraId="70F262AE"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0.35</w:t>
            </w:r>
          </w:p>
        </w:tc>
        <w:tc>
          <w:tcPr>
            <w:tcW w:w="962" w:type="dxa"/>
            <w:shd w:val="clear" w:color="auto" w:fill="auto"/>
            <w:noWrap/>
            <w:vAlign w:val="bottom"/>
            <w:hideMark/>
          </w:tcPr>
          <w:p w14:paraId="1DC09CC8"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2x1</w:t>
            </w:r>
          </w:p>
        </w:tc>
        <w:tc>
          <w:tcPr>
            <w:tcW w:w="960" w:type="dxa"/>
            <w:shd w:val="clear" w:color="auto" w:fill="auto"/>
            <w:noWrap/>
            <w:vAlign w:val="bottom"/>
            <w:hideMark/>
          </w:tcPr>
          <w:p w14:paraId="014B69F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-0.84</w:t>
            </w:r>
          </w:p>
        </w:tc>
        <w:tc>
          <w:tcPr>
            <w:tcW w:w="960" w:type="dxa"/>
            <w:shd w:val="clear" w:color="auto" w:fill="auto"/>
            <w:noWrap/>
            <w:vAlign w:val="bottom"/>
            <w:hideMark/>
          </w:tcPr>
          <w:p w14:paraId="452D033E"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0.14</w:t>
            </w:r>
          </w:p>
        </w:tc>
        <w:tc>
          <w:tcPr>
            <w:tcW w:w="960" w:type="dxa"/>
            <w:shd w:val="clear" w:color="auto" w:fill="auto"/>
            <w:noWrap/>
            <w:vAlign w:val="bottom"/>
            <w:hideMark/>
          </w:tcPr>
          <w:p w14:paraId="6AE24B8C"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-1.00</w:t>
            </w:r>
          </w:p>
        </w:tc>
        <w:tc>
          <w:tcPr>
            <w:tcW w:w="960" w:type="dxa"/>
            <w:shd w:val="clear" w:color="auto" w:fill="auto"/>
            <w:noWrap/>
            <w:vAlign w:val="bottom"/>
            <w:hideMark/>
          </w:tcPr>
          <w:p w14:paraId="06791FFE"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0.20</w:t>
            </w:r>
          </w:p>
        </w:tc>
      </w:tr>
      <w:tr w:rsidR="001C1D88" w:rsidRPr="001C1D88" w14:paraId="14B00379" w14:textId="77777777" w:rsidTr="00C23ED2">
        <w:trPr>
          <w:trHeight w:val="276"/>
          <w:jc w:val="center"/>
        </w:trPr>
        <w:tc>
          <w:tcPr>
            <w:tcW w:w="960" w:type="dxa"/>
            <w:shd w:val="clear" w:color="auto" w:fill="auto"/>
            <w:noWrap/>
            <w:vAlign w:val="bottom"/>
            <w:hideMark/>
          </w:tcPr>
          <w:p w14:paraId="251BE15C"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0.35</w:t>
            </w:r>
          </w:p>
        </w:tc>
        <w:tc>
          <w:tcPr>
            <w:tcW w:w="962" w:type="dxa"/>
            <w:shd w:val="clear" w:color="auto" w:fill="auto"/>
            <w:noWrap/>
            <w:vAlign w:val="bottom"/>
            <w:hideMark/>
          </w:tcPr>
          <w:p w14:paraId="39A14164"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4x1</w:t>
            </w:r>
          </w:p>
        </w:tc>
        <w:tc>
          <w:tcPr>
            <w:tcW w:w="960" w:type="dxa"/>
            <w:shd w:val="clear" w:color="auto" w:fill="auto"/>
            <w:noWrap/>
            <w:vAlign w:val="bottom"/>
            <w:hideMark/>
          </w:tcPr>
          <w:p w14:paraId="7A56714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-0.83</w:t>
            </w:r>
          </w:p>
        </w:tc>
        <w:tc>
          <w:tcPr>
            <w:tcW w:w="960" w:type="dxa"/>
            <w:shd w:val="clear" w:color="auto" w:fill="auto"/>
            <w:noWrap/>
            <w:vAlign w:val="bottom"/>
            <w:hideMark/>
          </w:tcPr>
          <w:p w14:paraId="61452D86"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0.13</w:t>
            </w:r>
          </w:p>
        </w:tc>
        <w:tc>
          <w:tcPr>
            <w:tcW w:w="960" w:type="dxa"/>
            <w:shd w:val="clear" w:color="auto" w:fill="auto"/>
            <w:noWrap/>
            <w:vAlign w:val="bottom"/>
            <w:hideMark/>
          </w:tcPr>
          <w:p w14:paraId="35F06172"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-0.67</w:t>
            </w:r>
          </w:p>
        </w:tc>
        <w:tc>
          <w:tcPr>
            <w:tcW w:w="960" w:type="dxa"/>
            <w:shd w:val="clear" w:color="auto" w:fill="auto"/>
            <w:noWrap/>
            <w:vAlign w:val="bottom"/>
            <w:hideMark/>
          </w:tcPr>
          <w:p w14:paraId="61D71E3D"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0.21</w:t>
            </w:r>
          </w:p>
        </w:tc>
      </w:tr>
      <w:tr w:rsidR="001C1D88" w:rsidRPr="001C1D88" w14:paraId="67B7FF26" w14:textId="77777777" w:rsidTr="00C23ED2">
        <w:trPr>
          <w:trHeight w:val="276"/>
          <w:jc w:val="center"/>
        </w:trPr>
        <w:tc>
          <w:tcPr>
            <w:tcW w:w="960" w:type="dxa"/>
            <w:shd w:val="clear" w:color="auto" w:fill="auto"/>
            <w:noWrap/>
            <w:vAlign w:val="bottom"/>
            <w:hideMark/>
          </w:tcPr>
          <w:p w14:paraId="3F81EF5B"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0.35</w:t>
            </w:r>
          </w:p>
        </w:tc>
        <w:tc>
          <w:tcPr>
            <w:tcW w:w="962" w:type="dxa"/>
            <w:shd w:val="clear" w:color="auto" w:fill="auto"/>
            <w:noWrap/>
            <w:vAlign w:val="bottom"/>
            <w:hideMark/>
          </w:tcPr>
          <w:p w14:paraId="76C84AF3"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1x2</w:t>
            </w:r>
          </w:p>
        </w:tc>
        <w:tc>
          <w:tcPr>
            <w:tcW w:w="960" w:type="dxa"/>
            <w:shd w:val="clear" w:color="auto" w:fill="auto"/>
            <w:noWrap/>
            <w:vAlign w:val="bottom"/>
            <w:hideMark/>
          </w:tcPr>
          <w:p w14:paraId="7CF044C2"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-0.84</w:t>
            </w:r>
          </w:p>
        </w:tc>
        <w:tc>
          <w:tcPr>
            <w:tcW w:w="960" w:type="dxa"/>
            <w:shd w:val="clear" w:color="auto" w:fill="auto"/>
            <w:noWrap/>
            <w:vAlign w:val="bottom"/>
            <w:hideMark/>
          </w:tcPr>
          <w:p w14:paraId="288AC9AE"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0.14</w:t>
            </w:r>
          </w:p>
        </w:tc>
        <w:tc>
          <w:tcPr>
            <w:tcW w:w="960" w:type="dxa"/>
            <w:shd w:val="clear" w:color="auto" w:fill="auto"/>
            <w:noWrap/>
            <w:vAlign w:val="bottom"/>
            <w:hideMark/>
          </w:tcPr>
          <w:p w14:paraId="6F67CDC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-1.00</w:t>
            </w:r>
          </w:p>
        </w:tc>
        <w:tc>
          <w:tcPr>
            <w:tcW w:w="960" w:type="dxa"/>
            <w:shd w:val="clear" w:color="auto" w:fill="auto"/>
            <w:noWrap/>
            <w:vAlign w:val="bottom"/>
            <w:hideMark/>
          </w:tcPr>
          <w:p w14:paraId="7C4E6CFC"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0.20</w:t>
            </w:r>
          </w:p>
        </w:tc>
      </w:tr>
      <w:tr w:rsidR="001C1D88" w:rsidRPr="001C1D88" w14:paraId="668EA0CB" w14:textId="77777777" w:rsidTr="00C23ED2">
        <w:trPr>
          <w:trHeight w:val="276"/>
          <w:jc w:val="center"/>
        </w:trPr>
        <w:tc>
          <w:tcPr>
            <w:tcW w:w="960" w:type="dxa"/>
            <w:shd w:val="clear" w:color="auto" w:fill="auto"/>
            <w:noWrap/>
            <w:vAlign w:val="bottom"/>
            <w:hideMark/>
          </w:tcPr>
          <w:p w14:paraId="18C43B89"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0.35</w:t>
            </w:r>
          </w:p>
        </w:tc>
        <w:tc>
          <w:tcPr>
            <w:tcW w:w="962" w:type="dxa"/>
            <w:shd w:val="clear" w:color="auto" w:fill="auto"/>
            <w:noWrap/>
            <w:vAlign w:val="bottom"/>
            <w:hideMark/>
          </w:tcPr>
          <w:p w14:paraId="3B2CAB5F"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2x2</w:t>
            </w:r>
          </w:p>
        </w:tc>
        <w:tc>
          <w:tcPr>
            <w:tcW w:w="960" w:type="dxa"/>
            <w:shd w:val="clear" w:color="auto" w:fill="auto"/>
            <w:noWrap/>
            <w:vAlign w:val="bottom"/>
            <w:hideMark/>
          </w:tcPr>
          <w:p w14:paraId="3BB7229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-0.84</w:t>
            </w:r>
          </w:p>
        </w:tc>
        <w:tc>
          <w:tcPr>
            <w:tcW w:w="960" w:type="dxa"/>
            <w:shd w:val="clear" w:color="auto" w:fill="auto"/>
            <w:noWrap/>
            <w:vAlign w:val="bottom"/>
            <w:hideMark/>
          </w:tcPr>
          <w:p w14:paraId="7BB7EFB2"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0.14</w:t>
            </w:r>
          </w:p>
        </w:tc>
        <w:tc>
          <w:tcPr>
            <w:tcW w:w="960" w:type="dxa"/>
            <w:shd w:val="clear" w:color="auto" w:fill="auto"/>
            <w:noWrap/>
            <w:vAlign w:val="bottom"/>
            <w:hideMark/>
          </w:tcPr>
          <w:p w14:paraId="5A7379D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-1.00</w:t>
            </w:r>
          </w:p>
        </w:tc>
        <w:tc>
          <w:tcPr>
            <w:tcW w:w="960" w:type="dxa"/>
            <w:shd w:val="clear" w:color="auto" w:fill="auto"/>
            <w:noWrap/>
            <w:vAlign w:val="bottom"/>
            <w:hideMark/>
          </w:tcPr>
          <w:p w14:paraId="1B1743BE"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0.20</w:t>
            </w:r>
          </w:p>
        </w:tc>
      </w:tr>
      <w:tr w:rsidR="001C1D88" w:rsidRPr="001C1D88" w14:paraId="23269F61" w14:textId="77777777" w:rsidTr="00C23ED2">
        <w:trPr>
          <w:trHeight w:val="276"/>
          <w:jc w:val="center"/>
        </w:trPr>
        <w:tc>
          <w:tcPr>
            <w:tcW w:w="960" w:type="dxa"/>
            <w:shd w:val="clear" w:color="auto" w:fill="auto"/>
            <w:noWrap/>
            <w:vAlign w:val="bottom"/>
            <w:hideMark/>
          </w:tcPr>
          <w:p w14:paraId="08BB849C"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0.35</w:t>
            </w:r>
          </w:p>
        </w:tc>
        <w:tc>
          <w:tcPr>
            <w:tcW w:w="962" w:type="dxa"/>
            <w:shd w:val="clear" w:color="auto" w:fill="auto"/>
            <w:noWrap/>
            <w:vAlign w:val="bottom"/>
            <w:hideMark/>
          </w:tcPr>
          <w:p w14:paraId="1CDB07A0"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4x2</w:t>
            </w:r>
          </w:p>
        </w:tc>
        <w:tc>
          <w:tcPr>
            <w:tcW w:w="960" w:type="dxa"/>
            <w:shd w:val="clear" w:color="auto" w:fill="auto"/>
            <w:noWrap/>
            <w:vAlign w:val="bottom"/>
            <w:hideMark/>
          </w:tcPr>
          <w:p w14:paraId="19C04C62"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-0.83</w:t>
            </w:r>
          </w:p>
        </w:tc>
        <w:tc>
          <w:tcPr>
            <w:tcW w:w="960" w:type="dxa"/>
            <w:shd w:val="clear" w:color="auto" w:fill="auto"/>
            <w:noWrap/>
            <w:vAlign w:val="bottom"/>
            <w:hideMark/>
          </w:tcPr>
          <w:p w14:paraId="013F1B7B"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0.13</w:t>
            </w:r>
          </w:p>
        </w:tc>
        <w:tc>
          <w:tcPr>
            <w:tcW w:w="960" w:type="dxa"/>
            <w:shd w:val="clear" w:color="auto" w:fill="auto"/>
            <w:noWrap/>
            <w:vAlign w:val="bottom"/>
            <w:hideMark/>
          </w:tcPr>
          <w:p w14:paraId="6D0DE2EC"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-0.67</w:t>
            </w:r>
          </w:p>
        </w:tc>
        <w:tc>
          <w:tcPr>
            <w:tcW w:w="960" w:type="dxa"/>
            <w:shd w:val="clear" w:color="auto" w:fill="auto"/>
            <w:noWrap/>
            <w:vAlign w:val="bottom"/>
            <w:hideMark/>
          </w:tcPr>
          <w:p w14:paraId="48C75C24"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0.20</w:t>
            </w:r>
          </w:p>
        </w:tc>
      </w:tr>
      <w:tr w:rsidR="001C1D88" w:rsidRPr="001C1D88" w14:paraId="1BECB187" w14:textId="77777777" w:rsidTr="00C23ED2">
        <w:trPr>
          <w:trHeight w:val="276"/>
          <w:jc w:val="center"/>
        </w:trPr>
        <w:tc>
          <w:tcPr>
            <w:tcW w:w="960" w:type="dxa"/>
            <w:shd w:val="clear" w:color="auto" w:fill="auto"/>
            <w:noWrap/>
            <w:vAlign w:val="bottom"/>
            <w:hideMark/>
          </w:tcPr>
          <w:p w14:paraId="1BBD1EF6"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0.35</w:t>
            </w:r>
          </w:p>
        </w:tc>
        <w:tc>
          <w:tcPr>
            <w:tcW w:w="962" w:type="dxa"/>
            <w:shd w:val="clear" w:color="auto" w:fill="auto"/>
            <w:noWrap/>
            <w:vAlign w:val="bottom"/>
            <w:hideMark/>
          </w:tcPr>
          <w:p w14:paraId="41598B39"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8x2</w:t>
            </w:r>
          </w:p>
        </w:tc>
        <w:tc>
          <w:tcPr>
            <w:tcW w:w="960" w:type="dxa"/>
            <w:shd w:val="clear" w:color="auto" w:fill="auto"/>
            <w:noWrap/>
            <w:vAlign w:val="bottom"/>
            <w:hideMark/>
          </w:tcPr>
          <w:p w14:paraId="233EEAF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-0.46</w:t>
            </w:r>
          </w:p>
        </w:tc>
        <w:tc>
          <w:tcPr>
            <w:tcW w:w="960" w:type="dxa"/>
            <w:shd w:val="clear" w:color="auto" w:fill="auto"/>
            <w:noWrap/>
            <w:vAlign w:val="bottom"/>
            <w:hideMark/>
          </w:tcPr>
          <w:p w14:paraId="3FC8D6B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0.13</w:t>
            </w:r>
          </w:p>
        </w:tc>
        <w:tc>
          <w:tcPr>
            <w:tcW w:w="960" w:type="dxa"/>
            <w:shd w:val="clear" w:color="auto" w:fill="auto"/>
            <w:noWrap/>
            <w:vAlign w:val="bottom"/>
            <w:hideMark/>
          </w:tcPr>
          <w:p w14:paraId="16E284F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-0.58</w:t>
            </w:r>
          </w:p>
        </w:tc>
        <w:tc>
          <w:tcPr>
            <w:tcW w:w="960" w:type="dxa"/>
            <w:shd w:val="clear" w:color="auto" w:fill="auto"/>
            <w:noWrap/>
            <w:vAlign w:val="bottom"/>
            <w:hideMark/>
          </w:tcPr>
          <w:p w14:paraId="0B14116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0.28</w:t>
            </w:r>
          </w:p>
        </w:tc>
      </w:tr>
      <w:tr w:rsidR="001C1D88" w:rsidRPr="001C1D88" w14:paraId="3D438CFF" w14:textId="77777777" w:rsidTr="00C23ED2">
        <w:trPr>
          <w:trHeight w:val="276"/>
          <w:jc w:val="center"/>
        </w:trPr>
        <w:tc>
          <w:tcPr>
            <w:tcW w:w="960" w:type="dxa"/>
            <w:shd w:val="clear" w:color="auto" w:fill="auto"/>
            <w:noWrap/>
            <w:vAlign w:val="bottom"/>
            <w:hideMark/>
          </w:tcPr>
          <w:p w14:paraId="62634D5A"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0.4</w:t>
            </w:r>
          </w:p>
        </w:tc>
        <w:tc>
          <w:tcPr>
            <w:tcW w:w="962" w:type="dxa"/>
            <w:shd w:val="clear" w:color="auto" w:fill="auto"/>
            <w:noWrap/>
            <w:vAlign w:val="bottom"/>
            <w:hideMark/>
          </w:tcPr>
          <w:p w14:paraId="169B5036"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12x12</w:t>
            </w:r>
          </w:p>
        </w:tc>
        <w:tc>
          <w:tcPr>
            <w:tcW w:w="960" w:type="dxa"/>
            <w:shd w:val="clear" w:color="auto" w:fill="auto"/>
            <w:noWrap/>
            <w:vAlign w:val="bottom"/>
            <w:hideMark/>
          </w:tcPr>
          <w:p w14:paraId="5F60EB4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242EDD75"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34F2A31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5B67EEDD"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r>
      <w:tr w:rsidR="001C1D88" w:rsidRPr="001C1D88" w14:paraId="2CAE625A" w14:textId="77777777" w:rsidTr="00C23ED2">
        <w:trPr>
          <w:trHeight w:val="276"/>
          <w:jc w:val="center"/>
        </w:trPr>
        <w:tc>
          <w:tcPr>
            <w:tcW w:w="960" w:type="dxa"/>
            <w:shd w:val="clear" w:color="auto" w:fill="auto"/>
            <w:noWrap/>
            <w:vAlign w:val="bottom"/>
            <w:hideMark/>
          </w:tcPr>
          <w:p w14:paraId="6384DE03"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0.4</w:t>
            </w:r>
          </w:p>
        </w:tc>
        <w:tc>
          <w:tcPr>
            <w:tcW w:w="962" w:type="dxa"/>
            <w:shd w:val="clear" w:color="auto" w:fill="auto"/>
            <w:noWrap/>
            <w:vAlign w:val="bottom"/>
            <w:hideMark/>
          </w:tcPr>
          <w:p w14:paraId="7B460EF3"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1x1</w:t>
            </w:r>
          </w:p>
        </w:tc>
        <w:tc>
          <w:tcPr>
            <w:tcW w:w="960" w:type="dxa"/>
            <w:shd w:val="clear" w:color="auto" w:fill="auto"/>
            <w:noWrap/>
            <w:vAlign w:val="bottom"/>
            <w:hideMark/>
          </w:tcPr>
          <w:p w14:paraId="49B875C4"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-0.62</w:t>
            </w:r>
          </w:p>
        </w:tc>
        <w:tc>
          <w:tcPr>
            <w:tcW w:w="960" w:type="dxa"/>
            <w:shd w:val="clear" w:color="auto" w:fill="auto"/>
            <w:noWrap/>
            <w:vAlign w:val="bottom"/>
            <w:hideMark/>
          </w:tcPr>
          <w:p w14:paraId="448AB2D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0.09</w:t>
            </w:r>
          </w:p>
        </w:tc>
        <w:tc>
          <w:tcPr>
            <w:tcW w:w="960" w:type="dxa"/>
            <w:shd w:val="clear" w:color="auto" w:fill="auto"/>
            <w:noWrap/>
            <w:vAlign w:val="bottom"/>
            <w:hideMark/>
          </w:tcPr>
          <w:p w14:paraId="17FC1616"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-0.79</w:t>
            </w:r>
          </w:p>
        </w:tc>
        <w:tc>
          <w:tcPr>
            <w:tcW w:w="960" w:type="dxa"/>
            <w:shd w:val="clear" w:color="auto" w:fill="auto"/>
            <w:noWrap/>
            <w:vAlign w:val="bottom"/>
            <w:hideMark/>
          </w:tcPr>
          <w:p w14:paraId="3CE80902"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0.17</w:t>
            </w:r>
          </w:p>
        </w:tc>
      </w:tr>
      <w:tr w:rsidR="001C1D88" w:rsidRPr="001C1D88" w14:paraId="486B89B4" w14:textId="77777777" w:rsidTr="00C23ED2">
        <w:trPr>
          <w:trHeight w:val="276"/>
          <w:jc w:val="center"/>
        </w:trPr>
        <w:tc>
          <w:tcPr>
            <w:tcW w:w="960" w:type="dxa"/>
            <w:shd w:val="clear" w:color="auto" w:fill="auto"/>
            <w:noWrap/>
            <w:vAlign w:val="bottom"/>
            <w:hideMark/>
          </w:tcPr>
          <w:p w14:paraId="38FFDB41"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0.4</w:t>
            </w:r>
          </w:p>
        </w:tc>
        <w:tc>
          <w:tcPr>
            <w:tcW w:w="962" w:type="dxa"/>
            <w:shd w:val="clear" w:color="auto" w:fill="auto"/>
            <w:noWrap/>
            <w:vAlign w:val="bottom"/>
            <w:hideMark/>
          </w:tcPr>
          <w:p w14:paraId="4A8B2E2B"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2x1</w:t>
            </w:r>
          </w:p>
        </w:tc>
        <w:tc>
          <w:tcPr>
            <w:tcW w:w="960" w:type="dxa"/>
            <w:shd w:val="clear" w:color="auto" w:fill="auto"/>
            <w:noWrap/>
            <w:vAlign w:val="bottom"/>
            <w:hideMark/>
          </w:tcPr>
          <w:p w14:paraId="5877147E"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-0.62</w:t>
            </w:r>
          </w:p>
        </w:tc>
        <w:tc>
          <w:tcPr>
            <w:tcW w:w="960" w:type="dxa"/>
            <w:shd w:val="clear" w:color="auto" w:fill="auto"/>
            <w:noWrap/>
            <w:vAlign w:val="bottom"/>
            <w:hideMark/>
          </w:tcPr>
          <w:p w14:paraId="6B59FCB0"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0.09</w:t>
            </w:r>
          </w:p>
        </w:tc>
        <w:tc>
          <w:tcPr>
            <w:tcW w:w="960" w:type="dxa"/>
            <w:shd w:val="clear" w:color="auto" w:fill="auto"/>
            <w:noWrap/>
            <w:vAlign w:val="bottom"/>
            <w:hideMark/>
          </w:tcPr>
          <w:p w14:paraId="763FE0B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-0.79</w:t>
            </w:r>
          </w:p>
        </w:tc>
        <w:tc>
          <w:tcPr>
            <w:tcW w:w="960" w:type="dxa"/>
            <w:shd w:val="clear" w:color="auto" w:fill="auto"/>
            <w:noWrap/>
            <w:vAlign w:val="bottom"/>
            <w:hideMark/>
          </w:tcPr>
          <w:p w14:paraId="0B9E067C"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0.17</w:t>
            </w:r>
          </w:p>
        </w:tc>
      </w:tr>
      <w:tr w:rsidR="001C1D88" w:rsidRPr="001C1D88" w14:paraId="2B47969B" w14:textId="77777777" w:rsidTr="00C23ED2">
        <w:trPr>
          <w:trHeight w:val="276"/>
          <w:jc w:val="center"/>
        </w:trPr>
        <w:tc>
          <w:tcPr>
            <w:tcW w:w="960" w:type="dxa"/>
            <w:shd w:val="clear" w:color="auto" w:fill="auto"/>
            <w:noWrap/>
            <w:vAlign w:val="bottom"/>
            <w:hideMark/>
          </w:tcPr>
          <w:p w14:paraId="608EA33E"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0.4</w:t>
            </w:r>
          </w:p>
        </w:tc>
        <w:tc>
          <w:tcPr>
            <w:tcW w:w="962" w:type="dxa"/>
            <w:shd w:val="clear" w:color="auto" w:fill="auto"/>
            <w:noWrap/>
            <w:vAlign w:val="bottom"/>
            <w:hideMark/>
          </w:tcPr>
          <w:p w14:paraId="5B196E18"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4x1</w:t>
            </w:r>
          </w:p>
        </w:tc>
        <w:tc>
          <w:tcPr>
            <w:tcW w:w="960" w:type="dxa"/>
            <w:shd w:val="clear" w:color="auto" w:fill="auto"/>
            <w:noWrap/>
            <w:vAlign w:val="bottom"/>
            <w:hideMark/>
          </w:tcPr>
          <w:p w14:paraId="79A1701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-0.61</w:t>
            </w:r>
          </w:p>
        </w:tc>
        <w:tc>
          <w:tcPr>
            <w:tcW w:w="960" w:type="dxa"/>
            <w:shd w:val="clear" w:color="auto" w:fill="auto"/>
            <w:noWrap/>
            <w:vAlign w:val="bottom"/>
            <w:hideMark/>
          </w:tcPr>
          <w:p w14:paraId="41575A8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0.09</w:t>
            </w:r>
          </w:p>
        </w:tc>
        <w:tc>
          <w:tcPr>
            <w:tcW w:w="960" w:type="dxa"/>
            <w:shd w:val="clear" w:color="auto" w:fill="auto"/>
            <w:noWrap/>
            <w:vAlign w:val="bottom"/>
            <w:hideMark/>
          </w:tcPr>
          <w:p w14:paraId="4F39FF2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-0.54</w:t>
            </w:r>
          </w:p>
        </w:tc>
        <w:tc>
          <w:tcPr>
            <w:tcW w:w="960" w:type="dxa"/>
            <w:shd w:val="clear" w:color="auto" w:fill="auto"/>
            <w:noWrap/>
            <w:vAlign w:val="bottom"/>
            <w:hideMark/>
          </w:tcPr>
          <w:p w14:paraId="7EFF82BD"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0.18</w:t>
            </w:r>
          </w:p>
        </w:tc>
      </w:tr>
      <w:tr w:rsidR="001C1D88" w:rsidRPr="001C1D88" w14:paraId="67D17EB1" w14:textId="77777777" w:rsidTr="00C23ED2">
        <w:trPr>
          <w:trHeight w:val="276"/>
          <w:jc w:val="center"/>
        </w:trPr>
        <w:tc>
          <w:tcPr>
            <w:tcW w:w="960" w:type="dxa"/>
            <w:shd w:val="clear" w:color="auto" w:fill="auto"/>
            <w:noWrap/>
            <w:vAlign w:val="bottom"/>
            <w:hideMark/>
          </w:tcPr>
          <w:p w14:paraId="74697B37"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0.4</w:t>
            </w:r>
          </w:p>
        </w:tc>
        <w:tc>
          <w:tcPr>
            <w:tcW w:w="962" w:type="dxa"/>
            <w:shd w:val="clear" w:color="auto" w:fill="auto"/>
            <w:noWrap/>
            <w:vAlign w:val="bottom"/>
            <w:hideMark/>
          </w:tcPr>
          <w:p w14:paraId="0DA8F50E"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1x2</w:t>
            </w:r>
          </w:p>
        </w:tc>
        <w:tc>
          <w:tcPr>
            <w:tcW w:w="960" w:type="dxa"/>
            <w:shd w:val="clear" w:color="auto" w:fill="auto"/>
            <w:noWrap/>
            <w:vAlign w:val="bottom"/>
            <w:hideMark/>
          </w:tcPr>
          <w:p w14:paraId="25CDC82B"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-0.62</w:t>
            </w:r>
          </w:p>
        </w:tc>
        <w:tc>
          <w:tcPr>
            <w:tcW w:w="960" w:type="dxa"/>
            <w:shd w:val="clear" w:color="auto" w:fill="auto"/>
            <w:noWrap/>
            <w:vAlign w:val="bottom"/>
            <w:hideMark/>
          </w:tcPr>
          <w:p w14:paraId="6284E84B"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0.09</w:t>
            </w:r>
          </w:p>
        </w:tc>
        <w:tc>
          <w:tcPr>
            <w:tcW w:w="960" w:type="dxa"/>
            <w:shd w:val="clear" w:color="auto" w:fill="auto"/>
            <w:noWrap/>
            <w:vAlign w:val="bottom"/>
            <w:hideMark/>
          </w:tcPr>
          <w:p w14:paraId="1FD07AD0"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-0.78</w:t>
            </w:r>
          </w:p>
        </w:tc>
        <w:tc>
          <w:tcPr>
            <w:tcW w:w="960" w:type="dxa"/>
            <w:shd w:val="clear" w:color="auto" w:fill="auto"/>
            <w:noWrap/>
            <w:vAlign w:val="bottom"/>
            <w:hideMark/>
          </w:tcPr>
          <w:p w14:paraId="1C0430D1"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0.17</w:t>
            </w:r>
          </w:p>
        </w:tc>
      </w:tr>
      <w:tr w:rsidR="001C1D88" w:rsidRPr="001C1D88" w14:paraId="54832E1F" w14:textId="77777777" w:rsidTr="00C23ED2">
        <w:trPr>
          <w:trHeight w:val="276"/>
          <w:jc w:val="center"/>
        </w:trPr>
        <w:tc>
          <w:tcPr>
            <w:tcW w:w="960" w:type="dxa"/>
            <w:shd w:val="clear" w:color="auto" w:fill="auto"/>
            <w:noWrap/>
            <w:vAlign w:val="bottom"/>
            <w:hideMark/>
          </w:tcPr>
          <w:p w14:paraId="6AF6320D"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lastRenderedPageBreak/>
              <w:t>0.4</w:t>
            </w:r>
          </w:p>
        </w:tc>
        <w:tc>
          <w:tcPr>
            <w:tcW w:w="962" w:type="dxa"/>
            <w:shd w:val="clear" w:color="auto" w:fill="auto"/>
            <w:noWrap/>
            <w:vAlign w:val="bottom"/>
            <w:hideMark/>
          </w:tcPr>
          <w:p w14:paraId="01EB1031"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2x2</w:t>
            </w:r>
          </w:p>
        </w:tc>
        <w:tc>
          <w:tcPr>
            <w:tcW w:w="960" w:type="dxa"/>
            <w:shd w:val="clear" w:color="auto" w:fill="auto"/>
            <w:noWrap/>
            <w:vAlign w:val="bottom"/>
            <w:hideMark/>
          </w:tcPr>
          <w:p w14:paraId="31D8D7D5"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-0.62</w:t>
            </w:r>
          </w:p>
        </w:tc>
        <w:tc>
          <w:tcPr>
            <w:tcW w:w="960" w:type="dxa"/>
            <w:shd w:val="clear" w:color="auto" w:fill="auto"/>
            <w:noWrap/>
            <w:vAlign w:val="bottom"/>
            <w:hideMark/>
          </w:tcPr>
          <w:p w14:paraId="66DCCA6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0.09</w:t>
            </w:r>
          </w:p>
        </w:tc>
        <w:tc>
          <w:tcPr>
            <w:tcW w:w="960" w:type="dxa"/>
            <w:shd w:val="clear" w:color="auto" w:fill="auto"/>
            <w:noWrap/>
            <w:vAlign w:val="bottom"/>
            <w:hideMark/>
          </w:tcPr>
          <w:p w14:paraId="3F4E32A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-0.78</w:t>
            </w:r>
          </w:p>
        </w:tc>
        <w:tc>
          <w:tcPr>
            <w:tcW w:w="960" w:type="dxa"/>
            <w:shd w:val="clear" w:color="auto" w:fill="auto"/>
            <w:noWrap/>
            <w:vAlign w:val="bottom"/>
            <w:hideMark/>
          </w:tcPr>
          <w:p w14:paraId="35FA0AF5"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0.17</w:t>
            </w:r>
          </w:p>
        </w:tc>
      </w:tr>
      <w:tr w:rsidR="001C1D88" w:rsidRPr="001C1D88" w14:paraId="508872F8" w14:textId="77777777" w:rsidTr="00C23ED2">
        <w:trPr>
          <w:trHeight w:val="276"/>
          <w:jc w:val="center"/>
        </w:trPr>
        <w:tc>
          <w:tcPr>
            <w:tcW w:w="960" w:type="dxa"/>
            <w:shd w:val="clear" w:color="auto" w:fill="auto"/>
            <w:noWrap/>
            <w:vAlign w:val="bottom"/>
            <w:hideMark/>
          </w:tcPr>
          <w:p w14:paraId="478D424A"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0.4</w:t>
            </w:r>
          </w:p>
        </w:tc>
        <w:tc>
          <w:tcPr>
            <w:tcW w:w="962" w:type="dxa"/>
            <w:shd w:val="clear" w:color="auto" w:fill="auto"/>
            <w:noWrap/>
            <w:vAlign w:val="bottom"/>
            <w:hideMark/>
          </w:tcPr>
          <w:p w14:paraId="1134E15C"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4x2</w:t>
            </w:r>
          </w:p>
        </w:tc>
        <w:tc>
          <w:tcPr>
            <w:tcW w:w="960" w:type="dxa"/>
            <w:shd w:val="clear" w:color="auto" w:fill="auto"/>
            <w:noWrap/>
            <w:vAlign w:val="bottom"/>
            <w:hideMark/>
          </w:tcPr>
          <w:p w14:paraId="34B63D0C"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-0.61</w:t>
            </w:r>
          </w:p>
        </w:tc>
        <w:tc>
          <w:tcPr>
            <w:tcW w:w="960" w:type="dxa"/>
            <w:shd w:val="clear" w:color="auto" w:fill="auto"/>
            <w:noWrap/>
            <w:vAlign w:val="bottom"/>
            <w:hideMark/>
          </w:tcPr>
          <w:p w14:paraId="4E50B8CB"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0.09</w:t>
            </w:r>
          </w:p>
        </w:tc>
        <w:tc>
          <w:tcPr>
            <w:tcW w:w="960" w:type="dxa"/>
            <w:shd w:val="clear" w:color="auto" w:fill="auto"/>
            <w:noWrap/>
            <w:vAlign w:val="bottom"/>
            <w:hideMark/>
          </w:tcPr>
          <w:p w14:paraId="09CE2FD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-0.52</w:t>
            </w:r>
          </w:p>
        </w:tc>
        <w:tc>
          <w:tcPr>
            <w:tcW w:w="960" w:type="dxa"/>
            <w:shd w:val="clear" w:color="auto" w:fill="auto"/>
            <w:noWrap/>
            <w:vAlign w:val="bottom"/>
            <w:hideMark/>
          </w:tcPr>
          <w:p w14:paraId="460F359C"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0.18</w:t>
            </w:r>
          </w:p>
        </w:tc>
      </w:tr>
      <w:tr w:rsidR="001C1D88" w:rsidRPr="001C1D88" w14:paraId="6CCFD39E" w14:textId="77777777" w:rsidTr="00C23ED2">
        <w:trPr>
          <w:trHeight w:val="276"/>
          <w:jc w:val="center"/>
        </w:trPr>
        <w:tc>
          <w:tcPr>
            <w:tcW w:w="960" w:type="dxa"/>
            <w:shd w:val="clear" w:color="auto" w:fill="auto"/>
            <w:noWrap/>
            <w:vAlign w:val="bottom"/>
            <w:hideMark/>
          </w:tcPr>
          <w:p w14:paraId="1DAF7102"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0.4</w:t>
            </w:r>
          </w:p>
        </w:tc>
        <w:tc>
          <w:tcPr>
            <w:tcW w:w="962" w:type="dxa"/>
            <w:shd w:val="clear" w:color="auto" w:fill="auto"/>
            <w:noWrap/>
            <w:vAlign w:val="bottom"/>
            <w:hideMark/>
          </w:tcPr>
          <w:p w14:paraId="6E8F1631"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8x2</w:t>
            </w:r>
          </w:p>
        </w:tc>
        <w:tc>
          <w:tcPr>
            <w:tcW w:w="960" w:type="dxa"/>
            <w:shd w:val="clear" w:color="auto" w:fill="auto"/>
            <w:noWrap/>
            <w:vAlign w:val="bottom"/>
            <w:hideMark/>
          </w:tcPr>
          <w:p w14:paraId="0253460C"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-0.34</w:t>
            </w:r>
          </w:p>
        </w:tc>
        <w:tc>
          <w:tcPr>
            <w:tcW w:w="960" w:type="dxa"/>
            <w:shd w:val="clear" w:color="auto" w:fill="auto"/>
            <w:noWrap/>
            <w:vAlign w:val="bottom"/>
            <w:hideMark/>
          </w:tcPr>
          <w:p w14:paraId="4FB2F1BB"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0.10</w:t>
            </w:r>
          </w:p>
        </w:tc>
        <w:tc>
          <w:tcPr>
            <w:tcW w:w="960" w:type="dxa"/>
            <w:shd w:val="clear" w:color="auto" w:fill="auto"/>
            <w:noWrap/>
            <w:vAlign w:val="bottom"/>
            <w:hideMark/>
          </w:tcPr>
          <w:p w14:paraId="1EF075B2"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-0.46</w:t>
            </w:r>
          </w:p>
        </w:tc>
        <w:tc>
          <w:tcPr>
            <w:tcW w:w="960" w:type="dxa"/>
            <w:shd w:val="clear" w:color="auto" w:fill="auto"/>
            <w:noWrap/>
            <w:vAlign w:val="bottom"/>
            <w:hideMark/>
          </w:tcPr>
          <w:p w14:paraId="09DFE13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0.24</w:t>
            </w:r>
          </w:p>
        </w:tc>
      </w:tr>
      <w:tr w:rsidR="001C1D88" w:rsidRPr="001C1D88" w14:paraId="5B1BFF0B" w14:textId="77777777" w:rsidTr="00C23ED2">
        <w:trPr>
          <w:trHeight w:val="276"/>
          <w:jc w:val="center"/>
        </w:trPr>
        <w:tc>
          <w:tcPr>
            <w:tcW w:w="960" w:type="dxa"/>
            <w:shd w:val="clear" w:color="auto" w:fill="auto"/>
            <w:noWrap/>
            <w:vAlign w:val="bottom"/>
            <w:hideMark/>
          </w:tcPr>
          <w:p w14:paraId="7BF65007"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0.45</w:t>
            </w:r>
          </w:p>
        </w:tc>
        <w:tc>
          <w:tcPr>
            <w:tcW w:w="962" w:type="dxa"/>
            <w:shd w:val="clear" w:color="auto" w:fill="auto"/>
            <w:noWrap/>
            <w:vAlign w:val="bottom"/>
            <w:hideMark/>
          </w:tcPr>
          <w:p w14:paraId="336911A8"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12x12</w:t>
            </w:r>
          </w:p>
        </w:tc>
        <w:tc>
          <w:tcPr>
            <w:tcW w:w="960" w:type="dxa"/>
            <w:shd w:val="clear" w:color="auto" w:fill="auto"/>
            <w:noWrap/>
            <w:vAlign w:val="bottom"/>
            <w:hideMark/>
          </w:tcPr>
          <w:p w14:paraId="60D73046"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3A63C9E4"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21450F3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71656D3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r>
      <w:tr w:rsidR="001C1D88" w:rsidRPr="001C1D88" w14:paraId="00C87083" w14:textId="77777777" w:rsidTr="00C23ED2">
        <w:trPr>
          <w:trHeight w:val="276"/>
          <w:jc w:val="center"/>
        </w:trPr>
        <w:tc>
          <w:tcPr>
            <w:tcW w:w="960" w:type="dxa"/>
            <w:shd w:val="clear" w:color="auto" w:fill="auto"/>
            <w:noWrap/>
            <w:vAlign w:val="bottom"/>
            <w:hideMark/>
          </w:tcPr>
          <w:p w14:paraId="5C143305"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0.45</w:t>
            </w:r>
          </w:p>
        </w:tc>
        <w:tc>
          <w:tcPr>
            <w:tcW w:w="962" w:type="dxa"/>
            <w:shd w:val="clear" w:color="auto" w:fill="auto"/>
            <w:noWrap/>
            <w:vAlign w:val="bottom"/>
            <w:hideMark/>
          </w:tcPr>
          <w:p w14:paraId="0DF6217C"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1x1</w:t>
            </w:r>
          </w:p>
        </w:tc>
        <w:tc>
          <w:tcPr>
            <w:tcW w:w="960" w:type="dxa"/>
            <w:shd w:val="clear" w:color="auto" w:fill="auto"/>
            <w:noWrap/>
            <w:vAlign w:val="bottom"/>
            <w:hideMark/>
          </w:tcPr>
          <w:p w14:paraId="366F3D4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-0.48</w:t>
            </w:r>
          </w:p>
        </w:tc>
        <w:tc>
          <w:tcPr>
            <w:tcW w:w="960" w:type="dxa"/>
            <w:shd w:val="clear" w:color="auto" w:fill="auto"/>
            <w:noWrap/>
            <w:vAlign w:val="bottom"/>
            <w:hideMark/>
          </w:tcPr>
          <w:p w14:paraId="648EC593"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0.06</w:t>
            </w:r>
          </w:p>
        </w:tc>
        <w:tc>
          <w:tcPr>
            <w:tcW w:w="960" w:type="dxa"/>
            <w:shd w:val="clear" w:color="auto" w:fill="auto"/>
            <w:noWrap/>
            <w:vAlign w:val="bottom"/>
            <w:hideMark/>
          </w:tcPr>
          <w:p w14:paraId="543E911C"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-0.64</w:t>
            </w:r>
          </w:p>
        </w:tc>
        <w:tc>
          <w:tcPr>
            <w:tcW w:w="960" w:type="dxa"/>
            <w:shd w:val="clear" w:color="auto" w:fill="auto"/>
            <w:noWrap/>
            <w:vAlign w:val="bottom"/>
            <w:hideMark/>
          </w:tcPr>
          <w:p w14:paraId="7F51D0E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0.15</w:t>
            </w:r>
          </w:p>
        </w:tc>
      </w:tr>
      <w:tr w:rsidR="001C1D88" w:rsidRPr="001C1D88" w14:paraId="3586EC16" w14:textId="77777777" w:rsidTr="00C23ED2">
        <w:trPr>
          <w:trHeight w:val="276"/>
          <w:jc w:val="center"/>
        </w:trPr>
        <w:tc>
          <w:tcPr>
            <w:tcW w:w="960" w:type="dxa"/>
            <w:shd w:val="clear" w:color="auto" w:fill="auto"/>
            <w:noWrap/>
            <w:vAlign w:val="bottom"/>
            <w:hideMark/>
          </w:tcPr>
          <w:p w14:paraId="2490FA6E"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0.45</w:t>
            </w:r>
          </w:p>
        </w:tc>
        <w:tc>
          <w:tcPr>
            <w:tcW w:w="962" w:type="dxa"/>
            <w:shd w:val="clear" w:color="auto" w:fill="auto"/>
            <w:noWrap/>
            <w:vAlign w:val="bottom"/>
            <w:hideMark/>
          </w:tcPr>
          <w:p w14:paraId="68E40136"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2x1</w:t>
            </w:r>
          </w:p>
        </w:tc>
        <w:tc>
          <w:tcPr>
            <w:tcW w:w="960" w:type="dxa"/>
            <w:shd w:val="clear" w:color="auto" w:fill="auto"/>
            <w:noWrap/>
            <w:vAlign w:val="bottom"/>
            <w:hideMark/>
          </w:tcPr>
          <w:p w14:paraId="0E0F6341"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-0.48</w:t>
            </w:r>
          </w:p>
        </w:tc>
        <w:tc>
          <w:tcPr>
            <w:tcW w:w="960" w:type="dxa"/>
            <w:shd w:val="clear" w:color="auto" w:fill="auto"/>
            <w:noWrap/>
            <w:vAlign w:val="bottom"/>
            <w:hideMark/>
          </w:tcPr>
          <w:p w14:paraId="7F5F5C52"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0.06</w:t>
            </w:r>
          </w:p>
        </w:tc>
        <w:tc>
          <w:tcPr>
            <w:tcW w:w="960" w:type="dxa"/>
            <w:shd w:val="clear" w:color="auto" w:fill="auto"/>
            <w:noWrap/>
            <w:vAlign w:val="bottom"/>
            <w:hideMark/>
          </w:tcPr>
          <w:p w14:paraId="0865C056"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-0.56</w:t>
            </w:r>
          </w:p>
        </w:tc>
        <w:tc>
          <w:tcPr>
            <w:tcW w:w="960" w:type="dxa"/>
            <w:shd w:val="clear" w:color="auto" w:fill="auto"/>
            <w:noWrap/>
            <w:vAlign w:val="bottom"/>
            <w:hideMark/>
          </w:tcPr>
          <w:p w14:paraId="4290512C"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0.15</w:t>
            </w:r>
          </w:p>
        </w:tc>
      </w:tr>
      <w:tr w:rsidR="001C1D88" w:rsidRPr="001C1D88" w14:paraId="771A211A" w14:textId="77777777" w:rsidTr="00C23ED2">
        <w:trPr>
          <w:trHeight w:val="276"/>
          <w:jc w:val="center"/>
        </w:trPr>
        <w:tc>
          <w:tcPr>
            <w:tcW w:w="960" w:type="dxa"/>
            <w:shd w:val="clear" w:color="auto" w:fill="auto"/>
            <w:noWrap/>
            <w:vAlign w:val="bottom"/>
            <w:hideMark/>
          </w:tcPr>
          <w:p w14:paraId="141BDF70"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0.45</w:t>
            </w:r>
          </w:p>
        </w:tc>
        <w:tc>
          <w:tcPr>
            <w:tcW w:w="962" w:type="dxa"/>
            <w:shd w:val="clear" w:color="auto" w:fill="auto"/>
            <w:noWrap/>
            <w:vAlign w:val="bottom"/>
            <w:hideMark/>
          </w:tcPr>
          <w:p w14:paraId="0C577E31"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4x1</w:t>
            </w:r>
          </w:p>
        </w:tc>
        <w:tc>
          <w:tcPr>
            <w:tcW w:w="960" w:type="dxa"/>
            <w:shd w:val="clear" w:color="auto" w:fill="auto"/>
            <w:noWrap/>
            <w:vAlign w:val="bottom"/>
            <w:hideMark/>
          </w:tcPr>
          <w:p w14:paraId="1390E19D"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-0.48</w:t>
            </w:r>
          </w:p>
        </w:tc>
        <w:tc>
          <w:tcPr>
            <w:tcW w:w="960" w:type="dxa"/>
            <w:shd w:val="clear" w:color="auto" w:fill="auto"/>
            <w:noWrap/>
            <w:vAlign w:val="bottom"/>
            <w:hideMark/>
          </w:tcPr>
          <w:p w14:paraId="382C0646"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0.06</w:t>
            </w:r>
          </w:p>
        </w:tc>
        <w:tc>
          <w:tcPr>
            <w:tcW w:w="960" w:type="dxa"/>
            <w:shd w:val="clear" w:color="auto" w:fill="auto"/>
            <w:noWrap/>
            <w:vAlign w:val="bottom"/>
            <w:hideMark/>
          </w:tcPr>
          <w:p w14:paraId="0BF974C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-0.46</w:t>
            </w:r>
          </w:p>
        </w:tc>
        <w:tc>
          <w:tcPr>
            <w:tcW w:w="960" w:type="dxa"/>
            <w:shd w:val="clear" w:color="auto" w:fill="auto"/>
            <w:noWrap/>
            <w:vAlign w:val="bottom"/>
            <w:hideMark/>
          </w:tcPr>
          <w:p w14:paraId="7C021630"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0.16</w:t>
            </w:r>
          </w:p>
        </w:tc>
      </w:tr>
      <w:tr w:rsidR="001C1D88" w:rsidRPr="001C1D88" w14:paraId="2D1E55EC" w14:textId="77777777" w:rsidTr="00C23ED2">
        <w:trPr>
          <w:trHeight w:val="276"/>
          <w:jc w:val="center"/>
        </w:trPr>
        <w:tc>
          <w:tcPr>
            <w:tcW w:w="960" w:type="dxa"/>
            <w:shd w:val="clear" w:color="auto" w:fill="auto"/>
            <w:noWrap/>
            <w:vAlign w:val="bottom"/>
            <w:hideMark/>
          </w:tcPr>
          <w:p w14:paraId="4074D16A"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0.45</w:t>
            </w:r>
          </w:p>
        </w:tc>
        <w:tc>
          <w:tcPr>
            <w:tcW w:w="962" w:type="dxa"/>
            <w:shd w:val="clear" w:color="auto" w:fill="auto"/>
            <w:noWrap/>
            <w:vAlign w:val="bottom"/>
            <w:hideMark/>
          </w:tcPr>
          <w:p w14:paraId="5C92A9CC"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1x2</w:t>
            </w:r>
          </w:p>
        </w:tc>
        <w:tc>
          <w:tcPr>
            <w:tcW w:w="960" w:type="dxa"/>
            <w:shd w:val="clear" w:color="auto" w:fill="auto"/>
            <w:noWrap/>
            <w:vAlign w:val="bottom"/>
            <w:hideMark/>
          </w:tcPr>
          <w:p w14:paraId="0188CC3B"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-0.48</w:t>
            </w:r>
          </w:p>
        </w:tc>
        <w:tc>
          <w:tcPr>
            <w:tcW w:w="960" w:type="dxa"/>
            <w:shd w:val="clear" w:color="auto" w:fill="auto"/>
            <w:noWrap/>
            <w:vAlign w:val="bottom"/>
            <w:hideMark/>
          </w:tcPr>
          <w:p w14:paraId="780FB41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0.06</w:t>
            </w:r>
          </w:p>
        </w:tc>
        <w:tc>
          <w:tcPr>
            <w:tcW w:w="960" w:type="dxa"/>
            <w:shd w:val="clear" w:color="auto" w:fill="auto"/>
            <w:noWrap/>
            <w:vAlign w:val="bottom"/>
            <w:hideMark/>
          </w:tcPr>
          <w:p w14:paraId="0D7CF38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-0.64</w:t>
            </w:r>
          </w:p>
        </w:tc>
        <w:tc>
          <w:tcPr>
            <w:tcW w:w="960" w:type="dxa"/>
            <w:shd w:val="clear" w:color="auto" w:fill="auto"/>
            <w:noWrap/>
            <w:vAlign w:val="bottom"/>
            <w:hideMark/>
          </w:tcPr>
          <w:p w14:paraId="0D98771D"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0.15</w:t>
            </w:r>
          </w:p>
        </w:tc>
      </w:tr>
      <w:tr w:rsidR="001C1D88" w:rsidRPr="001C1D88" w14:paraId="3B083939" w14:textId="77777777" w:rsidTr="00C23ED2">
        <w:trPr>
          <w:trHeight w:val="276"/>
          <w:jc w:val="center"/>
        </w:trPr>
        <w:tc>
          <w:tcPr>
            <w:tcW w:w="960" w:type="dxa"/>
            <w:shd w:val="clear" w:color="auto" w:fill="auto"/>
            <w:noWrap/>
            <w:vAlign w:val="bottom"/>
            <w:hideMark/>
          </w:tcPr>
          <w:p w14:paraId="7FD31606"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0.45</w:t>
            </w:r>
          </w:p>
        </w:tc>
        <w:tc>
          <w:tcPr>
            <w:tcW w:w="962" w:type="dxa"/>
            <w:shd w:val="clear" w:color="auto" w:fill="auto"/>
            <w:noWrap/>
            <w:vAlign w:val="bottom"/>
            <w:hideMark/>
          </w:tcPr>
          <w:p w14:paraId="6000D578"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2x2</w:t>
            </w:r>
          </w:p>
        </w:tc>
        <w:tc>
          <w:tcPr>
            <w:tcW w:w="960" w:type="dxa"/>
            <w:shd w:val="clear" w:color="auto" w:fill="auto"/>
            <w:noWrap/>
            <w:vAlign w:val="bottom"/>
            <w:hideMark/>
          </w:tcPr>
          <w:p w14:paraId="1B0A4F03"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-0.48</w:t>
            </w:r>
          </w:p>
        </w:tc>
        <w:tc>
          <w:tcPr>
            <w:tcW w:w="960" w:type="dxa"/>
            <w:shd w:val="clear" w:color="auto" w:fill="auto"/>
            <w:noWrap/>
            <w:vAlign w:val="bottom"/>
            <w:hideMark/>
          </w:tcPr>
          <w:p w14:paraId="7585E793"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0.06</w:t>
            </w:r>
          </w:p>
        </w:tc>
        <w:tc>
          <w:tcPr>
            <w:tcW w:w="960" w:type="dxa"/>
            <w:shd w:val="clear" w:color="auto" w:fill="auto"/>
            <w:noWrap/>
            <w:vAlign w:val="bottom"/>
            <w:hideMark/>
          </w:tcPr>
          <w:p w14:paraId="2D11E92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-0.47</w:t>
            </w:r>
          </w:p>
        </w:tc>
        <w:tc>
          <w:tcPr>
            <w:tcW w:w="960" w:type="dxa"/>
            <w:shd w:val="clear" w:color="auto" w:fill="auto"/>
            <w:noWrap/>
            <w:vAlign w:val="bottom"/>
            <w:hideMark/>
          </w:tcPr>
          <w:p w14:paraId="232AC65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0.15</w:t>
            </w:r>
          </w:p>
        </w:tc>
      </w:tr>
      <w:tr w:rsidR="001C1D88" w:rsidRPr="001C1D88" w14:paraId="2E051442" w14:textId="77777777" w:rsidTr="00C23ED2">
        <w:trPr>
          <w:trHeight w:val="276"/>
          <w:jc w:val="center"/>
        </w:trPr>
        <w:tc>
          <w:tcPr>
            <w:tcW w:w="960" w:type="dxa"/>
            <w:shd w:val="clear" w:color="auto" w:fill="auto"/>
            <w:noWrap/>
            <w:vAlign w:val="bottom"/>
            <w:hideMark/>
          </w:tcPr>
          <w:p w14:paraId="458800F8"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0.45</w:t>
            </w:r>
          </w:p>
        </w:tc>
        <w:tc>
          <w:tcPr>
            <w:tcW w:w="962" w:type="dxa"/>
            <w:shd w:val="clear" w:color="auto" w:fill="auto"/>
            <w:noWrap/>
            <w:vAlign w:val="bottom"/>
            <w:hideMark/>
          </w:tcPr>
          <w:p w14:paraId="0D9A0BF4"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4x2</w:t>
            </w:r>
          </w:p>
        </w:tc>
        <w:tc>
          <w:tcPr>
            <w:tcW w:w="960" w:type="dxa"/>
            <w:shd w:val="clear" w:color="auto" w:fill="auto"/>
            <w:noWrap/>
            <w:vAlign w:val="bottom"/>
            <w:hideMark/>
          </w:tcPr>
          <w:p w14:paraId="69C94BA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-0.48</w:t>
            </w:r>
          </w:p>
        </w:tc>
        <w:tc>
          <w:tcPr>
            <w:tcW w:w="960" w:type="dxa"/>
            <w:shd w:val="clear" w:color="auto" w:fill="auto"/>
            <w:noWrap/>
            <w:vAlign w:val="bottom"/>
            <w:hideMark/>
          </w:tcPr>
          <w:p w14:paraId="6A6858D3"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0.06</w:t>
            </w:r>
          </w:p>
        </w:tc>
        <w:tc>
          <w:tcPr>
            <w:tcW w:w="960" w:type="dxa"/>
            <w:shd w:val="clear" w:color="auto" w:fill="auto"/>
            <w:noWrap/>
            <w:vAlign w:val="bottom"/>
            <w:hideMark/>
          </w:tcPr>
          <w:p w14:paraId="40248CF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-0.37</w:t>
            </w:r>
          </w:p>
        </w:tc>
        <w:tc>
          <w:tcPr>
            <w:tcW w:w="960" w:type="dxa"/>
            <w:shd w:val="clear" w:color="auto" w:fill="auto"/>
            <w:noWrap/>
            <w:vAlign w:val="bottom"/>
            <w:hideMark/>
          </w:tcPr>
          <w:p w14:paraId="5540B24D"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0.16</w:t>
            </w:r>
          </w:p>
        </w:tc>
      </w:tr>
      <w:tr w:rsidR="001C1D88" w:rsidRPr="001C1D88" w14:paraId="0D2800C0" w14:textId="77777777" w:rsidTr="00C23ED2">
        <w:trPr>
          <w:trHeight w:val="276"/>
          <w:jc w:val="center"/>
        </w:trPr>
        <w:tc>
          <w:tcPr>
            <w:tcW w:w="960" w:type="dxa"/>
            <w:shd w:val="clear" w:color="auto" w:fill="auto"/>
            <w:noWrap/>
            <w:vAlign w:val="bottom"/>
            <w:hideMark/>
          </w:tcPr>
          <w:p w14:paraId="13E6EB1E"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0.45</w:t>
            </w:r>
          </w:p>
        </w:tc>
        <w:tc>
          <w:tcPr>
            <w:tcW w:w="962" w:type="dxa"/>
            <w:shd w:val="clear" w:color="auto" w:fill="auto"/>
            <w:noWrap/>
            <w:vAlign w:val="bottom"/>
            <w:hideMark/>
          </w:tcPr>
          <w:p w14:paraId="1CD687C9"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8x2</w:t>
            </w:r>
          </w:p>
        </w:tc>
        <w:tc>
          <w:tcPr>
            <w:tcW w:w="960" w:type="dxa"/>
            <w:shd w:val="clear" w:color="auto" w:fill="auto"/>
            <w:noWrap/>
            <w:vAlign w:val="bottom"/>
            <w:hideMark/>
          </w:tcPr>
          <w:p w14:paraId="6D23F21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-0.27</w:t>
            </w:r>
          </w:p>
        </w:tc>
        <w:tc>
          <w:tcPr>
            <w:tcW w:w="960" w:type="dxa"/>
            <w:shd w:val="clear" w:color="auto" w:fill="auto"/>
            <w:noWrap/>
            <w:vAlign w:val="bottom"/>
            <w:hideMark/>
          </w:tcPr>
          <w:p w14:paraId="170B9F3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0.08</w:t>
            </w:r>
          </w:p>
        </w:tc>
        <w:tc>
          <w:tcPr>
            <w:tcW w:w="960" w:type="dxa"/>
            <w:shd w:val="clear" w:color="auto" w:fill="auto"/>
            <w:noWrap/>
            <w:vAlign w:val="bottom"/>
            <w:hideMark/>
          </w:tcPr>
          <w:p w14:paraId="33E8F89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-0.30</w:t>
            </w:r>
          </w:p>
        </w:tc>
        <w:tc>
          <w:tcPr>
            <w:tcW w:w="960" w:type="dxa"/>
            <w:shd w:val="clear" w:color="auto" w:fill="auto"/>
            <w:noWrap/>
            <w:vAlign w:val="bottom"/>
            <w:hideMark/>
          </w:tcPr>
          <w:p w14:paraId="0B95CEB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0.21</w:t>
            </w:r>
          </w:p>
        </w:tc>
      </w:tr>
      <w:tr w:rsidR="001C1D88" w:rsidRPr="001C1D88" w14:paraId="336F3A82" w14:textId="77777777" w:rsidTr="00C23ED2">
        <w:trPr>
          <w:trHeight w:val="288"/>
          <w:jc w:val="center"/>
        </w:trPr>
        <w:tc>
          <w:tcPr>
            <w:tcW w:w="960" w:type="dxa"/>
            <w:shd w:val="clear" w:color="auto" w:fill="auto"/>
            <w:noWrap/>
            <w:vAlign w:val="bottom"/>
            <w:hideMark/>
          </w:tcPr>
          <w:p w14:paraId="52B1770D"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20</w:t>
            </w:r>
          </w:p>
        </w:tc>
        <w:tc>
          <w:tcPr>
            <w:tcW w:w="962" w:type="dxa"/>
            <w:shd w:val="clear" w:color="auto" w:fill="auto"/>
            <w:noWrap/>
            <w:vAlign w:val="bottom"/>
            <w:hideMark/>
          </w:tcPr>
          <w:p w14:paraId="7D311B7D" w14:textId="77777777" w:rsidR="001C1D88" w:rsidRPr="001C1D88" w:rsidRDefault="001C1D88" w:rsidP="001C1D88">
            <w:pPr>
              <w:spacing w:after="0"/>
              <w:rPr>
                <w:rFonts w:ascii="Calibri" w:eastAsia="Times New Roman" w:hAnsi="Calibri" w:cs="Calibri"/>
                <w:color w:val="000000"/>
                <w:sz w:val="22"/>
                <w:szCs w:val="22"/>
                <w:lang w:val="en-US"/>
              </w:rPr>
            </w:pPr>
            <w:r w:rsidRPr="001C1D88">
              <w:rPr>
                <w:rFonts w:ascii="Calibri" w:eastAsia="Times New Roman" w:hAnsi="Calibri" w:cs="Calibri"/>
                <w:color w:val="000000"/>
                <w:sz w:val="22"/>
                <w:szCs w:val="22"/>
                <w:lang w:val="en-US"/>
              </w:rPr>
              <w:t>12x12</w:t>
            </w:r>
          </w:p>
        </w:tc>
        <w:tc>
          <w:tcPr>
            <w:tcW w:w="960" w:type="dxa"/>
            <w:shd w:val="clear" w:color="auto" w:fill="auto"/>
            <w:noWrap/>
            <w:vAlign w:val="bottom"/>
            <w:hideMark/>
          </w:tcPr>
          <w:p w14:paraId="5FF88E95"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5D82D3D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7F06375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2C86336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r>
      <w:tr w:rsidR="001C1D88" w:rsidRPr="001C1D88" w14:paraId="2A65DFAC" w14:textId="77777777" w:rsidTr="00C23ED2">
        <w:trPr>
          <w:trHeight w:val="288"/>
          <w:jc w:val="center"/>
        </w:trPr>
        <w:tc>
          <w:tcPr>
            <w:tcW w:w="960" w:type="dxa"/>
            <w:shd w:val="clear" w:color="auto" w:fill="auto"/>
            <w:noWrap/>
            <w:vAlign w:val="bottom"/>
            <w:hideMark/>
          </w:tcPr>
          <w:p w14:paraId="4D244E44"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20</w:t>
            </w:r>
          </w:p>
        </w:tc>
        <w:tc>
          <w:tcPr>
            <w:tcW w:w="962" w:type="dxa"/>
            <w:shd w:val="clear" w:color="auto" w:fill="auto"/>
            <w:noWrap/>
            <w:vAlign w:val="bottom"/>
            <w:hideMark/>
          </w:tcPr>
          <w:p w14:paraId="04DB53A9"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1x1</w:t>
            </w:r>
          </w:p>
        </w:tc>
        <w:tc>
          <w:tcPr>
            <w:tcW w:w="960" w:type="dxa"/>
            <w:shd w:val="clear" w:color="auto" w:fill="auto"/>
            <w:noWrap/>
            <w:vAlign w:val="bottom"/>
            <w:hideMark/>
          </w:tcPr>
          <w:p w14:paraId="6D251C6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-0.01</w:t>
            </w:r>
          </w:p>
        </w:tc>
        <w:tc>
          <w:tcPr>
            <w:tcW w:w="960" w:type="dxa"/>
            <w:shd w:val="clear" w:color="auto" w:fill="auto"/>
            <w:noWrap/>
            <w:vAlign w:val="bottom"/>
            <w:hideMark/>
          </w:tcPr>
          <w:p w14:paraId="43BFD3D1"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312DD384"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-0.01</w:t>
            </w:r>
          </w:p>
        </w:tc>
        <w:tc>
          <w:tcPr>
            <w:tcW w:w="960" w:type="dxa"/>
            <w:shd w:val="clear" w:color="auto" w:fill="auto"/>
            <w:noWrap/>
            <w:vAlign w:val="bottom"/>
            <w:hideMark/>
          </w:tcPr>
          <w:p w14:paraId="46183995"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r>
      <w:tr w:rsidR="001C1D88" w:rsidRPr="001C1D88" w14:paraId="12A49B23" w14:textId="77777777" w:rsidTr="00C23ED2">
        <w:trPr>
          <w:trHeight w:val="288"/>
          <w:jc w:val="center"/>
        </w:trPr>
        <w:tc>
          <w:tcPr>
            <w:tcW w:w="960" w:type="dxa"/>
            <w:shd w:val="clear" w:color="auto" w:fill="auto"/>
            <w:noWrap/>
            <w:vAlign w:val="bottom"/>
            <w:hideMark/>
          </w:tcPr>
          <w:p w14:paraId="21429B75"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20</w:t>
            </w:r>
          </w:p>
        </w:tc>
        <w:tc>
          <w:tcPr>
            <w:tcW w:w="962" w:type="dxa"/>
            <w:shd w:val="clear" w:color="auto" w:fill="auto"/>
            <w:noWrap/>
            <w:vAlign w:val="bottom"/>
            <w:hideMark/>
          </w:tcPr>
          <w:p w14:paraId="1352A668"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2x1</w:t>
            </w:r>
          </w:p>
        </w:tc>
        <w:tc>
          <w:tcPr>
            <w:tcW w:w="960" w:type="dxa"/>
            <w:shd w:val="clear" w:color="auto" w:fill="auto"/>
            <w:noWrap/>
            <w:vAlign w:val="bottom"/>
            <w:hideMark/>
          </w:tcPr>
          <w:p w14:paraId="64C6A185"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-0.01</w:t>
            </w:r>
          </w:p>
        </w:tc>
        <w:tc>
          <w:tcPr>
            <w:tcW w:w="960" w:type="dxa"/>
            <w:shd w:val="clear" w:color="auto" w:fill="auto"/>
            <w:noWrap/>
            <w:vAlign w:val="bottom"/>
            <w:hideMark/>
          </w:tcPr>
          <w:p w14:paraId="332F5EEF"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3B59B4B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-0.01</w:t>
            </w:r>
          </w:p>
        </w:tc>
        <w:tc>
          <w:tcPr>
            <w:tcW w:w="960" w:type="dxa"/>
            <w:shd w:val="clear" w:color="auto" w:fill="auto"/>
            <w:noWrap/>
            <w:vAlign w:val="bottom"/>
            <w:hideMark/>
          </w:tcPr>
          <w:p w14:paraId="7B76ABAA"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r>
      <w:tr w:rsidR="001C1D88" w:rsidRPr="001C1D88" w14:paraId="0E6E1A3B" w14:textId="77777777" w:rsidTr="00C23ED2">
        <w:trPr>
          <w:trHeight w:val="288"/>
          <w:jc w:val="center"/>
        </w:trPr>
        <w:tc>
          <w:tcPr>
            <w:tcW w:w="960" w:type="dxa"/>
            <w:shd w:val="clear" w:color="auto" w:fill="auto"/>
            <w:noWrap/>
            <w:vAlign w:val="bottom"/>
            <w:hideMark/>
          </w:tcPr>
          <w:p w14:paraId="4FE0434A"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20</w:t>
            </w:r>
          </w:p>
        </w:tc>
        <w:tc>
          <w:tcPr>
            <w:tcW w:w="962" w:type="dxa"/>
            <w:shd w:val="clear" w:color="auto" w:fill="auto"/>
            <w:noWrap/>
            <w:vAlign w:val="bottom"/>
            <w:hideMark/>
          </w:tcPr>
          <w:p w14:paraId="698242D9"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4x1</w:t>
            </w:r>
          </w:p>
        </w:tc>
        <w:tc>
          <w:tcPr>
            <w:tcW w:w="960" w:type="dxa"/>
            <w:shd w:val="clear" w:color="auto" w:fill="auto"/>
            <w:noWrap/>
            <w:vAlign w:val="bottom"/>
            <w:hideMark/>
          </w:tcPr>
          <w:p w14:paraId="454B7E4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7C388F3B"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20DBCD0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2B559CD3"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r>
      <w:tr w:rsidR="001C1D88" w:rsidRPr="001C1D88" w14:paraId="47D88347" w14:textId="77777777" w:rsidTr="00C23ED2">
        <w:trPr>
          <w:trHeight w:val="288"/>
          <w:jc w:val="center"/>
        </w:trPr>
        <w:tc>
          <w:tcPr>
            <w:tcW w:w="960" w:type="dxa"/>
            <w:shd w:val="clear" w:color="auto" w:fill="auto"/>
            <w:noWrap/>
            <w:vAlign w:val="bottom"/>
            <w:hideMark/>
          </w:tcPr>
          <w:p w14:paraId="30F0F92A"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20</w:t>
            </w:r>
          </w:p>
        </w:tc>
        <w:tc>
          <w:tcPr>
            <w:tcW w:w="962" w:type="dxa"/>
            <w:shd w:val="clear" w:color="auto" w:fill="auto"/>
            <w:noWrap/>
            <w:vAlign w:val="bottom"/>
            <w:hideMark/>
          </w:tcPr>
          <w:p w14:paraId="27938EC9"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1x2</w:t>
            </w:r>
          </w:p>
        </w:tc>
        <w:tc>
          <w:tcPr>
            <w:tcW w:w="960" w:type="dxa"/>
            <w:shd w:val="clear" w:color="auto" w:fill="auto"/>
            <w:noWrap/>
            <w:vAlign w:val="bottom"/>
            <w:hideMark/>
          </w:tcPr>
          <w:p w14:paraId="62D97648"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-0.01</w:t>
            </w:r>
          </w:p>
        </w:tc>
        <w:tc>
          <w:tcPr>
            <w:tcW w:w="960" w:type="dxa"/>
            <w:shd w:val="clear" w:color="auto" w:fill="auto"/>
            <w:noWrap/>
            <w:vAlign w:val="bottom"/>
            <w:hideMark/>
          </w:tcPr>
          <w:p w14:paraId="4B9B8A03"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290A777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-0.01</w:t>
            </w:r>
          </w:p>
        </w:tc>
        <w:tc>
          <w:tcPr>
            <w:tcW w:w="960" w:type="dxa"/>
            <w:shd w:val="clear" w:color="auto" w:fill="auto"/>
            <w:noWrap/>
            <w:vAlign w:val="bottom"/>
            <w:hideMark/>
          </w:tcPr>
          <w:p w14:paraId="11962365"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r>
      <w:tr w:rsidR="001C1D88" w:rsidRPr="001C1D88" w14:paraId="56AEDD28" w14:textId="77777777" w:rsidTr="00C23ED2">
        <w:trPr>
          <w:trHeight w:val="288"/>
          <w:jc w:val="center"/>
        </w:trPr>
        <w:tc>
          <w:tcPr>
            <w:tcW w:w="960" w:type="dxa"/>
            <w:shd w:val="clear" w:color="auto" w:fill="auto"/>
            <w:noWrap/>
            <w:vAlign w:val="bottom"/>
            <w:hideMark/>
          </w:tcPr>
          <w:p w14:paraId="58310D5D"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20</w:t>
            </w:r>
          </w:p>
        </w:tc>
        <w:tc>
          <w:tcPr>
            <w:tcW w:w="962" w:type="dxa"/>
            <w:shd w:val="clear" w:color="auto" w:fill="auto"/>
            <w:noWrap/>
            <w:vAlign w:val="bottom"/>
            <w:hideMark/>
          </w:tcPr>
          <w:p w14:paraId="6CDA8911"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2x2</w:t>
            </w:r>
          </w:p>
        </w:tc>
        <w:tc>
          <w:tcPr>
            <w:tcW w:w="960" w:type="dxa"/>
            <w:shd w:val="clear" w:color="auto" w:fill="auto"/>
            <w:noWrap/>
            <w:vAlign w:val="bottom"/>
            <w:hideMark/>
          </w:tcPr>
          <w:p w14:paraId="16C93AAD"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40DCCF1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7201BA29"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474FAD0E"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r>
      <w:tr w:rsidR="001C1D88" w:rsidRPr="001C1D88" w14:paraId="42CA6729" w14:textId="77777777" w:rsidTr="00C23ED2">
        <w:trPr>
          <w:trHeight w:val="288"/>
          <w:jc w:val="center"/>
        </w:trPr>
        <w:tc>
          <w:tcPr>
            <w:tcW w:w="960" w:type="dxa"/>
            <w:shd w:val="clear" w:color="auto" w:fill="auto"/>
            <w:noWrap/>
            <w:vAlign w:val="bottom"/>
            <w:hideMark/>
          </w:tcPr>
          <w:p w14:paraId="0D673707"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20</w:t>
            </w:r>
          </w:p>
        </w:tc>
        <w:tc>
          <w:tcPr>
            <w:tcW w:w="962" w:type="dxa"/>
            <w:shd w:val="clear" w:color="auto" w:fill="auto"/>
            <w:noWrap/>
            <w:vAlign w:val="bottom"/>
            <w:hideMark/>
          </w:tcPr>
          <w:p w14:paraId="4BB6C5CF"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4x2</w:t>
            </w:r>
          </w:p>
        </w:tc>
        <w:tc>
          <w:tcPr>
            <w:tcW w:w="960" w:type="dxa"/>
            <w:shd w:val="clear" w:color="auto" w:fill="auto"/>
            <w:noWrap/>
            <w:vAlign w:val="bottom"/>
            <w:hideMark/>
          </w:tcPr>
          <w:p w14:paraId="3DCF6DDE"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59B6A50E"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4EE6E7E5"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0B5B25EB"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r>
      <w:tr w:rsidR="001C1D88" w:rsidRPr="001C1D88" w14:paraId="3DECFCCC" w14:textId="77777777" w:rsidTr="00C23ED2">
        <w:trPr>
          <w:trHeight w:val="288"/>
          <w:jc w:val="center"/>
        </w:trPr>
        <w:tc>
          <w:tcPr>
            <w:tcW w:w="960" w:type="dxa"/>
            <w:shd w:val="clear" w:color="auto" w:fill="auto"/>
            <w:noWrap/>
            <w:vAlign w:val="bottom"/>
            <w:hideMark/>
          </w:tcPr>
          <w:p w14:paraId="69E471F9" w14:textId="77777777" w:rsidR="001C1D88" w:rsidRPr="001C1D88" w:rsidRDefault="001C1D88" w:rsidP="001C1D88">
            <w:pPr>
              <w:spacing w:after="0"/>
              <w:jc w:val="right"/>
              <w:rPr>
                <w:rFonts w:eastAsia="Times New Roman"/>
                <w:color w:val="000000"/>
                <w:sz w:val="22"/>
                <w:szCs w:val="22"/>
                <w:lang w:val="en-US"/>
              </w:rPr>
            </w:pPr>
            <w:r w:rsidRPr="001C1D88">
              <w:rPr>
                <w:rFonts w:eastAsia="Times New Roman"/>
                <w:color w:val="000000"/>
                <w:sz w:val="22"/>
                <w:szCs w:val="22"/>
                <w:lang w:val="en-US"/>
              </w:rPr>
              <w:t>20</w:t>
            </w:r>
          </w:p>
        </w:tc>
        <w:tc>
          <w:tcPr>
            <w:tcW w:w="962" w:type="dxa"/>
            <w:shd w:val="clear" w:color="auto" w:fill="auto"/>
            <w:noWrap/>
            <w:vAlign w:val="bottom"/>
            <w:hideMark/>
          </w:tcPr>
          <w:p w14:paraId="7BF554BD" w14:textId="77777777" w:rsidR="001C1D88" w:rsidRPr="001C1D88" w:rsidRDefault="001C1D88" w:rsidP="001C1D88">
            <w:pPr>
              <w:spacing w:after="0"/>
              <w:rPr>
                <w:rFonts w:eastAsia="Times New Roman"/>
                <w:color w:val="000000"/>
                <w:sz w:val="22"/>
                <w:szCs w:val="22"/>
                <w:lang w:val="en-US"/>
              </w:rPr>
            </w:pPr>
            <w:r w:rsidRPr="001C1D88">
              <w:rPr>
                <w:rFonts w:eastAsia="Times New Roman"/>
                <w:color w:val="000000"/>
                <w:sz w:val="22"/>
                <w:szCs w:val="22"/>
                <w:lang w:val="en-US"/>
              </w:rPr>
              <w:t>8x2</w:t>
            </w:r>
          </w:p>
        </w:tc>
        <w:tc>
          <w:tcPr>
            <w:tcW w:w="960" w:type="dxa"/>
            <w:shd w:val="clear" w:color="auto" w:fill="auto"/>
            <w:noWrap/>
            <w:vAlign w:val="bottom"/>
            <w:hideMark/>
          </w:tcPr>
          <w:p w14:paraId="0DC0DD76"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3AFCA2A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08F8AFA5"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c>
          <w:tcPr>
            <w:tcW w:w="960" w:type="dxa"/>
            <w:shd w:val="clear" w:color="auto" w:fill="auto"/>
            <w:noWrap/>
            <w:vAlign w:val="bottom"/>
            <w:hideMark/>
          </w:tcPr>
          <w:p w14:paraId="477711A7" w14:textId="77777777" w:rsidR="001C1D88" w:rsidRPr="001C1D88" w:rsidRDefault="001C1D88" w:rsidP="001C1D88">
            <w:pPr>
              <w:spacing w:after="0"/>
              <w:jc w:val="center"/>
              <w:rPr>
                <w:rFonts w:eastAsia="Times New Roman"/>
                <w:color w:val="000000"/>
                <w:sz w:val="22"/>
                <w:szCs w:val="22"/>
                <w:lang w:val="en-US"/>
              </w:rPr>
            </w:pPr>
            <w:r w:rsidRPr="001C1D88">
              <w:rPr>
                <w:rFonts w:eastAsia="Times New Roman"/>
                <w:color w:val="000000"/>
                <w:sz w:val="22"/>
                <w:szCs w:val="22"/>
                <w:lang w:val="en-US"/>
              </w:rPr>
              <w:t>0.00</w:t>
            </w:r>
          </w:p>
        </w:tc>
      </w:tr>
    </w:tbl>
    <w:p w14:paraId="6AE10396" w14:textId="77777777" w:rsidR="00C23ED2" w:rsidRDefault="00C23ED2" w:rsidP="00C23ED2"/>
    <w:p w14:paraId="76E70E66" w14:textId="63A277F6" w:rsidR="00C23ED2" w:rsidRDefault="00C23ED2" w:rsidP="00C23ED2">
      <w:r>
        <w:t>The following observations can be made based on these results which do not take pattern changes between high-UL and low-UL power into account due to amplifiers and phase shifters operated at different power levels.</w:t>
      </w:r>
    </w:p>
    <w:p w14:paraId="19204C74" w14:textId="62B98EAF" w:rsidR="00C23ED2" w:rsidRDefault="00C23ED2" w:rsidP="00C23ED2">
      <w:pPr>
        <w:pStyle w:val="Caption"/>
      </w:pPr>
      <w:bookmarkStart w:id="17" w:name="_Ref85810377"/>
      <w:r>
        <w:t xml:space="preserve">Observation </w:t>
      </w:r>
      <w:r>
        <w:fldChar w:fldCharType="begin"/>
      </w:r>
      <w:r>
        <w:instrText xml:space="preserve"> SEQ Observation \* ARABIC </w:instrText>
      </w:r>
      <w:r>
        <w:fldChar w:fldCharType="separate"/>
      </w:r>
      <w:r>
        <w:rPr>
          <w:noProof/>
        </w:rPr>
        <w:t>2</w:t>
      </w:r>
      <w:r>
        <w:fldChar w:fldCharType="end"/>
      </w:r>
      <w:r>
        <w:t xml:space="preserve">: When the antenna pattern for the low-UL power operation matches the antenna pattern for the high-UL power operation, the </w:t>
      </w:r>
      <w:r w:rsidR="00A81ADD">
        <w:t>CFFCFNF methodology</w:t>
      </w:r>
      <w:r>
        <w:t xml:space="preserve"> can accurately predict the FF EIRP using NF measurements without the need for NF probe antenna pattern compensation.</w:t>
      </w:r>
      <w:bookmarkEnd w:id="17"/>
      <w:r>
        <w:t xml:space="preserve"> </w:t>
      </w:r>
    </w:p>
    <w:p w14:paraId="0721B91D" w14:textId="4BABA1B8" w:rsidR="00C23ED2" w:rsidRDefault="00C23ED2" w:rsidP="00C23ED2">
      <w:pPr>
        <w:pStyle w:val="Caption"/>
      </w:pPr>
      <w:bookmarkStart w:id="18" w:name="_Ref85475163"/>
      <w:bookmarkStart w:id="19" w:name="_Ref85810381"/>
      <w:r>
        <w:t xml:space="preserve">Observation </w:t>
      </w:r>
      <w:r>
        <w:fldChar w:fldCharType="begin"/>
      </w:r>
      <w:r>
        <w:instrText xml:space="preserve"> SEQ Observation \* ARABIC </w:instrText>
      </w:r>
      <w:r>
        <w:fldChar w:fldCharType="separate"/>
      </w:r>
      <w:r>
        <w:rPr>
          <w:noProof/>
        </w:rPr>
        <w:t>3</w:t>
      </w:r>
      <w:r>
        <w:fldChar w:fldCharType="end"/>
      </w:r>
      <w:bookmarkEnd w:id="18"/>
      <w:r>
        <w:t xml:space="preserve">: When the antenna configuration for the low UL power operation is a subset of the antenna configuration for the high UL power operation, i.e., the antenna pattern changes between low-UL and high-UL power operation, the </w:t>
      </w:r>
      <w:r w:rsidR="00A81ADD">
        <w:t xml:space="preserve">CFFCFNF methodology </w:t>
      </w:r>
      <w:r>
        <w:t>needs to take uncertainties (std. deviation and systematic errors) into account.</w:t>
      </w:r>
      <w:bookmarkEnd w:id="19"/>
    </w:p>
    <w:p w14:paraId="33C73F24" w14:textId="4A8F3FBE" w:rsidR="00C23ED2" w:rsidRDefault="00C23ED2" w:rsidP="00C23ED2">
      <w:pPr>
        <w:pStyle w:val="Caption"/>
      </w:pPr>
      <w:bookmarkStart w:id="20" w:name="_Ref85475176"/>
      <w:bookmarkStart w:id="21" w:name="_Ref85810387"/>
      <w:r>
        <w:t xml:space="preserve">Observation </w:t>
      </w:r>
      <w:r>
        <w:fldChar w:fldCharType="begin"/>
      </w:r>
      <w:r>
        <w:instrText xml:space="preserve"> SEQ Observation \* ARABIC </w:instrText>
      </w:r>
      <w:r>
        <w:fldChar w:fldCharType="separate"/>
      </w:r>
      <w:r>
        <w:rPr>
          <w:noProof/>
        </w:rPr>
        <w:t>4</w:t>
      </w:r>
      <w:r>
        <w:fldChar w:fldCharType="end"/>
      </w:r>
      <w:bookmarkEnd w:id="20"/>
      <w:r>
        <w:t xml:space="preserve">: The </w:t>
      </w:r>
      <w:r w:rsidR="004E74EC">
        <w:t xml:space="preserve">CFFCFNF methodology </w:t>
      </w:r>
      <w:r>
        <w:t xml:space="preserve">uncertainties increase </w:t>
      </w:r>
      <w:r w:rsidR="00F40BD2">
        <w:t>when</w:t>
      </w:r>
      <w:r>
        <w:t xml:space="preserve"> range lengths</w:t>
      </w:r>
      <w:r w:rsidR="00F40BD2">
        <w:t xml:space="preserve"> decreas</w:t>
      </w:r>
      <w:r w:rsidR="004E74EC">
        <w:t>e</w:t>
      </w:r>
      <w:r>
        <w:t xml:space="preserve"> and </w:t>
      </w:r>
      <w:r w:rsidR="00F40BD2">
        <w:t>when</w:t>
      </w:r>
      <w:r>
        <w:t xml:space="preserve"> local search step sizes</w:t>
      </w:r>
      <w:r w:rsidR="00F40BD2">
        <w:t xml:space="preserve"> increase</w:t>
      </w:r>
      <w:r>
        <w:t>.</w:t>
      </w:r>
      <w:bookmarkEnd w:id="21"/>
      <w:r>
        <w:t xml:space="preserve"> </w:t>
      </w:r>
    </w:p>
    <w:p w14:paraId="7DCE04FE" w14:textId="5229A136" w:rsidR="00C23ED2" w:rsidRPr="00641958" w:rsidRDefault="00C23ED2" w:rsidP="00C23ED2">
      <w:pPr>
        <w:spacing w:after="0"/>
        <w:rPr>
          <w:b/>
          <w:bCs/>
        </w:rPr>
      </w:pPr>
      <w:bookmarkStart w:id="22" w:name="_Ref85808723"/>
      <w:bookmarkStart w:id="23" w:name="_Ref85810413"/>
      <w:r w:rsidRPr="00641958">
        <w:rPr>
          <w:b/>
          <w:bCs/>
        </w:rPr>
        <w:t xml:space="preserve">Proposal </w:t>
      </w:r>
      <w:r w:rsidRPr="00641958">
        <w:rPr>
          <w:b/>
          <w:bCs/>
        </w:rPr>
        <w:fldChar w:fldCharType="begin"/>
      </w:r>
      <w:r w:rsidRPr="00641958">
        <w:rPr>
          <w:b/>
          <w:bCs/>
        </w:rPr>
        <w:instrText xml:space="preserve"> SEQ Proposal \* ARABIC </w:instrText>
      </w:r>
      <w:r w:rsidRPr="00641958">
        <w:rPr>
          <w:b/>
          <w:bCs/>
        </w:rPr>
        <w:fldChar w:fldCharType="separate"/>
      </w:r>
      <w:r>
        <w:rPr>
          <w:b/>
          <w:bCs/>
          <w:noProof/>
        </w:rPr>
        <w:t>2</w:t>
      </w:r>
      <w:r w:rsidRPr="00641958">
        <w:rPr>
          <w:b/>
          <w:bCs/>
        </w:rPr>
        <w:fldChar w:fldCharType="end"/>
      </w:r>
      <w:bookmarkEnd w:id="22"/>
      <w:r w:rsidRPr="00641958">
        <w:rPr>
          <w:b/>
          <w:bCs/>
        </w:rPr>
        <w:t>: The CFF</w:t>
      </w:r>
      <w:r>
        <w:rPr>
          <w:b/>
          <w:bCs/>
        </w:rPr>
        <w:t>CF</w:t>
      </w:r>
      <w:r w:rsidRPr="00641958">
        <w:rPr>
          <w:b/>
          <w:bCs/>
        </w:rPr>
        <w:t xml:space="preserve">NF using black-box for low-UL/high-DL power operation test cases, needs to take uncertainties in </w:t>
      </w:r>
      <w:r w:rsidRPr="00641958">
        <w:rPr>
          <w:b/>
          <w:bCs/>
        </w:rPr>
        <w:fldChar w:fldCharType="begin"/>
      </w:r>
      <w:r w:rsidRPr="00641958">
        <w:rPr>
          <w:b/>
          <w:bCs/>
        </w:rPr>
        <w:instrText xml:space="preserve"> REF _Ref85796406 \h </w:instrText>
      </w:r>
      <w:r>
        <w:rPr>
          <w:b/>
          <w:bCs/>
        </w:rPr>
        <w:instrText xml:space="preserve"> \* MERGEFORMAT </w:instrText>
      </w:r>
      <w:r w:rsidRPr="00641958">
        <w:rPr>
          <w:b/>
          <w:bCs/>
        </w:rPr>
      </w:r>
      <w:r w:rsidRPr="00641958">
        <w:rPr>
          <w:b/>
          <w:bCs/>
        </w:rPr>
        <w:fldChar w:fldCharType="separate"/>
      </w:r>
      <w:r w:rsidRPr="004905A0">
        <w:rPr>
          <w:b/>
          <w:bCs/>
        </w:rPr>
        <w:t xml:space="preserve">Table </w:t>
      </w:r>
      <w:r w:rsidRPr="004905A0">
        <w:rPr>
          <w:b/>
          <w:bCs/>
          <w:noProof/>
        </w:rPr>
        <w:t>4</w:t>
      </w:r>
      <w:r w:rsidRPr="00641958">
        <w:rPr>
          <w:b/>
          <w:bCs/>
        </w:rPr>
        <w:fldChar w:fldCharType="end"/>
      </w:r>
      <w:r w:rsidR="00EE0296">
        <w:rPr>
          <w:b/>
          <w:bCs/>
        </w:rPr>
        <w:t xml:space="preserve"> (PC3) an</w:t>
      </w:r>
      <w:r w:rsidR="00EE0296" w:rsidRPr="00EE0296">
        <w:rPr>
          <w:b/>
          <w:bCs/>
        </w:rPr>
        <w:t xml:space="preserve">d </w:t>
      </w:r>
      <w:r w:rsidR="00EE0296" w:rsidRPr="00EE0296">
        <w:rPr>
          <w:b/>
          <w:bCs/>
        </w:rPr>
        <w:fldChar w:fldCharType="begin"/>
      </w:r>
      <w:r w:rsidR="00EE0296" w:rsidRPr="00EE0296">
        <w:rPr>
          <w:b/>
          <w:bCs/>
        </w:rPr>
        <w:instrText xml:space="preserve"> REF _Ref85725436 \h  \* MERGEFORMAT </w:instrText>
      </w:r>
      <w:r w:rsidR="00EE0296" w:rsidRPr="00EE0296">
        <w:rPr>
          <w:b/>
          <w:bCs/>
        </w:rPr>
      </w:r>
      <w:r w:rsidR="00EE0296" w:rsidRPr="00EE0296">
        <w:rPr>
          <w:b/>
          <w:bCs/>
        </w:rPr>
        <w:fldChar w:fldCharType="separate"/>
      </w:r>
      <w:r w:rsidR="00EE0296" w:rsidRPr="00EE0296">
        <w:rPr>
          <w:b/>
          <w:bCs/>
        </w:rPr>
        <w:t xml:space="preserve">Table </w:t>
      </w:r>
      <w:r w:rsidR="00EE0296" w:rsidRPr="00EE0296">
        <w:rPr>
          <w:b/>
          <w:bCs/>
          <w:noProof/>
        </w:rPr>
        <w:t>6</w:t>
      </w:r>
      <w:r w:rsidR="00EE0296" w:rsidRPr="00EE0296">
        <w:rPr>
          <w:b/>
          <w:bCs/>
        </w:rPr>
        <w:fldChar w:fldCharType="end"/>
      </w:r>
      <w:r w:rsidR="00EE0296" w:rsidRPr="00EE0296">
        <w:rPr>
          <w:b/>
          <w:bCs/>
        </w:rPr>
        <w:t xml:space="preserve"> (PC1)</w:t>
      </w:r>
      <w:r w:rsidRPr="00641958">
        <w:rPr>
          <w:b/>
          <w:bCs/>
        </w:rPr>
        <w:t xml:space="preserve"> into account.</w:t>
      </w:r>
      <w:bookmarkEnd w:id="23"/>
      <w:r w:rsidRPr="00641958">
        <w:rPr>
          <w:b/>
          <w:bCs/>
        </w:rPr>
        <w:t xml:space="preserve"> </w:t>
      </w:r>
    </w:p>
    <w:p w14:paraId="6A66394A" w14:textId="77777777" w:rsidR="004E74EC" w:rsidRDefault="004E74EC">
      <w:pPr>
        <w:spacing w:after="0"/>
        <w:rPr>
          <w:rFonts w:ascii="Arial" w:hAnsi="Arial"/>
          <w:sz w:val="22"/>
        </w:rPr>
      </w:pPr>
      <w:r>
        <w:br w:type="page"/>
      </w:r>
    </w:p>
    <w:p w14:paraId="2B46A041" w14:textId="6A93E5E3" w:rsidR="2AE4DAB1" w:rsidRDefault="2AE4DAB1" w:rsidP="00641958">
      <w:pPr>
        <w:pStyle w:val="Heading5"/>
      </w:pPr>
      <w:r w:rsidRPr="0056561E">
        <w:lastRenderedPageBreak/>
        <w:t xml:space="preserve">Adding PA </w:t>
      </w:r>
      <w:r w:rsidR="0094584C" w:rsidRPr="00360DB0">
        <w:t>modelling</w:t>
      </w:r>
      <w:r w:rsidRPr="0056561E">
        <w:t xml:space="preserve"> in th</w:t>
      </w:r>
      <w:r w:rsidR="004E74EC">
        <w:t>e</w:t>
      </w:r>
      <w:r w:rsidRPr="0056561E">
        <w:t xml:space="preserve"> </w:t>
      </w:r>
      <w:r w:rsidR="004E74EC">
        <w:t xml:space="preserve">Matlab </w:t>
      </w:r>
      <w:r w:rsidRPr="0056561E">
        <w:t>simulation</w:t>
      </w:r>
      <w:r w:rsidR="004E74EC">
        <w:t>s</w:t>
      </w:r>
    </w:p>
    <w:p w14:paraId="2ECC7141" w14:textId="460169FD" w:rsidR="74B2DB1A" w:rsidRPr="00641958" w:rsidRDefault="74B2DB1A" w:rsidP="461369F3">
      <w:pPr>
        <w:spacing w:after="0"/>
      </w:pPr>
      <w:r w:rsidRPr="00641958">
        <w:t xml:space="preserve">Modelling PA behaviour in </w:t>
      </w:r>
      <w:r w:rsidR="00831DAD" w:rsidRPr="00D23543">
        <w:t>polynomial</w:t>
      </w:r>
      <w:r w:rsidRPr="00641958">
        <w:t xml:space="preserve"> </w:t>
      </w:r>
      <w:r w:rsidR="00A35517">
        <w:t xml:space="preserve">mode </w:t>
      </w:r>
      <w:r w:rsidRPr="00641958">
        <w:t xml:space="preserve">is </w:t>
      </w:r>
      <w:r w:rsidR="00540D3B">
        <w:t>a</w:t>
      </w:r>
      <w:r w:rsidRPr="00641958">
        <w:t xml:space="preserve"> common method for RF link simulation and w</w:t>
      </w:r>
      <w:r w:rsidR="32E7E835" w:rsidRPr="00641958">
        <w:t>ell accepted by the industry</w:t>
      </w:r>
      <w:r w:rsidR="00F307F9">
        <w:t xml:space="preserve"> [6][7]</w:t>
      </w:r>
      <w:r w:rsidR="32E7E835" w:rsidRPr="00641958">
        <w:t xml:space="preserve">. </w:t>
      </w:r>
      <w:r w:rsidR="005F1454">
        <w:t xml:space="preserve">In this </w:t>
      </w:r>
      <w:r w:rsidR="00EA34A5">
        <w:t>sub-</w:t>
      </w:r>
      <w:r w:rsidR="005F1454">
        <w:t>section</w:t>
      </w:r>
      <w:r w:rsidR="00EA34A5">
        <w:t>,</w:t>
      </w:r>
      <w:r w:rsidR="005F1454">
        <w:t xml:space="preserve"> a</w:t>
      </w:r>
      <w:r w:rsidR="32E7E835" w:rsidRPr="00641958">
        <w:t xml:space="preserve"> simplified PA model is added into </w:t>
      </w:r>
      <w:r w:rsidR="00CC4591">
        <w:t>M</w:t>
      </w:r>
      <w:r w:rsidR="16C22BF8" w:rsidRPr="00641958">
        <w:t>atlab simulation</w:t>
      </w:r>
      <w:r w:rsidR="0056561E">
        <w:t>s</w:t>
      </w:r>
      <w:r w:rsidR="16C22BF8" w:rsidRPr="00641958">
        <w:t xml:space="preserve"> to investigate how the PA </w:t>
      </w:r>
      <w:r w:rsidR="00564C84">
        <w:t>beha</w:t>
      </w:r>
      <w:r w:rsidR="004632CA">
        <w:t>v</w:t>
      </w:r>
      <w:r w:rsidR="00564C84">
        <w:t xml:space="preserve">iour </w:t>
      </w:r>
      <w:r w:rsidR="16C22BF8" w:rsidRPr="00641958">
        <w:t xml:space="preserve">will impact the </w:t>
      </w:r>
      <w:r w:rsidR="00C1257F">
        <w:t xml:space="preserve">beamforming pattern shape </w:t>
      </w:r>
      <w:r w:rsidR="002D32DD">
        <w:t>for</w:t>
      </w:r>
      <w:r w:rsidR="00C1257F">
        <w:t xml:space="preserve"> high power vs low power</w:t>
      </w:r>
      <w:r w:rsidR="002D32DD">
        <w:t>.</w:t>
      </w:r>
      <w:r w:rsidR="00C1257F">
        <w:t xml:space="preserve"> </w:t>
      </w:r>
    </w:p>
    <w:p w14:paraId="5C6E2B97" w14:textId="1B272255" w:rsidR="461369F3" w:rsidRDefault="461369F3" w:rsidP="461369F3">
      <w:pPr>
        <w:spacing w:after="0"/>
        <w:rPr>
          <w:b/>
          <w:bCs/>
        </w:rPr>
      </w:pPr>
    </w:p>
    <w:p w14:paraId="397BBCC3" w14:textId="074C4AB4" w:rsidR="00EB3DFF" w:rsidRDefault="001454CD" w:rsidP="002C0C92">
      <w:pPr>
        <w:rPr>
          <w:lang w:val="en-US"/>
        </w:rPr>
      </w:pPr>
      <w:r>
        <w:rPr>
          <w:lang w:val="en-US"/>
        </w:rPr>
        <w:t>The</w:t>
      </w:r>
      <w:r w:rsidR="00595467">
        <w:rPr>
          <w:lang w:val="en-US"/>
        </w:rPr>
        <w:t xml:space="preserve"> received signal expansion after beamforming based on the superposition approach </w:t>
      </w:r>
      <w:r w:rsidR="002D51B3">
        <w:rPr>
          <w:highlight w:val="white"/>
        </w:rPr>
        <w:t>outlined in detail in 5.1.4.1 of [4]</w:t>
      </w:r>
    </w:p>
    <w:p w14:paraId="21CB3F3E" w14:textId="6F7E143B" w:rsidR="002C0C92" w:rsidRDefault="002C0C92" w:rsidP="00B10986">
      <m:oMathPara>
        <m:oMath>
          <m:r>
            <m:rPr>
              <m:nor/>
            </m:rPr>
            <w:rPr>
              <w:rFonts w:ascii="Cambria Math"/>
              <w:lang w:val="en-US"/>
            </w:rPr>
            <m:t>Signal</m:t>
          </m:r>
          <m:r>
            <m:rPr>
              <m:sty m:val="p"/>
            </m:rPr>
            <w:rPr>
              <w:rFonts w:ascii="Cambria Math"/>
              <w:lang w:val="en-US"/>
            </w:rPr>
            <m:t>(</m:t>
          </m:r>
          <m:r>
            <w:rPr>
              <w:rFonts w:ascii="Cambria Math"/>
              <w:lang w:val="en-US"/>
            </w:rPr>
            <m:t>θ</m:t>
          </m:r>
          <m:r>
            <m:rPr>
              <m:sty m:val="p"/>
            </m:rPr>
            <w:rPr>
              <w:rFonts w:ascii="Cambria Math"/>
              <w:lang w:val="en-US"/>
            </w:rPr>
            <m:t>,</m:t>
          </m:r>
          <m:r>
            <w:rPr>
              <w:rFonts w:ascii="Cambria Math"/>
              <w:lang w:val="en-US"/>
            </w:rPr>
            <m:t>ϕ</m:t>
          </m:r>
          <m:r>
            <m:rPr>
              <m:sty m:val="p"/>
            </m:rPr>
            <w:rPr>
              <w:rFonts w:ascii="Cambria Math"/>
              <w:lang w:val="en-US"/>
            </w:rPr>
            <m:t>)</m:t>
          </m:r>
          <m:r>
            <m:rPr>
              <m:sty m:val="p"/>
            </m:rPr>
            <w:rPr>
              <w:rFonts w:ascii="Cambria Math" w:hAnsi="Cambria Math" w:cs="Cambria Math"/>
              <w:lang w:val="en-US"/>
            </w:rPr>
            <m:t>∝</m:t>
          </m:r>
          <m:nary>
            <m:naryPr>
              <m:chr m:val="∑"/>
              <m:ctrlPr>
                <w:rPr>
                  <w:rFonts w:ascii="Cambria Math" w:hAnsi="Cambria Math"/>
                  <w:i/>
                  <w:lang w:val="en-US"/>
                </w:rPr>
              </m:ctrlPr>
            </m:naryPr>
            <m:sub>
              <m:r>
                <w:rPr>
                  <w:rFonts w:ascii="Cambria Math"/>
                  <w:lang w:val="en-US"/>
                </w:rPr>
                <m:t>k=1</m:t>
              </m:r>
            </m:sub>
            <m:sup>
              <m:sSub>
                <m:sSubPr>
                  <m:ctrlPr>
                    <w:rPr>
                      <w:rFonts w:ascii="Cambria Math" w:hAnsi="Cambria Math"/>
                      <w:i/>
                      <w:lang w:val="en-US"/>
                    </w:rPr>
                  </m:ctrlPr>
                </m:sSubPr>
                <m:e>
                  <m:r>
                    <w:rPr>
                      <w:rFonts w:ascii="Cambria Math"/>
                      <w:lang w:val="en-US"/>
                    </w:rPr>
                    <m:t>N</m:t>
                  </m:r>
                </m:e>
                <m:sub>
                  <m:r>
                    <w:rPr>
                      <w:rFonts w:ascii="Cambria Math"/>
                      <w:lang w:val="en-US"/>
                    </w:rPr>
                    <m:t>y</m:t>
                  </m:r>
                </m:sub>
              </m:sSub>
              <m:r>
                <w:rPr>
                  <w:rFonts w:ascii="Cambria Math" w:hAnsi="Cambria Math" w:cs="Cambria Math"/>
                  <w:lang w:val="en-US"/>
                </w:rPr>
                <m:t>⋅</m:t>
              </m:r>
              <m:sSub>
                <m:sSubPr>
                  <m:ctrlPr>
                    <w:rPr>
                      <w:rFonts w:ascii="Cambria Math" w:hAnsi="Cambria Math"/>
                      <w:i/>
                      <w:lang w:val="en-US"/>
                    </w:rPr>
                  </m:ctrlPr>
                </m:sSubPr>
                <m:e>
                  <m:r>
                    <w:rPr>
                      <w:rFonts w:ascii="Cambria Math"/>
                      <w:lang w:val="en-US"/>
                    </w:rPr>
                    <m:t>N</m:t>
                  </m:r>
                </m:e>
                <m:sub>
                  <m:r>
                    <w:rPr>
                      <w:rFonts w:ascii="Cambria Math"/>
                      <w:lang w:val="en-US"/>
                    </w:rPr>
                    <m:t>z</m:t>
                  </m:r>
                </m:sub>
              </m:sSub>
            </m:sup>
            <m:e>
              <m:sSub>
                <m:sSubPr>
                  <m:ctrlPr>
                    <w:rPr>
                      <w:rFonts w:ascii="Cambria Math" w:hAnsi="Cambria Math"/>
                      <w:i/>
                      <w:lang w:val="en-US"/>
                    </w:rPr>
                  </m:ctrlPr>
                </m:sSubPr>
                <m:e>
                  <m:r>
                    <w:rPr>
                      <w:rFonts w:ascii="Cambria Math"/>
                      <w:lang w:val="en-US"/>
                    </w:rPr>
                    <m:t>x</m:t>
                  </m:r>
                </m:e>
                <m:sub>
                  <m:r>
                    <w:rPr>
                      <w:rFonts w:ascii="Cambria Math"/>
                      <w:lang w:val="en-US"/>
                    </w:rPr>
                    <m:t>k</m:t>
                  </m:r>
                </m:sub>
              </m:sSub>
              <m:sSub>
                <m:sSubPr>
                  <m:ctrlPr>
                    <w:rPr>
                      <w:rFonts w:ascii="Cambria Math" w:hAnsi="Cambria Math"/>
                      <w:i/>
                      <w:lang w:val="en-US"/>
                    </w:rPr>
                  </m:ctrlPr>
                </m:sSubPr>
                <m:e>
                  <m:r>
                    <w:rPr>
                      <w:rFonts w:ascii="Cambria Math"/>
                      <w:lang w:val="en-US"/>
                    </w:rPr>
                    <m:t>F</m:t>
                  </m:r>
                </m:e>
                <m:sub>
                  <m:r>
                    <w:rPr>
                      <w:rFonts w:ascii="Cambria Math"/>
                      <w:lang w:val="en-US"/>
                    </w:rPr>
                    <m:t>k</m:t>
                  </m:r>
                </m:sub>
              </m:sSub>
              <m:d>
                <m:dPr>
                  <m:ctrlPr>
                    <w:rPr>
                      <w:rFonts w:ascii="Cambria Math" w:hAnsi="Cambria Math"/>
                      <w:i/>
                      <w:lang w:val="en-US"/>
                    </w:rPr>
                  </m:ctrlPr>
                </m:dPr>
                <m:e>
                  <m:sSub>
                    <m:sSubPr>
                      <m:ctrlPr>
                        <w:rPr>
                          <w:rFonts w:ascii="Cambria Math" w:hAnsi="Cambria Math"/>
                          <w:i/>
                          <w:lang w:val="en-US"/>
                        </w:rPr>
                      </m:ctrlPr>
                    </m:sSubPr>
                    <m:e>
                      <m:r>
                        <w:rPr>
                          <w:rFonts w:ascii="Cambria Math"/>
                          <w:lang w:val="en-US"/>
                        </w:rPr>
                        <m:t>θ</m:t>
                      </m:r>
                    </m:e>
                    <m:sub>
                      <m:r>
                        <w:rPr>
                          <w:rFonts w:ascii="Cambria Math"/>
                          <w:lang w:val="en-US"/>
                        </w:rPr>
                        <m:t>k</m:t>
                      </m:r>
                    </m:sub>
                  </m:sSub>
                  <m:r>
                    <w:rPr>
                      <w:rFonts w:ascii="Cambria Math"/>
                      <w:lang w:val="en-US"/>
                    </w:rPr>
                    <m:t>,</m:t>
                  </m:r>
                  <m:sSub>
                    <m:sSubPr>
                      <m:ctrlPr>
                        <w:rPr>
                          <w:rFonts w:ascii="Cambria Math" w:hAnsi="Cambria Math"/>
                          <w:i/>
                          <w:lang w:val="en-US"/>
                        </w:rPr>
                      </m:ctrlPr>
                    </m:sSubPr>
                    <m:e>
                      <m:r>
                        <w:rPr>
                          <w:rFonts w:ascii="Cambria Math"/>
                          <w:lang w:val="en-US"/>
                        </w:rPr>
                        <m:t>ϕ</m:t>
                      </m:r>
                    </m:e>
                    <m:sub>
                      <m:r>
                        <w:rPr>
                          <w:rFonts w:ascii="Cambria Math"/>
                          <w:lang w:val="en-US"/>
                        </w:rPr>
                        <m:t>k</m:t>
                      </m:r>
                    </m:sub>
                  </m:sSub>
                </m:e>
              </m:d>
            </m:e>
          </m:nary>
          <m:sSub>
            <m:sSubPr>
              <m:ctrlPr>
                <w:rPr>
                  <w:rFonts w:ascii="Cambria Math" w:hAnsi="Cambria Math"/>
                  <w:i/>
                  <w:lang w:val="en-US"/>
                </w:rPr>
              </m:ctrlPr>
            </m:sSubPr>
            <m:e>
              <m:r>
                <w:rPr>
                  <w:rFonts w:ascii="Cambria Math"/>
                  <w:lang w:val="en-US"/>
                </w:rPr>
                <m:t>F</m:t>
              </m:r>
            </m:e>
            <m:sub>
              <m:r>
                <w:rPr>
                  <w:rFonts w:ascii="Cambria Math"/>
                  <w:lang w:val="en-US"/>
                </w:rPr>
                <m:t>p</m:t>
              </m:r>
            </m:sub>
          </m:sSub>
          <m:d>
            <m:dPr>
              <m:ctrlPr>
                <w:rPr>
                  <w:rFonts w:ascii="Cambria Math" w:hAnsi="Cambria Math"/>
                  <w:i/>
                  <w:lang w:val="en-US"/>
                </w:rPr>
              </m:ctrlPr>
            </m:dPr>
            <m:e>
              <m:sSub>
                <m:sSubPr>
                  <m:ctrlPr>
                    <w:rPr>
                      <w:rFonts w:ascii="Cambria Math" w:hAnsi="Cambria Math"/>
                      <w:i/>
                      <w:lang w:val="en-US"/>
                    </w:rPr>
                  </m:ctrlPr>
                </m:sSubPr>
                <m:e>
                  <m:r>
                    <w:rPr>
                      <w:rFonts w:ascii="Cambria Math"/>
                      <w:lang w:val="en-US"/>
                    </w:rPr>
                    <m:t>α</m:t>
                  </m:r>
                </m:e>
                <m:sub>
                  <m:r>
                    <w:rPr>
                      <w:rFonts w:ascii="Cambria Math"/>
                      <w:lang w:val="en-US"/>
                    </w:rPr>
                    <m:t>k</m:t>
                  </m:r>
                </m:sub>
              </m:sSub>
              <m:r>
                <w:rPr>
                  <w:rFonts w:ascii="Cambria Math"/>
                  <w:lang w:val="en-US"/>
                </w:rPr>
                <m:t>,</m:t>
              </m:r>
              <m:sSub>
                <m:sSubPr>
                  <m:ctrlPr>
                    <w:rPr>
                      <w:rFonts w:ascii="Cambria Math" w:hAnsi="Cambria Math"/>
                      <w:i/>
                      <w:lang w:val="en-US"/>
                    </w:rPr>
                  </m:ctrlPr>
                </m:sSubPr>
                <m:e>
                  <m:r>
                    <w:rPr>
                      <w:rFonts w:ascii="Cambria Math"/>
                      <w:lang w:val="en-US"/>
                    </w:rPr>
                    <m:t>β</m:t>
                  </m:r>
                </m:e>
                <m:sub>
                  <m:r>
                    <w:rPr>
                      <w:rFonts w:ascii="Cambria Math"/>
                      <w:lang w:val="en-US"/>
                    </w:rPr>
                    <m:t>k</m:t>
                  </m:r>
                </m:sub>
              </m:sSub>
            </m:e>
          </m:d>
          <m:f>
            <m:fPr>
              <m:ctrlPr>
                <w:rPr>
                  <w:rFonts w:ascii="Cambria Math" w:hAnsi="Cambria Math"/>
                  <w:i/>
                  <w:lang w:val="en-US"/>
                </w:rPr>
              </m:ctrlPr>
            </m:fPr>
            <m:num>
              <m:r>
                <w:rPr>
                  <w:rFonts w:ascii="Cambria Math"/>
                  <w:lang w:val="en-US"/>
                </w:rPr>
                <m:t>λ</m:t>
              </m:r>
            </m:num>
            <m:den>
              <m:r>
                <w:rPr>
                  <w:rFonts w:ascii="Cambria Math"/>
                  <w:lang w:val="en-US"/>
                </w:rPr>
                <m:t>4π</m:t>
              </m:r>
              <m:sSub>
                <m:sSubPr>
                  <m:ctrlPr>
                    <w:rPr>
                      <w:rFonts w:ascii="Cambria Math" w:hAnsi="Cambria Math"/>
                      <w:i/>
                      <w:lang w:val="en-US"/>
                    </w:rPr>
                  </m:ctrlPr>
                </m:sSubPr>
                <m:e>
                  <m:r>
                    <w:rPr>
                      <w:rFonts w:ascii="Cambria Math"/>
                      <w:lang w:val="en-US"/>
                    </w:rPr>
                    <m:t>d</m:t>
                  </m:r>
                </m:e>
                <m:sub>
                  <m:r>
                    <w:rPr>
                      <w:rFonts w:ascii="Cambria Math"/>
                      <w:lang w:val="en-US"/>
                    </w:rPr>
                    <m:t>k</m:t>
                  </m:r>
                </m:sub>
              </m:sSub>
            </m:den>
          </m:f>
          <m:sSup>
            <m:sSupPr>
              <m:ctrlPr>
                <w:rPr>
                  <w:rFonts w:ascii="Cambria Math" w:hAnsi="Cambria Math"/>
                  <w:i/>
                  <w:lang w:val="en-US"/>
                </w:rPr>
              </m:ctrlPr>
            </m:sSupPr>
            <m:e>
              <m:r>
                <w:rPr>
                  <w:rFonts w:ascii="Cambria Math"/>
                  <w:lang w:val="en-US"/>
                </w:rPr>
                <m:t>e</m:t>
              </m:r>
            </m:e>
            <m:sup>
              <m:r>
                <w:rPr>
                  <w:rFonts w:ascii="Cambria Math"/>
                  <w:lang w:val="en-US"/>
                </w:rPr>
                <m:t>j2π</m:t>
              </m:r>
              <m:f>
                <m:fPr>
                  <m:ctrlPr>
                    <w:rPr>
                      <w:rFonts w:ascii="Cambria Math" w:hAnsi="Cambria Math"/>
                      <w:i/>
                      <w:lang w:val="en-US"/>
                    </w:rPr>
                  </m:ctrlPr>
                </m:fPr>
                <m:num>
                  <m:sSub>
                    <m:sSubPr>
                      <m:ctrlPr>
                        <w:rPr>
                          <w:rFonts w:ascii="Cambria Math" w:hAnsi="Cambria Math"/>
                          <w:i/>
                          <w:lang w:val="en-US"/>
                        </w:rPr>
                      </m:ctrlPr>
                    </m:sSubPr>
                    <m:e>
                      <m:r>
                        <w:rPr>
                          <w:rFonts w:ascii="Cambria Math"/>
                          <w:lang w:val="en-US"/>
                        </w:rPr>
                        <m:t>d</m:t>
                      </m:r>
                    </m:e>
                    <m:sub>
                      <m:r>
                        <w:rPr>
                          <w:rFonts w:ascii="Cambria Math"/>
                          <w:lang w:val="en-US"/>
                        </w:rPr>
                        <m:t>k</m:t>
                      </m:r>
                    </m:sub>
                  </m:sSub>
                </m:num>
                <m:den>
                  <m:r>
                    <w:rPr>
                      <w:rFonts w:ascii="Cambria Math"/>
                      <w:lang w:val="en-US"/>
                    </w:rPr>
                    <m:t>λ</m:t>
                  </m:r>
                </m:den>
              </m:f>
            </m:sup>
          </m:sSup>
        </m:oMath>
      </m:oMathPara>
    </w:p>
    <w:p w14:paraId="2636F99F" w14:textId="51A89826" w:rsidR="00346B9D" w:rsidRDefault="00065DD7" w:rsidP="00346B9D">
      <w:r>
        <w:rPr>
          <w:rFonts w:eastAsia="Times New Roman"/>
        </w:rPr>
        <w:t>A</w:t>
      </w:r>
      <w:r w:rsidR="00346B9D" w:rsidRPr="461369F3">
        <w:rPr>
          <w:rFonts w:eastAsia="Times New Roman"/>
        </w:rPr>
        <w:t xml:space="preserve"> </w:t>
      </w:r>
      <w:r w:rsidR="00B10986">
        <w:rPr>
          <w:rFonts w:eastAsia="Times New Roman"/>
        </w:rPr>
        <w:t xml:space="preserve">PA </w:t>
      </w:r>
      <w:r w:rsidR="00346B9D" w:rsidRPr="461369F3">
        <w:rPr>
          <w:rFonts w:eastAsia="Times New Roman"/>
        </w:rPr>
        <w:t xml:space="preserve">model </w:t>
      </w:r>
      <w:r>
        <w:rPr>
          <w:rFonts w:eastAsia="Times New Roman"/>
        </w:rPr>
        <w:t xml:space="preserve">in </w:t>
      </w:r>
      <w:r w:rsidR="0097499A">
        <w:rPr>
          <w:rFonts w:eastAsia="Times New Roman"/>
        </w:rPr>
        <w:t xml:space="preserve">polynomial </w:t>
      </w:r>
      <w:r w:rsidR="00346B9D" w:rsidRPr="461369F3">
        <w:rPr>
          <w:rFonts w:eastAsia="Times New Roman"/>
        </w:rPr>
        <w:t>can be expressed as</w:t>
      </w:r>
      <w:r w:rsidR="00CD4DA9">
        <w:rPr>
          <w:rFonts w:eastAsia="Times New Roman"/>
        </w:rPr>
        <w:t xml:space="preserve"> follows </w:t>
      </w:r>
      <w:r w:rsidR="00CD4DA9">
        <w:t>[6][7]</w:t>
      </w:r>
      <w:r w:rsidR="00F307F9">
        <w:rPr>
          <w:rFonts w:eastAsia="Times New Roman"/>
        </w:rPr>
        <w:t>:</w:t>
      </w:r>
      <w:r w:rsidR="00346B9D" w:rsidRPr="461369F3">
        <w:rPr>
          <w:rFonts w:eastAsia="Times New Roman"/>
        </w:rPr>
        <w:t xml:space="preserve"> </w:t>
      </w:r>
    </w:p>
    <w:p w14:paraId="0D45E593" w14:textId="77777777" w:rsidR="002C0C92" w:rsidRPr="00986CA5" w:rsidRDefault="002C0C92" w:rsidP="002C0C92">
      <w:pPr>
        <w:jc w:val="center"/>
        <w:rPr>
          <w:rFonts w:eastAsiaTheme="minorEastAsia"/>
        </w:rPr>
      </w:pPr>
      <m:oMathPara>
        <m:oMath>
          <m:r>
            <w:rPr>
              <w:rFonts w:ascii="Cambria Math" w:hAnsi="Cambria Math"/>
            </w:rPr>
            <m:t xml:space="preserve">y=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x+ </m:t>
          </m:r>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a</m:t>
                  </m:r>
                </m:e>
                <m:sub>
                  <m:r>
                    <w:rPr>
                      <w:rFonts w:ascii="Cambria Math" w:hAnsi="Cambria Math"/>
                    </w:rPr>
                    <m:t>i</m:t>
                  </m:r>
                </m:sub>
              </m:sSub>
            </m:e>
          </m:nary>
          <m:sSup>
            <m:sSupPr>
              <m:ctrlPr>
                <w:rPr>
                  <w:rFonts w:ascii="Cambria Math" w:hAnsi="Cambria Math"/>
                  <w:i/>
                </w:rPr>
              </m:ctrlPr>
            </m:sSupPr>
            <m:e>
              <m:r>
                <w:rPr>
                  <w:rFonts w:ascii="Cambria Math" w:hAnsi="Cambria Math"/>
                </w:rPr>
                <m:t>x</m:t>
              </m:r>
            </m:e>
            <m:sup>
              <m:r>
                <w:rPr>
                  <w:rFonts w:ascii="Cambria Math" w:hAnsi="Cambria Math"/>
                </w:rPr>
                <m:t>i</m:t>
              </m:r>
            </m:sup>
          </m:sSup>
        </m:oMath>
      </m:oMathPara>
    </w:p>
    <w:p w14:paraId="7E967133" w14:textId="77777777" w:rsidR="002C0C92" w:rsidRPr="0065644B" w:rsidRDefault="002C0C92" w:rsidP="002C0C92">
      <w:pPr>
        <w:numPr>
          <w:ilvl w:val="0"/>
          <w:numId w:val="46"/>
        </w:numPr>
      </w:pPr>
      <m:oMath>
        <m:r>
          <w:rPr>
            <w:rFonts w:ascii="Cambria Math" w:hAnsi="Cambria Math"/>
          </w:rPr>
          <m:t>x</m:t>
        </m:r>
      </m:oMath>
      <w:r w:rsidRPr="0065644B">
        <w:t xml:space="preserve">: </w:t>
      </w:r>
      <w:r>
        <w:t xml:space="preserve">equivalent complex baseband input signal sample for PA </w:t>
      </w:r>
    </w:p>
    <w:p w14:paraId="6C81BCF7" w14:textId="77777777" w:rsidR="002C0C92" w:rsidRDefault="002C0C92" w:rsidP="002C0C92">
      <w:pPr>
        <w:numPr>
          <w:ilvl w:val="0"/>
          <w:numId w:val="46"/>
        </w:numPr>
      </w:pPr>
      <m:oMath>
        <m:r>
          <w:rPr>
            <w:rFonts w:ascii="Cambria Math" w:hAnsi="Cambria Math"/>
          </w:rPr>
          <m:t>y</m:t>
        </m:r>
      </m:oMath>
      <w:r w:rsidRPr="0065644B">
        <w:t xml:space="preserve">: </w:t>
      </w:r>
      <w:r>
        <w:t>equivalent complex baseband output signal sample from PA</w:t>
      </w:r>
    </w:p>
    <w:p w14:paraId="483B5148" w14:textId="77777777" w:rsidR="002C0C92" w:rsidRDefault="001113C0" w:rsidP="002C0C92">
      <w:pPr>
        <w:numPr>
          <w:ilvl w:val="0"/>
          <w:numId w:val="46"/>
        </w:numPr>
      </w:pP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oMath>
      <w:r w:rsidR="002C0C92">
        <w:t xml:space="preserve"> PA gain in linear</w:t>
      </w:r>
    </w:p>
    <w:p w14:paraId="26AA133F" w14:textId="33502521" w:rsidR="002C0C92" w:rsidRDefault="001113C0" w:rsidP="002C0C92">
      <w:pPr>
        <w:numPr>
          <w:ilvl w:val="0"/>
          <w:numId w:val="46"/>
        </w:numPr>
      </w:pPr>
      <m:oMath>
        <m:sSub>
          <m:sSubPr>
            <m:ctrlPr>
              <w:rPr>
                <w:rFonts w:ascii="Cambria Math" w:hAnsi="Cambria Math"/>
                <w:i/>
              </w:rPr>
            </m:ctrlPr>
          </m:sSubPr>
          <m:e>
            <m:r>
              <w:rPr>
                <w:rFonts w:ascii="Cambria Math" w:hAnsi="Cambria Math"/>
              </w:rPr>
              <m:t>a</m:t>
            </m:r>
          </m:e>
          <m:sub>
            <m:r>
              <w:rPr>
                <w:rFonts w:ascii="Cambria Math" w:hAnsi="Cambria Math"/>
              </w:rPr>
              <m:t>i</m:t>
            </m:r>
          </m:sub>
        </m:sSub>
        <m:d>
          <m:dPr>
            <m:ctrlPr>
              <w:rPr>
                <w:rFonts w:ascii="Cambria Math" w:hAnsi="Cambria Math"/>
                <w:i/>
              </w:rPr>
            </m:ctrlPr>
          </m:dPr>
          <m:e>
            <m:r>
              <w:rPr>
                <w:rFonts w:ascii="Cambria Math" w:hAnsi="Cambria Math"/>
              </w:rPr>
              <m:t>2≤i≤N</m:t>
            </m:r>
          </m:e>
        </m:d>
        <m:r>
          <w:rPr>
            <w:rFonts w:ascii="Cambria Math" w:hAnsi="Cambria Math"/>
          </w:rPr>
          <m:t>:</m:t>
        </m:r>
      </m:oMath>
      <w:r w:rsidR="002C0C92">
        <w:t xml:space="preserve"> Parameter charactering PA non-linearity property determined by output P1dB and output IP2, IP3, etc. </w:t>
      </w:r>
      <m:oMath>
        <m:nary>
          <m:naryPr>
            <m:chr m:val="∑"/>
            <m:limLoc m:val="undOvr"/>
            <m:ctrlPr>
              <w:rPr>
                <w:rFonts w:ascii="Cambria Math" w:hAnsi="Cambria Math"/>
                <w:i/>
              </w:rPr>
            </m:ctrlPr>
          </m:naryPr>
          <m:sub>
            <m:r>
              <w:rPr>
                <w:rFonts w:ascii="Cambria Math" w:hAnsi="Cambria Math"/>
              </w:rPr>
              <m:t>i=2</m:t>
            </m:r>
          </m:sub>
          <m:sup>
            <m:r>
              <w:rPr>
                <w:rFonts w:ascii="Cambria Math" w:hAnsi="Cambria Math"/>
              </w:rPr>
              <m:t>3</m:t>
            </m:r>
          </m:sup>
          <m:e>
            <m:sSub>
              <m:sSubPr>
                <m:ctrlPr>
                  <w:rPr>
                    <w:rFonts w:ascii="Cambria Math" w:hAnsi="Cambria Math"/>
                    <w:i/>
                  </w:rPr>
                </m:ctrlPr>
              </m:sSubPr>
              <m:e>
                <m:r>
                  <w:rPr>
                    <w:rFonts w:ascii="Cambria Math" w:hAnsi="Cambria Math"/>
                  </w:rPr>
                  <m:t>a</m:t>
                </m:r>
              </m:e>
              <m:sub>
                <m:r>
                  <w:rPr>
                    <w:rFonts w:ascii="Cambria Math" w:hAnsi="Cambria Math"/>
                  </w:rPr>
                  <m:t>i</m:t>
                </m:r>
              </m:sub>
            </m:sSub>
          </m:e>
        </m:nary>
        <m:sSup>
          <m:sSupPr>
            <m:ctrlPr>
              <w:rPr>
                <w:rFonts w:ascii="Cambria Math" w:hAnsi="Cambria Math"/>
                <w:i/>
              </w:rPr>
            </m:ctrlPr>
          </m:sSupPr>
          <m:e>
            <m:r>
              <w:rPr>
                <w:rFonts w:ascii="Cambria Math" w:hAnsi="Cambria Math"/>
              </w:rPr>
              <m:t>x</m:t>
            </m:r>
          </m:e>
          <m:sup>
            <m:r>
              <w:rPr>
                <w:rFonts w:ascii="Cambria Math" w:hAnsi="Cambria Math"/>
              </w:rPr>
              <m:t>i</m:t>
            </m:r>
          </m:sup>
        </m:sSup>
      </m:oMath>
      <w:r w:rsidR="002C0C92">
        <w:t xml:space="preserve"> contribute to the non-linearity components</w:t>
      </w:r>
      <w:r w:rsidR="002C0C92" w:rsidRPr="00B06884">
        <w:rPr>
          <w:rFonts w:hint="eastAsia"/>
        </w:rPr>
        <w:t>,</w:t>
      </w:r>
      <w:r w:rsidR="002C0C92" w:rsidRPr="00B06884">
        <w:t xml:space="preserve"> without loss </w:t>
      </w:r>
      <w:r w:rsidR="002C0C92">
        <w:t xml:space="preserve">of generality: </w:t>
      </w:r>
      <m:oMath>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oMath>
      <w:r w:rsidR="002C0C92">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oMath>
    </w:p>
    <w:p w14:paraId="556990CF" w14:textId="4B24F0CC" w:rsidR="002C0C92" w:rsidRPr="0065644B" w:rsidRDefault="00494275" w:rsidP="002C0C92">
      <w:r>
        <w:t xml:space="preserve">A </w:t>
      </w:r>
      <w:r w:rsidR="00CC141E">
        <w:t xml:space="preserve">simplified PA model </w:t>
      </w:r>
      <w:r w:rsidR="002C0C92">
        <w:t xml:space="preserve"> </w:t>
      </w:r>
      <m:oMath>
        <m:r>
          <w:rPr>
            <w:rFonts w:ascii="Cambria Math" w:hAnsi="Cambria Math"/>
          </w:rPr>
          <m:t xml:space="preserve">y=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x+ </m:t>
        </m:r>
        <m:sSub>
          <m:sSubPr>
            <m:ctrlPr>
              <w:rPr>
                <w:rFonts w:ascii="Cambria Math" w:hAnsi="Cambria Math"/>
                <w:i/>
              </w:rPr>
            </m:ctrlPr>
          </m:sSubPr>
          <m:e>
            <m:r>
              <w:rPr>
                <w:rFonts w:ascii="Cambria Math" w:hAnsi="Cambria Math"/>
              </w:rPr>
              <m:t>a</m:t>
            </m:r>
          </m:e>
          <m:sub>
            <m:r>
              <w:rPr>
                <w:rFonts w:ascii="Cambria Math" w:hAnsi="Cambria Math"/>
              </w:rPr>
              <m:t>3</m:t>
            </m:r>
          </m:sub>
        </m:sSub>
        <m:sSup>
          <m:sSupPr>
            <m:ctrlPr>
              <w:rPr>
                <w:rFonts w:ascii="Cambria Math" w:hAnsi="Cambria Math"/>
                <w:i/>
              </w:rPr>
            </m:ctrlPr>
          </m:sSupPr>
          <m:e>
            <m:r>
              <w:rPr>
                <w:rFonts w:ascii="Cambria Math" w:hAnsi="Cambria Math"/>
              </w:rPr>
              <m:t>x</m:t>
            </m:r>
          </m:e>
          <m:sup>
            <m:r>
              <w:rPr>
                <w:rFonts w:ascii="Cambria Math" w:hAnsi="Cambria Math"/>
              </w:rPr>
              <m:t>3</m:t>
            </m:r>
          </m:sup>
        </m:sSup>
      </m:oMath>
      <w:r w:rsidR="002C0C92">
        <w:t xml:space="preserve">, which only contains one non-linearity item </w:t>
      </w:r>
      <m:oMath>
        <m:sSub>
          <m:sSubPr>
            <m:ctrlPr>
              <w:rPr>
                <w:rFonts w:ascii="Cambria Math" w:hAnsi="Cambria Math"/>
                <w:i/>
              </w:rPr>
            </m:ctrlPr>
          </m:sSubPr>
          <m:e>
            <m:r>
              <w:rPr>
                <w:rFonts w:ascii="Cambria Math" w:hAnsi="Cambria Math"/>
              </w:rPr>
              <m:t>a</m:t>
            </m:r>
          </m:e>
          <m:sub>
            <m:r>
              <w:rPr>
                <w:rFonts w:ascii="Cambria Math" w:hAnsi="Cambria Math"/>
              </w:rPr>
              <m:t>3</m:t>
            </m:r>
          </m:sub>
        </m:sSub>
        <m:sSup>
          <m:sSupPr>
            <m:ctrlPr>
              <w:rPr>
                <w:rFonts w:ascii="Cambria Math" w:hAnsi="Cambria Math"/>
                <w:i/>
              </w:rPr>
            </m:ctrlPr>
          </m:sSupPr>
          <m:e>
            <m:r>
              <w:rPr>
                <w:rFonts w:ascii="Cambria Math" w:hAnsi="Cambria Math"/>
              </w:rPr>
              <m:t>x</m:t>
            </m:r>
          </m:e>
          <m:sup>
            <m:r>
              <w:rPr>
                <w:rFonts w:ascii="Cambria Math" w:hAnsi="Cambria Math"/>
              </w:rPr>
              <m:t>3</m:t>
            </m:r>
          </m:sup>
        </m:sSup>
      </m:oMath>
      <w:r w:rsidR="00CC141E">
        <w:t xml:space="preserve"> is introduced into the </w:t>
      </w:r>
      <w:r w:rsidR="003C49E7">
        <w:t>received signal expression</w:t>
      </w:r>
      <w:r w:rsidR="002C0C92">
        <w:t xml:space="preserve">, the </w:t>
      </w:r>
      <w:r w:rsidR="002C0C92" w:rsidRPr="0065644B">
        <w:t xml:space="preserve">complex </w:t>
      </w:r>
      <w:r w:rsidR="000C16D9">
        <w:t>input signal</w:t>
      </w:r>
      <w:r w:rsidR="002C0C92" w:rsidRPr="0065644B">
        <w:t xml:space="preserve"> for </w:t>
      </w:r>
      <w:r w:rsidR="002C0C92" w:rsidRPr="0065644B">
        <w:rPr>
          <w:i/>
          <w:iCs/>
        </w:rPr>
        <w:t>k</w:t>
      </w:r>
      <w:r w:rsidR="002C0C92" w:rsidRPr="0065644B">
        <w:rPr>
          <w:vertAlign w:val="superscript"/>
        </w:rPr>
        <w:t>th</w:t>
      </w:r>
      <w:r w:rsidR="002C0C92" w:rsidRPr="0065644B">
        <w:t xml:space="preserve"> antenna array element</w:t>
      </w:r>
      <w:r w:rsidR="002C0C92">
        <w:t xml:space="preserve"> </w:t>
      </w:r>
      <m:oMath>
        <m:sSub>
          <m:sSubPr>
            <m:ctrlPr>
              <w:rPr>
                <w:rFonts w:ascii="Cambria Math" w:hAnsi="Cambria Math"/>
                <w:i/>
                <w:lang w:val="en-US"/>
              </w:rPr>
            </m:ctrlPr>
          </m:sSubPr>
          <m:e>
            <m:r>
              <w:rPr>
                <w:rFonts w:ascii="Cambria Math"/>
                <w:lang w:val="en-US"/>
              </w:rPr>
              <m:t>x</m:t>
            </m:r>
          </m:e>
          <m:sub>
            <m:r>
              <w:rPr>
                <w:rFonts w:ascii="Cambria Math"/>
                <w:lang w:val="en-US"/>
              </w:rPr>
              <m:t>k</m:t>
            </m:r>
          </m:sub>
        </m:sSub>
      </m:oMath>
      <w:r w:rsidR="002C0C92">
        <w:rPr>
          <w:lang w:val="en-US"/>
        </w:rPr>
        <w:t xml:space="preserve"> is turned to </w:t>
      </w:r>
      <m:oMath>
        <m:sSub>
          <m:sSubPr>
            <m:ctrlPr>
              <w:rPr>
                <w:rFonts w:ascii="Cambria Math" w:hAnsi="Cambria Math"/>
                <w:i/>
                <w:lang w:val="en-US"/>
              </w:rPr>
            </m:ctrlPr>
          </m:sSubPr>
          <m:e>
            <m:r>
              <w:rPr>
                <w:rFonts w:ascii="Cambria Math"/>
                <w:lang w:val="en-US"/>
              </w:rPr>
              <m:t>a</m:t>
            </m:r>
          </m:e>
          <m:sub>
            <m:r>
              <w:rPr>
                <w:rFonts w:ascii="Cambria Math"/>
                <w:lang w:val="en-US"/>
              </w:rPr>
              <m:t>1</m:t>
            </m:r>
          </m:sub>
        </m:sSub>
        <m:sSub>
          <m:sSubPr>
            <m:ctrlPr>
              <w:rPr>
                <w:rFonts w:ascii="Cambria Math" w:hAnsi="Cambria Math"/>
                <w:i/>
                <w:lang w:val="en-US"/>
              </w:rPr>
            </m:ctrlPr>
          </m:sSubPr>
          <m:e>
            <m:r>
              <w:rPr>
                <w:rFonts w:ascii="Cambria Math"/>
                <w:lang w:val="en-US"/>
              </w:rPr>
              <m:t>x</m:t>
            </m:r>
          </m:e>
          <m:sub>
            <m:r>
              <w:rPr>
                <w:rFonts w:ascii="Cambria Math"/>
                <w:lang w:val="en-US"/>
              </w:rPr>
              <m:t>k</m:t>
            </m:r>
          </m:sub>
        </m:sSub>
        <m:r>
          <w:rPr>
            <w:rFonts w:ascii="Cambria Math"/>
            <w:lang w:val="en-US"/>
          </w:rPr>
          <m:t>+</m:t>
        </m:r>
        <m:sSub>
          <m:sSubPr>
            <m:ctrlPr>
              <w:rPr>
                <w:rFonts w:ascii="Cambria Math" w:hAnsi="Cambria Math"/>
                <w:i/>
                <w:lang w:val="en-US"/>
              </w:rPr>
            </m:ctrlPr>
          </m:sSubPr>
          <m:e>
            <m:r>
              <w:rPr>
                <w:rFonts w:ascii="Cambria Math"/>
                <w:lang w:val="en-US"/>
              </w:rPr>
              <m:t>a</m:t>
            </m:r>
          </m:e>
          <m:sub>
            <m:r>
              <w:rPr>
                <w:rFonts w:ascii="Cambria Math"/>
                <w:lang w:val="en-US"/>
              </w:rPr>
              <m:t>3</m:t>
            </m:r>
          </m:sub>
        </m:sSub>
        <m:sSubSup>
          <m:sSubSupPr>
            <m:ctrlPr>
              <w:rPr>
                <w:rFonts w:ascii="Cambria Math" w:hAnsi="Cambria Math"/>
                <w:i/>
                <w:lang w:val="en-US"/>
              </w:rPr>
            </m:ctrlPr>
          </m:sSubSupPr>
          <m:e>
            <m:r>
              <w:rPr>
                <w:rFonts w:ascii="Cambria Math"/>
                <w:lang w:val="en-US"/>
              </w:rPr>
              <m:t>x</m:t>
            </m:r>
          </m:e>
          <m:sub>
            <m:r>
              <w:rPr>
                <w:rFonts w:ascii="Cambria Math"/>
                <w:lang w:val="en-US"/>
              </w:rPr>
              <m:t>k</m:t>
            </m:r>
          </m:sub>
          <m:sup>
            <m:r>
              <w:rPr>
                <w:rFonts w:ascii="Cambria Math"/>
                <w:lang w:val="en-US"/>
              </w:rPr>
              <m:t>3</m:t>
            </m:r>
          </m:sup>
        </m:sSubSup>
      </m:oMath>
      <w:r w:rsidR="002C0C92">
        <w:rPr>
          <w:lang w:val="en-US"/>
        </w:rPr>
        <w:t xml:space="preserve">, then </w:t>
      </w:r>
    </w:p>
    <w:p w14:paraId="4DE52EAA" w14:textId="77777777" w:rsidR="002C0C92" w:rsidRPr="00EA380F" w:rsidRDefault="002C0C92" w:rsidP="002C0C92">
      <w:pPr>
        <w:jc w:val="center"/>
        <w:rPr>
          <w:lang w:val="en-US"/>
        </w:rPr>
      </w:pPr>
      <m:oMathPara>
        <m:oMath>
          <m:r>
            <m:rPr>
              <m:nor/>
            </m:rPr>
            <w:rPr>
              <w:rFonts w:ascii="Cambria Math"/>
              <w:lang w:val="en-US"/>
            </w:rPr>
            <m:t>Signal</m:t>
          </m:r>
          <m:d>
            <m:dPr>
              <m:ctrlPr>
                <w:rPr>
                  <w:rFonts w:ascii="Cambria Math" w:hAnsi="Cambria Math"/>
                  <w:lang w:val="en-US"/>
                </w:rPr>
              </m:ctrlPr>
            </m:dPr>
            <m:e>
              <m:r>
                <w:rPr>
                  <w:rFonts w:ascii="Cambria Math"/>
                  <w:lang w:val="en-US"/>
                </w:rPr>
                <m:t>θ</m:t>
              </m:r>
              <m:r>
                <m:rPr>
                  <m:sty m:val="p"/>
                </m:rPr>
                <w:rPr>
                  <w:rFonts w:ascii="Cambria Math"/>
                  <w:lang w:val="en-US"/>
                </w:rPr>
                <m:t>,</m:t>
              </m:r>
              <m:r>
                <w:rPr>
                  <w:rFonts w:ascii="Cambria Math"/>
                  <w:lang w:val="en-US"/>
                </w:rPr>
                <m:t>ϕ</m:t>
              </m:r>
            </m:e>
          </m:d>
          <m:r>
            <m:rPr>
              <m:sty m:val="p"/>
            </m:rPr>
            <w:rPr>
              <w:rFonts w:ascii="Cambria Math" w:hAnsi="Cambria Math" w:cs="Cambria Math"/>
              <w:lang w:val="en-US"/>
            </w:rPr>
            <m:t>∝</m:t>
          </m:r>
          <m:nary>
            <m:naryPr>
              <m:chr m:val="∑"/>
              <m:ctrlPr>
                <w:rPr>
                  <w:rFonts w:ascii="Cambria Math" w:hAnsi="Cambria Math"/>
                  <w:i/>
                  <w:lang w:val="en-US"/>
                </w:rPr>
              </m:ctrlPr>
            </m:naryPr>
            <m:sub>
              <m:r>
                <w:rPr>
                  <w:rFonts w:ascii="Cambria Math"/>
                  <w:lang w:val="en-US"/>
                </w:rPr>
                <m:t>k=1</m:t>
              </m:r>
            </m:sub>
            <m:sup>
              <m:sSub>
                <m:sSubPr>
                  <m:ctrlPr>
                    <w:rPr>
                      <w:rFonts w:ascii="Cambria Math" w:hAnsi="Cambria Math"/>
                      <w:i/>
                      <w:lang w:val="en-US"/>
                    </w:rPr>
                  </m:ctrlPr>
                </m:sSubPr>
                <m:e>
                  <m:r>
                    <w:rPr>
                      <w:rFonts w:ascii="Cambria Math"/>
                      <w:lang w:val="en-US"/>
                    </w:rPr>
                    <m:t>N</m:t>
                  </m:r>
                </m:e>
                <m:sub>
                  <m:r>
                    <w:rPr>
                      <w:rFonts w:ascii="Cambria Math"/>
                      <w:lang w:val="en-US"/>
                    </w:rPr>
                    <m:t>y</m:t>
                  </m:r>
                </m:sub>
              </m:sSub>
              <m:r>
                <w:rPr>
                  <w:rFonts w:ascii="Cambria Math" w:hAnsi="Cambria Math" w:cs="Cambria Math"/>
                  <w:lang w:val="en-US"/>
                </w:rPr>
                <m:t>⋅</m:t>
              </m:r>
              <m:sSub>
                <m:sSubPr>
                  <m:ctrlPr>
                    <w:rPr>
                      <w:rFonts w:ascii="Cambria Math" w:hAnsi="Cambria Math"/>
                      <w:i/>
                      <w:lang w:val="en-US"/>
                    </w:rPr>
                  </m:ctrlPr>
                </m:sSubPr>
                <m:e>
                  <m:r>
                    <w:rPr>
                      <w:rFonts w:ascii="Cambria Math"/>
                      <w:lang w:val="en-US"/>
                    </w:rPr>
                    <m:t>N</m:t>
                  </m:r>
                </m:e>
                <m:sub>
                  <m:r>
                    <w:rPr>
                      <w:rFonts w:ascii="Cambria Math"/>
                      <w:lang w:val="en-US"/>
                    </w:rPr>
                    <m:t>z</m:t>
                  </m:r>
                </m:sub>
              </m:sSub>
            </m:sup>
            <m:e>
              <m:d>
                <m:dPr>
                  <m:ctrlPr>
                    <w:rPr>
                      <w:rFonts w:ascii="Cambria Math" w:hAnsi="Cambria Math"/>
                      <w:i/>
                      <w:lang w:val="en-US"/>
                    </w:rPr>
                  </m:ctrlPr>
                </m:dPr>
                <m:e>
                  <m:sSub>
                    <m:sSubPr>
                      <m:ctrlPr>
                        <w:rPr>
                          <w:rFonts w:ascii="Cambria Math" w:hAnsi="Cambria Math"/>
                          <w:i/>
                          <w:lang w:val="en-US"/>
                        </w:rPr>
                      </m:ctrlPr>
                    </m:sSubPr>
                    <m:e>
                      <m:r>
                        <w:rPr>
                          <w:rFonts w:ascii="Cambria Math"/>
                          <w:lang w:val="en-US"/>
                        </w:rPr>
                        <m:t>a</m:t>
                      </m:r>
                    </m:e>
                    <m:sub>
                      <m:r>
                        <w:rPr>
                          <w:rFonts w:ascii="Cambria Math"/>
                          <w:lang w:val="en-US"/>
                        </w:rPr>
                        <m:t>1</m:t>
                      </m:r>
                    </m:sub>
                  </m:sSub>
                  <m:sSub>
                    <m:sSubPr>
                      <m:ctrlPr>
                        <w:rPr>
                          <w:rFonts w:ascii="Cambria Math" w:hAnsi="Cambria Math"/>
                          <w:i/>
                          <w:lang w:val="en-US"/>
                        </w:rPr>
                      </m:ctrlPr>
                    </m:sSubPr>
                    <m:e>
                      <m:r>
                        <w:rPr>
                          <w:rFonts w:ascii="Cambria Math"/>
                          <w:lang w:val="en-US"/>
                        </w:rPr>
                        <m:t>x</m:t>
                      </m:r>
                    </m:e>
                    <m:sub>
                      <m:r>
                        <w:rPr>
                          <w:rFonts w:ascii="Cambria Math"/>
                          <w:lang w:val="en-US"/>
                        </w:rPr>
                        <m:t>k</m:t>
                      </m:r>
                    </m:sub>
                  </m:sSub>
                  <m:r>
                    <w:rPr>
                      <w:rFonts w:ascii="Cambria Math"/>
                      <w:lang w:val="en-US"/>
                    </w:rPr>
                    <m:t>+</m:t>
                  </m:r>
                  <m:sSub>
                    <m:sSubPr>
                      <m:ctrlPr>
                        <w:rPr>
                          <w:rFonts w:ascii="Cambria Math" w:hAnsi="Cambria Math"/>
                          <w:i/>
                          <w:lang w:val="en-US"/>
                        </w:rPr>
                      </m:ctrlPr>
                    </m:sSubPr>
                    <m:e>
                      <m:r>
                        <w:rPr>
                          <w:rFonts w:ascii="Cambria Math"/>
                          <w:lang w:val="en-US"/>
                        </w:rPr>
                        <m:t>a</m:t>
                      </m:r>
                    </m:e>
                    <m:sub>
                      <m:r>
                        <w:rPr>
                          <w:rFonts w:ascii="Cambria Math"/>
                          <w:lang w:val="en-US"/>
                        </w:rPr>
                        <m:t>3</m:t>
                      </m:r>
                    </m:sub>
                  </m:sSub>
                  <m:sSubSup>
                    <m:sSubSupPr>
                      <m:ctrlPr>
                        <w:rPr>
                          <w:rFonts w:ascii="Cambria Math" w:hAnsi="Cambria Math"/>
                          <w:i/>
                          <w:lang w:val="en-US"/>
                        </w:rPr>
                      </m:ctrlPr>
                    </m:sSubSupPr>
                    <m:e>
                      <m:r>
                        <w:rPr>
                          <w:rFonts w:ascii="Cambria Math"/>
                          <w:lang w:val="en-US"/>
                        </w:rPr>
                        <m:t>x</m:t>
                      </m:r>
                    </m:e>
                    <m:sub>
                      <m:r>
                        <w:rPr>
                          <w:rFonts w:ascii="Cambria Math"/>
                          <w:lang w:val="en-US"/>
                        </w:rPr>
                        <m:t>k</m:t>
                      </m:r>
                    </m:sub>
                    <m:sup>
                      <m:r>
                        <w:rPr>
                          <w:rFonts w:ascii="Cambria Math"/>
                          <w:lang w:val="en-US"/>
                        </w:rPr>
                        <m:t>3</m:t>
                      </m:r>
                    </m:sup>
                  </m:sSubSup>
                </m:e>
              </m:d>
              <m:sSub>
                <m:sSubPr>
                  <m:ctrlPr>
                    <w:rPr>
                      <w:rFonts w:ascii="Cambria Math" w:hAnsi="Cambria Math"/>
                      <w:i/>
                      <w:lang w:val="en-US"/>
                    </w:rPr>
                  </m:ctrlPr>
                </m:sSubPr>
                <m:e>
                  <m:r>
                    <w:rPr>
                      <w:rFonts w:ascii="Cambria Math"/>
                      <w:lang w:val="en-US"/>
                    </w:rPr>
                    <m:t>F</m:t>
                  </m:r>
                </m:e>
                <m:sub>
                  <m:r>
                    <w:rPr>
                      <w:rFonts w:ascii="Cambria Math"/>
                      <w:lang w:val="en-US"/>
                    </w:rPr>
                    <m:t>k</m:t>
                  </m:r>
                </m:sub>
              </m:sSub>
              <m:d>
                <m:dPr>
                  <m:ctrlPr>
                    <w:rPr>
                      <w:rFonts w:ascii="Cambria Math" w:hAnsi="Cambria Math"/>
                      <w:i/>
                      <w:lang w:val="en-US"/>
                    </w:rPr>
                  </m:ctrlPr>
                </m:dPr>
                <m:e>
                  <m:sSub>
                    <m:sSubPr>
                      <m:ctrlPr>
                        <w:rPr>
                          <w:rFonts w:ascii="Cambria Math" w:hAnsi="Cambria Math"/>
                          <w:i/>
                          <w:lang w:val="en-US"/>
                        </w:rPr>
                      </m:ctrlPr>
                    </m:sSubPr>
                    <m:e>
                      <m:r>
                        <w:rPr>
                          <w:rFonts w:ascii="Cambria Math"/>
                          <w:lang w:val="en-US"/>
                        </w:rPr>
                        <m:t>θ</m:t>
                      </m:r>
                    </m:e>
                    <m:sub>
                      <m:r>
                        <w:rPr>
                          <w:rFonts w:ascii="Cambria Math"/>
                          <w:lang w:val="en-US"/>
                        </w:rPr>
                        <m:t>k</m:t>
                      </m:r>
                    </m:sub>
                  </m:sSub>
                  <m:r>
                    <w:rPr>
                      <w:rFonts w:ascii="Cambria Math"/>
                      <w:lang w:val="en-US"/>
                    </w:rPr>
                    <m:t>,</m:t>
                  </m:r>
                  <m:sSub>
                    <m:sSubPr>
                      <m:ctrlPr>
                        <w:rPr>
                          <w:rFonts w:ascii="Cambria Math" w:hAnsi="Cambria Math"/>
                          <w:i/>
                          <w:lang w:val="en-US"/>
                        </w:rPr>
                      </m:ctrlPr>
                    </m:sSubPr>
                    <m:e>
                      <m:r>
                        <w:rPr>
                          <w:rFonts w:ascii="Cambria Math"/>
                          <w:lang w:val="en-US"/>
                        </w:rPr>
                        <m:t>ϕ</m:t>
                      </m:r>
                    </m:e>
                    <m:sub>
                      <m:r>
                        <w:rPr>
                          <w:rFonts w:ascii="Cambria Math"/>
                          <w:lang w:val="en-US"/>
                        </w:rPr>
                        <m:t>k</m:t>
                      </m:r>
                    </m:sub>
                  </m:sSub>
                </m:e>
              </m:d>
            </m:e>
          </m:nary>
          <m:sSub>
            <m:sSubPr>
              <m:ctrlPr>
                <w:rPr>
                  <w:rFonts w:ascii="Cambria Math" w:hAnsi="Cambria Math"/>
                  <w:i/>
                  <w:lang w:val="en-US"/>
                </w:rPr>
              </m:ctrlPr>
            </m:sSubPr>
            <m:e>
              <m:r>
                <w:rPr>
                  <w:rFonts w:ascii="Cambria Math"/>
                  <w:lang w:val="en-US"/>
                </w:rPr>
                <m:t>F</m:t>
              </m:r>
            </m:e>
            <m:sub>
              <m:r>
                <w:rPr>
                  <w:rFonts w:ascii="Cambria Math"/>
                  <w:lang w:val="en-US"/>
                </w:rPr>
                <m:t>p</m:t>
              </m:r>
            </m:sub>
          </m:sSub>
          <m:d>
            <m:dPr>
              <m:ctrlPr>
                <w:rPr>
                  <w:rFonts w:ascii="Cambria Math" w:hAnsi="Cambria Math"/>
                  <w:i/>
                  <w:lang w:val="en-US"/>
                </w:rPr>
              </m:ctrlPr>
            </m:dPr>
            <m:e>
              <m:sSub>
                <m:sSubPr>
                  <m:ctrlPr>
                    <w:rPr>
                      <w:rFonts w:ascii="Cambria Math" w:hAnsi="Cambria Math"/>
                      <w:i/>
                      <w:lang w:val="en-US"/>
                    </w:rPr>
                  </m:ctrlPr>
                </m:sSubPr>
                <m:e>
                  <m:r>
                    <w:rPr>
                      <w:rFonts w:ascii="Cambria Math"/>
                      <w:lang w:val="en-US"/>
                    </w:rPr>
                    <m:t>α</m:t>
                  </m:r>
                </m:e>
                <m:sub>
                  <m:r>
                    <w:rPr>
                      <w:rFonts w:ascii="Cambria Math"/>
                      <w:lang w:val="en-US"/>
                    </w:rPr>
                    <m:t>k</m:t>
                  </m:r>
                </m:sub>
              </m:sSub>
              <m:r>
                <w:rPr>
                  <w:rFonts w:ascii="Cambria Math"/>
                  <w:lang w:val="en-US"/>
                </w:rPr>
                <m:t>,</m:t>
              </m:r>
              <m:sSub>
                <m:sSubPr>
                  <m:ctrlPr>
                    <w:rPr>
                      <w:rFonts w:ascii="Cambria Math" w:hAnsi="Cambria Math"/>
                      <w:i/>
                      <w:lang w:val="en-US"/>
                    </w:rPr>
                  </m:ctrlPr>
                </m:sSubPr>
                <m:e>
                  <m:r>
                    <w:rPr>
                      <w:rFonts w:ascii="Cambria Math"/>
                      <w:lang w:val="en-US"/>
                    </w:rPr>
                    <m:t>β</m:t>
                  </m:r>
                </m:e>
                <m:sub>
                  <m:r>
                    <w:rPr>
                      <w:rFonts w:ascii="Cambria Math"/>
                      <w:lang w:val="en-US"/>
                    </w:rPr>
                    <m:t>k</m:t>
                  </m:r>
                </m:sub>
              </m:sSub>
            </m:e>
          </m:d>
          <m:f>
            <m:fPr>
              <m:ctrlPr>
                <w:rPr>
                  <w:rFonts w:ascii="Cambria Math" w:hAnsi="Cambria Math"/>
                  <w:i/>
                  <w:lang w:val="en-US"/>
                </w:rPr>
              </m:ctrlPr>
            </m:fPr>
            <m:num>
              <m:r>
                <w:rPr>
                  <w:rFonts w:ascii="Cambria Math"/>
                  <w:lang w:val="en-US"/>
                </w:rPr>
                <m:t>λ</m:t>
              </m:r>
            </m:num>
            <m:den>
              <m:r>
                <w:rPr>
                  <w:rFonts w:ascii="Cambria Math"/>
                  <w:lang w:val="en-US"/>
                </w:rPr>
                <m:t>4π</m:t>
              </m:r>
              <m:sSub>
                <m:sSubPr>
                  <m:ctrlPr>
                    <w:rPr>
                      <w:rFonts w:ascii="Cambria Math" w:hAnsi="Cambria Math"/>
                      <w:i/>
                      <w:lang w:val="en-US"/>
                    </w:rPr>
                  </m:ctrlPr>
                </m:sSubPr>
                <m:e>
                  <m:r>
                    <w:rPr>
                      <w:rFonts w:ascii="Cambria Math"/>
                      <w:lang w:val="en-US"/>
                    </w:rPr>
                    <m:t>d</m:t>
                  </m:r>
                </m:e>
                <m:sub>
                  <m:r>
                    <w:rPr>
                      <w:rFonts w:ascii="Cambria Math"/>
                      <w:lang w:val="en-US"/>
                    </w:rPr>
                    <m:t>k</m:t>
                  </m:r>
                </m:sub>
              </m:sSub>
            </m:den>
          </m:f>
          <m:sSup>
            <m:sSupPr>
              <m:ctrlPr>
                <w:rPr>
                  <w:rFonts w:ascii="Cambria Math" w:hAnsi="Cambria Math"/>
                  <w:i/>
                  <w:lang w:val="en-US"/>
                </w:rPr>
              </m:ctrlPr>
            </m:sSupPr>
            <m:e>
              <m:r>
                <w:rPr>
                  <w:rFonts w:ascii="Cambria Math"/>
                  <w:lang w:val="en-US"/>
                </w:rPr>
                <m:t>e</m:t>
              </m:r>
            </m:e>
            <m:sup>
              <m:r>
                <w:rPr>
                  <w:rFonts w:ascii="Cambria Math"/>
                  <w:lang w:val="en-US"/>
                </w:rPr>
                <m:t>j2π</m:t>
              </m:r>
              <m:f>
                <m:fPr>
                  <m:ctrlPr>
                    <w:rPr>
                      <w:rFonts w:ascii="Cambria Math" w:hAnsi="Cambria Math"/>
                      <w:i/>
                      <w:lang w:val="en-US"/>
                    </w:rPr>
                  </m:ctrlPr>
                </m:fPr>
                <m:num>
                  <m:sSub>
                    <m:sSubPr>
                      <m:ctrlPr>
                        <w:rPr>
                          <w:rFonts w:ascii="Cambria Math" w:hAnsi="Cambria Math"/>
                          <w:i/>
                          <w:lang w:val="en-US"/>
                        </w:rPr>
                      </m:ctrlPr>
                    </m:sSubPr>
                    <m:e>
                      <m:r>
                        <w:rPr>
                          <w:rFonts w:ascii="Cambria Math"/>
                          <w:lang w:val="en-US"/>
                        </w:rPr>
                        <m:t>d</m:t>
                      </m:r>
                    </m:e>
                    <m:sub>
                      <m:r>
                        <w:rPr>
                          <w:rFonts w:ascii="Cambria Math"/>
                          <w:lang w:val="en-US"/>
                        </w:rPr>
                        <m:t>k</m:t>
                      </m:r>
                    </m:sub>
                  </m:sSub>
                </m:num>
                <m:den>
                  <m:r>
                    <w:rPr>
                      <w:rFonts w:ascii="Cambria Math"/>
                      <w:lang w:val="en-US"/>
                    </w:rPr>
                    <m:t>λ</m:t>
                  </m:r>
                </m:den>
              </m:f>
            </m:sup>
          </m:sSup>
        </m:oMath>
      </m:oMathPara>
    </w:p>
    <w:p w14:paraId="6C3C04F3" w14:textId="77777777" w:rsidR="002C0C92" w:rsidRPr="00EA380F" w:rsidRDefault="002C0C92" w:rsidP="002C0C92">
      <w:pPr>
        <w:jc w:val="center"/>
        <w:rPr>
          <w:lang w:val="en-US"/>
        </w:rPr>
      </w:pPr>
      <m:oMathPara>
        <m:oMath>
          <m:r>
            <m:rPr>
              <m:sty m:val="p"/>
            </m:rPr>
            <w:rPr>
              <w:rFonts w:ascii="Cambria Math" w:hAnsi="Cambria Math" w:cs="Cambria Math"/>
              <w:lang w:val="en-US"/>
            </w:rPr>
            <m:t>∝</m:t>
          </m:r>
          <m:sSub>
            <m:sSubPr>
              <m:ctrlPr>
                <w:rPr>
                  <w:rFonts w:ascii="Cambria Math" w:hAnsi="Cambria Math"/>
                  <w:i/>
                  <w:lang w:val="en-US"/>
                </w:rPr>
              </m:ctrlPr>
            </m:sSubPr>
            <m:e>
              <m:r>
                <w:rPr>
                  <w:rFonts w:ascii="Cambria Math"/>
                  <w:lang w:val="en-US"/>
                </w:rPr>
                <m:t>a</m:t>
              </m:r>
            </m:e>
            <m:sub>
              <m:r>
                <w:rPr>
                  <w:rFonts w:ascii="Cambria Math"/>
                  <w:lang w:val="en-US"/>
                </w:rPr>
                <m:t>1</m:t>
              </m:r>
            </m:sub>
          </m:sSub>
          <m:nary>
            <m:naryPr>
              <m:chr m:val="∑"/>
              <m:ctrlPr>
                <w:rPr>
                  <w:rFonts w:ascii="Cambria Math" w:hAnsi="Cambria Math"/>
                  <w:i/>
                  <w:lang w:val="en-US"/>
                </w:rPr>
              </m:ctrlPr>
            </m:naryPr>
            <m:sub>
              <m:r>
                <w:rPr>
                  <w:rFonts w:ascii="Cambria Math"/>
                  <w:lang w:val="en-US"/>
                </w:rPr>
                <m:t>k=1</m:t>
              </m:r>
            </m:sub>
            <m:sup>
              <m:sSub>
                <m:sSubPr>
                  <m:ctrlPr>
                    <w:rPr>
                      <w:rFonts w:ascii="Cambria Math" w:hAnsi="Cambria Math"/>
                      <w:i/>
                      <w:lang w:val="en-US"/>
                    </w:rPr>
                  </m:ctrlPr>
                </m:sSubPr>
                <m:e>
                  <m:r>
                    <w:rPr>
                      <w:rFonts w:ascii="Cambria Math"/>
                      <w:lang w:val="en-US"/>
                    </w:rPr>
                    <m:t>N</m:t>
                  </m:r>
                </m:e>
                <m:sub>
                  <m:r>
                    <w:rPr>
                      <w:rFonts w:ascii="Cambria Math"/>
                      <w:lang w:val="en-US"/>
                    </w:rPr>
                    <m:t>y</m:t>
                  </m:r>
                </m:sub>
              </m:sSub>
              <m:r>
                <w:rPr>
                  <w:rFonts w:ascii="Cambria Math" w:hAnsi="Cambria Math" w:cs="Cambria Math"/>
                  <w:lang w:val="en-US"/>
                </w:rPr>
                <m:t>⋅</m:t>
              </m:r>
              <m:sSub>
                <m:sSubPr>
                  <m:ctrlPr>
                    <w:rPr>
                      <w:rFonts w:ascii="Cambria Math" w:hAnsi="Cambria Math"/>
                      <w:i/>
                      <w:lang w:val="en-US"/>
                    </w:rPr>
                  </m:ctrlPr>
                </m:sSubPr>
                <m:e>
                  <m:r>
                    <w:rPr>
                      <w:rFonts w:ascii="Cambria Math"/>
                      <w:lang w:val="en-US"/>
                    </w:rPr>
                    <m:t>N</m:t>
                  </m:r>
                </m:e>
                <m:sub>
                  <m:r>
                    <w:rPr>
                      <w:rFonts w:ascii="Cambria Math"/>
                      <w:lang w:val="en-US"/>
                    </w:rPr>
                    <m:t>z</m:t>
                  </m:r>
                </m:sub>
              </m:sSub>
            </m:sup>
            <m:e>
              <m:sSub>
                <m:sSubPr>
                  <m:ctrlPr>
                    <w:rPr>
                      <w:rFonts w:ascii="Cambria Math" w:hAnsi="Cambria Math"/>
                      <w:i/>
                      <w:lang w:val="en-US"/>
                    </w:rPr>
                  </m:ctrlPr>
                </m:sSubPr>
                <m:e>
                  <m:r>
                    <w:rPr>
                      <w:rFonts w:ascii="Cambria Math"/>
                      <w:lang w:val="en-US"/>
                    </w:rPr>
                    <m:t>x</m:t>
                  </m:r>
                </m:e>
                <m:sub>
                  <m:r>
                    <w:rPr>
                      <w:rFonts w:ascii="Cambria Math"/>
                      <w:lang w:val="en-US"/>
                    </w:rPr>
                    <m:t>k</m:t>
                  </m:r>
                </m:sub>
              </m:sSub>
              <m:sSub>
                <m:sSubPr>
                  <m:ctrlPr>
                    <w:rPr>
                      <w:rFonts w:ascii="Cambria Math" w:hAnsi="Cambria Math"/>
                      <w:i/>
                      <w:lang w:val="en-US"/>
                    </w:rPr>
                  </m:ctrlPr>
                </m:sSubPr>
                <m:e>
                  <m:r>
                    <w:rPr>
                      <w:rFonts w:ascii="Cambria Math"/>
                      <w:lang w:val="en-US"/>
                    </w:rPr>
                    <m:t>F</m:t>
                  </m:r>
                </m:e>
                <m:sub>
                  <m:r>
                    <w:rPr>
                      <w:rFonts w:ascii="Cambria Math"/>
                      <w:lang w:val="en-US"/>
                    </w:rPr>
                    <m:t>k</m:t>
                  </m:r>
                </m:sub>
              </m:sSub>
              <m:d>
                <m:dPr>
                  <m:ctrlPr>
                    <w:rPr>
                      <w:rFonts w:ascii="Cambria Math" w:hAnsi="Cambria Math"/>
                      <w:i/>
                      <w:lang w:val="en-US"/>
                    </w:rPr>
                  </m:ctrlPr>
                </m:dPr>
                <m:e>
                  <m:sSub>
                    <m:sSubPr>
                      <m:ctrlPr>
                        <w:rPr>
                          <w:rFonts w:ascii="Cambria Math" w:hAnsi="Cambria Math"/>
                          <w:i/>
                          <w:lang w:val="en-US"/>
                        </w:rPr>
                      </m:ctrlPr>
                    </m:sSubPr>
                    <m:e>
                      <m:r>
                        <w:rPr>
                          <w:rFonts w:ascii="Cambria Math"/>
                          <w:lang w:val="en-US"/>
                        </w:rPr>
                        <m:t>θ</m:t>
                      </m:r>
                    </m:e>
                    <m:sub>
                      <m:r>
                        <w:rPr>
                          <w:rFonts w:ascii="Cambria Math"/>
                          <w:lang w:val="en-US"/>
                        </w:rPr>
                        <m:t>k</m:t>
                      </m:r>
                    </m:sub>
                  </m:sSub>
                  <m:r>
                    <w:rPr>
                      <w:rFonts w:ascii="Cambria Math"/>
                      <w:lang w:val="en-US"/>
                    </w:rPr>
                    <m:t>,</m:t>
                  </m:r>
                  <m:sSub>
                    <m:sSubPr>
                      <m:ctrlPr>
                        <w:rPr>
                          <w:rFonts w:ascii="Cambria Math" w:hAnsi="Cambria Math"/>
                          <w:i/>
                          <w:lang w:val="en-US"/>
                        </w:rPr>
                      </m:ctrlPr>
                    </m:sSubPr>
                    <m:e>
                      <m:r>
                        <w:rPr>
                          <w:rFonts w:ascii="Cambria Math"/>
                          <w:lang w:val="en-US"/>
                        </w:rPr>
                        <m:t>ϕ</m:t>
                      </m:r>
                    </m:e>
                    <m:sub>
                      <m:r>
                        <w:rPr>
                          <w:rFonts w:ascii="Cambria Math"/>
                          <w:lang w:val="en-US"/>
                        </w:rPr>
                        <m:t>k</m:t>
                      </m:r>
                    </m:sub>
                  </m:sSub>
                </m:e>
              </m:d>
            </m:e>
          </m:nary>
          <m:sSub>
            <m:sSubPr>
              <m:ctrlPr>
                <w:rPr>
                  <w:rFonts w:ascii="Cambria Math" w:hAnsi="Cambria Math"/>
                  <w:i/>
                  <w:lang w:val="en-US"/>
                </w:rPr>
              </m:ctrlPr>
            </m:sSubPr>
            <m:e>
              <m:r>
                <w:rPr>
                  <w:rFonts w:ascii="Cambria Math"/>
                  <w:lang w:val="en-US"/>
                </w:rPr>
                <m:t>F</m:t>
              </m:r>
            </m:e>
            <m:sub>
              <m:r>
                <w:rPr>
                  <w:rFonts w:ascii="Cambria Math"/>
                  <w:lang w:val="en-US"/>
                </w:rPr>
                <m:t>p</m:t>
              </m:r>
            </m:sub>
          </m:sSub>
          <m:d>
            <m:dPr>
              <m:ctrlPr>
                <w:rPr>
                  <w:rFonts w:ascii="Cambria Math" w:hAnsi="Cambria Math"/>
                  <w:i/>
                  <w:lang w:val="en-US"/>
                </w:rPr>
              </m:ctrlPr>
            </m:dPr>
            <m:e>
              <m:sSub>
                <m:sSubPr>
                  <m:ctrlPr>
                    <w:rPr>
                      <w:rFonts w:ascii="Cambria Math" w:hAnsi="Cambria Math"/>
                      <w:i/>
                      <w:lang w:val="en-US"/>
                    </w:rPr>
                  </m:ctrlPr>
                </m:sSubPr>
                <m:e>
                  <m:r>
                    <w:rPr>
                      <w:rFonts w:ascii="Cambria Math"/>
                      <w:lang w:val="en-US"/>
                    </w:rPr>
                    <m:t>α</m:t>
                  </m:r>
                </m:e>
                <m:sub>
                  <m:r>
                    <w:rPr>
                      <w:rFonts w:ascii="Cambria Math"/>
                      <w:lang w:val="en-US"/>
                    </w:rPr>
                    <m:t>k</m:t>
                  </m:r>
                </m:sub>
              </m:sSub>
              <m:r>
                <w:rPr>
                  <w:rFonts w:ascii="Cambria Math"/>
                  <w:lang w:val="en-US"/>
                </w:rPr>
                <m:t>,</m:t>
              </m:r>
              <m:sSub>
                <m:sSubPr>
                  <m:ctrlPr>
                    <w:rPr>
                      <w:rFonts w:ascii="Cambria Math" w:hAnsi="Cambria Math"/>
                      <w:i/>
                      <w:lang w:val="en-US"/>
                    </w:rPr>
                  </m:ctrlPr>
                </m:sSubPr>
                <m:e>
                  <m:r>
                    <w:rPr>
                      <w:rFonts w:ascii="Cambria Math"/>
                      <w:lang w:val="en-US"/>
                    </w:rPr>
                    <m:t>β</m:t>
                  </m:r>
                </m:e>
                <m:sub>
                  <m:r>
                    <w:rPr>
                      <w:rFonts w:ascii="Cambria Math"/>
                      <w:lang w:val="en-US"/>
                    </w:rPr>
                    <m:t>k</m:t>
                  </m:r>
                </m:sub>
              </m:sSub>
            </m:e>
          </m:d>
          <m:f>
            <m:fPr>
              <m:ctrlPr>
                <w:rPr>
                  <w:rFonts w:ascii="Cambria Math" w:hAnsi="Cambria Math"/>
                  <w:i/>
                  <w:lang w:val="en-US"/>
                </w:rPr>
              </m:ctrlPr>
            </m:fPr>
            <m:num>
              <m:r>
                <w:rPr>
                  <w:rFonts w:ascii="Cambria Math"/>
                  <w:lang w:val="en-US"/>
                </w:rPr>
                <m:t>λ</m:t>
              </m:r>
            </m:num>
            <m:den>
              <m:r>
                <w:rPr>
                  <w:rFonts w:ascii="Cambria Math"/>
                  <w:lang w:val="en-US"/>
                </w:rPr>
                <m:t>4π</m:t>
              </m:r>
              <m:sSub>
                <m:sSubPr>
                  <m:ctrlPr>
                    <w:rPr>
                      <w:rFonts w:ascii="Cambria Math" w:hAnsi="Cambria Math"/>
                      <w:i/>
                      <w:lang w:val="en-US"/>
                    </w:rPr>
                  </m:ctrlPr>
                </m:sSubPr>
                <m:e>
                  <m:r>
                    <w:rPr>
                      <w:rFonts w:ascii="Cambria Math"/>
                      <w:lang w:val="en-US"/>
                    </w:rPr>
                    <m:t>d</m:t>
                  </m:r>
                </m:e>
                <m:sub>
                  <m:r>
                    <w:rPr>
                      <w:rFonts w:ascii="Cambria Math"/>
                      <w:lang w:val="en-US"/>
                    </w:rPr>
                    <m:t>k</m:t>
                  </m:r>
                </m:sub>
              </m:sSub>
            </m:den>
          </m:f>
          <m:sSup>
            <m:sSupPr>
              <m:ctrlPr>
                <w:rPr>
                  <w:rFonts w:ascii="Cambria Math" w:hAnsi="Cambria Math"/>
                  <w:i/>
                  <w:lang w:val="en-US"/>
                </w:rPr>
              </m:ctrlPr>
            </m:sSupPr>
            <m:e>
              <m:r>
                <w:rPr>
                  <w:rFonts w:ascii="Cambria Math"/>
                  <w:lang w:val="en-US"/>
                </w:rPr>
                <m:t>e</m:t>
              </m:r>
            </m:e>
            <m:sup>
              <m:r>
                <w:rPr>
                  <w:rFonts w:ascii="Cambria Math"/>
                  <w:lang w:val="en-US"/>
                </w:rPr>
                <m:t>j2π</m:t>
              </m:r>
              <m:f>
                <m:fPr>
                  <m:ctrlPr>
                    <w:rPr>
                      <w:rFonts w:ascii="Cambria Math" w:hAnsi="Cambria Math"/>
                      <w:i/>
                      <w:lang w:val="en-US"/>
                    </w:rPr>
                  </m:ctrlPr>
                </m:fPr>
                <m:num>
                  <m:sSub>
                    <m:sSubPr>
                      <m:ctrlPr>
                        <w:rPr>
                          <w:rFonts w:ascii="Cambria Math" w:hAnsi="Cambria Math"/>
                          <w:i/>
                          <w:lang w:val="en-US"/>
                        </w:rPr>
                      </m:ctrlPr>
                    </m:sSubPr>
                    <m:e>
                      <m:r>
                        <w:rPr>
                          <w:rFonts w:ascii="Cambria Math"/>
                          <w:lang w:val="en-US"/>
                        </w:rPr>
                        <m:t>d</m:t>
                      </m:r>
                    </m:e>
                    <m:sub>
                      <m:r>
                        <w:rPr>
                          <w:rFonts w:ascii="Cambria Math"/>
                          <w:lang w:val="en-US"/>
                        </w:rPr>
                        <m:t>k</m:t>
                      </m:r>
                    </m:sub>
                  </m:sSub>
                </m:num>
                <m:den>
                  <m:r>
                    <w:rPr>
                      <w:rFonts w:ascii="Cambria Math"/>
                      <w:lang w:val="en-US"/>
                    </w:rPr>
                    <m:t>λ</m:t>
                  </m:r>
                </m:den>
              </m:f>
            </m:sup>
          </m:sSup>
          <m:r>
            <w:rPr>
              <w:rFonts w:ascii="Cambria Math" w:hAnsi="Cambria Math"/>
              <w:lang w:val="en-US"/>
            </w:rPr>
            <m:t xml:space="preserve">+ </m:t>
          </m:r>
          <m:sSub>
            <m:sSubPr>
              <m:ctrlPr>
                <w:rPr>
                  <w:rFonts w:ascii="Cambria Math" w:hAnsi="Cambria Math"/>
                  <w:i/>
                  <w:lang w:val="en-US"/>
                </w:rPr>
              </m:ctrlPr>
            </m:sSubPr>
            <m:e>
              <m:r>
                <w:rPr>
                  <w:rFonts w:ascii="Cambria Math"/>
                  <w:lang w:val="en-US"/>
                </w:rPr>
                <m:t>a</m:t>
              </m:r>
            </m:e>
            <m:sub>
              <m:r>
                <w:rPr>
                  <w:rFonts w:ascii="Cambria Math"/>
                  <w:lang w:val="en-US"/>
                </w:rPr>
                <m:t>3</m:t>
              </m:r>
            </m:sub>
          </m:sSub>
          <m:nary>
            <m:naryPr>
              <m:chr m:val="∑"/>
              <m:ctrlPr>
                <w:rPr>
                  <w:rFonts w:ascii="Cambria Math" w:hAnsi="Cambria Math"/>
                  <w:i/>
                  <w:lang w:val="en-US"/>
                </w:rPr>
              </m:ctrlPr>
            </m:naryPr>
            <m:sub>
              <m:r>
                <w:rPr>
                  <w:rFonts w:ascii="Cambria Math"/>
                  <w:lang w:val="en-US"/>
                </w:rPr>
                <m:t>k=1</m:t>
              </m:r>
            </m:sub>
            <m:sup>
              <m:sSub>
                <m:sSubPr>
                  <m:ctrlPr>
                    <w:rPr>
                      <w:rFonts w:ascii="Cambria Math" w:hAnsi="Cambria Math"/>
                      <w:i/>
                      <w:lang w:val="en-US"/>
                    </w:rPr>
                  </m:ctrlPr>
                </m:sSubPr>
                <m:e>
                  <m:r>
                    <w:rPr>
                      <w:rFonts w:ascii="Cambria Math"/>
                      <w:lang w:val="en-US"/>
                    </w:rPr>
                    <m:t>N</m:t>
                  </m:r>
                </m:e>
                <m:sub>
                  <m:r>
                    <w:rPr>
                      <w:rFonts w:ascii="Cambria Math"/>
                      <w:lang w:val="en-US"/>
                    </w:rPr>
                    <m:t>y</m:t>
                  </m:r>
                </m:sub>
              </m:sSub>
              <m:r>
                <w:rPr>
                  <w:rFonts w:ascii="Cambria Math" w:hAnsi="Cambria Math" w:cs="Cambria Math"/>
                  <w:lang w:val="en-US"/>
                </w:rPr>
                <m:t>⋅</m:t>
              </m:r>
              <m:sSub>
                <m:sSubPr>
                  <m:ctrlPr>
                    <w:rPr>
                      <w:rFonts w:ascii="Cambria Math" w:hAnsi="Cambria Math"/>
                      <w:i/>
                      <w:lang w:val="en-US"/>
                    </w:rPr>
                  </m:ctrlPr>
                </m:sSubPr>
                <m:e>
                  <m:r>
                    <w:rPr>
                      <w:rFonts w:ascii="Cambria Math"/>
                      <w:lang w:val="en-US"/>
                    </w:rPr>
                    <m:t>N</m:t>
                  </m:r>
                </m:e>
                <m:sub>
                  <m:r>
                    <w:rPr>
                      <w:rFonts w:ascii="Cambria Math"/>
                      <w:lang w:val="en-US"/>
                    </w:rPr>
                    <m:t>z</m:t>
                  </m:r>
                </m:sub>
              </m:sSub>
            </m:sup>
            <m:e>
              <m:sSubSup>
                <m:sSubSupPr>
                  <m:ctrlPr>
                    <w:rPr>
                      <w:rFonts w:ascii="Cambria Math" w:hAnsi="Cambria Math"/>
                      <w:i/>
                      <w:lang w:val="en-US"/>
                    </w:rPr>
                  </m:ctrlPr>
                </m:sSubSupPr>
                <m:e>
                  <m:r>
                    <w:rPr>
                      <w:rFonts w:ascii="Cambria Math"/>
                      <w:lang w:val="en-US"/>
                    </w:rPr>
                    <m:t>x</m:t>
                  </m:r>
                </m:e>
                <m:sub>
                  <m:r>
                    <w:rPr>
                      <w:rFonts w:ascii="Cambria Math"/>
                      <w:lang w:val="en-US"/>
                    </w:rPr>
                    <m:t>k</m:t>
                  </m:r>
                </m:sub>
                <m:sup>
                  <m:r>
                    <w:rPr>
                      <w:rFonts w:ascii="Cambria Math"/>
                      <w:lang w:val="en-US"/>
                    </w:rPr>
                    <m:t>3</m:t>
                  </m:r>
                </m:sup>
              </m:sSubSup>
              <m:sSub>
                <m:sSubPr>
                  <m:ctrlPr>
                    <w:rPr>
                      <w:rFonts w:ascii="Cambria Math" w:hAnsi="Cambria Math"/>
                      <w:i/>
                      <w:lang w:val="en-US"/>
                    </w:rPr>
                  </m:ctrlPr>
                </m:sSubPr>
                <m:e>
                  <m:r>
                    <w:rPr>
                      <w:rFonts w:ascii="Cambria Math"/>
                      <w:lang w:val="en-US"/>
                    </w:rPr>
                    <m:t>F</m:t>
                  </m:r>
                </m:e>
                <m:sub>
                  <m:r>
                    <w:rPr>
                      <w:rFonts w:ascii="Cambria Math"/>
                      <w:lang w:val="en-US"/>
                    </w:rPr>
                    <m:t>k</m:t>
                  </m:r>
                </m:sub>
              </m:sSub>
              <m:d>
                <m:dPr>
                  <m:ctrlPr>
                    <w:rPr>
                      <w:rFonts w:ascii="Cambria Math" w:hAnsi="Cambria Math"/>
                      <w:i/>
                      <w:lang w:val="en-US"/>
                    </w:rPr>
                  </m:ctrlPr>
                </m:dPr>
                <m:e>
                  <m:sSub>
                    <m:sSubPr>
                      <m:ctrlPr>
                        <w:rPr>
                          <w:rFonts w:ascii="Cambria Math" w:hAnsi="Cambria Math"/>
                          <w:i/>
                          <w:lang w:val="en-US"/>
                        </w:rPr>
                      </m:ctrlPr>
                    </m:sSubPr>
                    <m:e>
                      <m:r>
                        <w:rPr>
                          <w:rFonts w:ascii="Cambria Math"/>
                          <w:lang w:val="en-US"/>
                        </w:rPr>
                        <m:t>θ</m:t>
                      </m:r>
                    </m:e>
                    <m:sub>
                      <m:r>
                        <w:rPr>
                          <w:rFonts w:ascii="Cambria Math"/>
                          <w:lang w:val="en-US"/>
                        </w:rPr>
                        <m:t>k</m:t>
                      </m:r>
                    </m:sub>
                  </m:sSub>
                  <m:r>
                    <w:rPr>
                      <w:rFonts w:ascii="Cambria Math"/>
                      <w:lang w:val="en-US"/>
                    </w:rPr>
                    <m:t>,</m:t>
                  </m:r>
                  <m:sSub>
                    <m:sSubPr>
                      <m:ctrlPr>
                        <w:rPr>
                          <w:rFonts w:ascii="Cambria Math" w:hAnsi="Cambria Math"/>
                          <w:i/>
                          <w:lang w:val="en-US"/>
                        </w:rPr>
                      </m:ctrlPr>
                    </m:sSubPr>
                    <m:e>
                      <m:r>
                        <w:rPr>
                          <w:rFonts w:ascii="Cambria Math"/>
                          <w:lang w:val="en-US"/>
                        </w:rPr>
                        <m:t>ϕ</m:t>
                      </m:r>
                    </m:e>
                    <m:sub>
                      <m:r>
                        <w:rPr>
                          <w:rFonts w:ascii="Cambria Math"/>
                          <w:lang w:val="en-US"/>
                        </w:rPr>
                        <m:t>k</m:t>
                      </m:r>
                    </m:sub>
                  </m:sSub>
                </m:e>
              </m:d>
            </m:e>
          </m:nary>
          <m:sSub>
            <m:sSubPr>
              <m:ctrlPr>
                <w:rPr>
                  <w:rFonts w:ascii="Cambria Math" w:hAnsi="Cambria Math"/>
                  <w:i/>
                  <w:lang w:val="en-US"/>
                </w:rPr>
              </m:ctrlPr>
            </m:sSubPr>
            <m:e>
              <m:r>
                <w:rPr>
                  <w:rFonts w:ascii="Cambria Math"/>
                  <w:lang w:val="en-US"/>
                </w:rPr>
                <m:t>F</m:t>
              </m:r>
            </m:e>
            <m:sub>
              <m:r>
                <w:rPr>
                  <w:rFonts w:ascii="Cambria Math"/>
                  <w:lang w:val="en-US"/>
                </w:rPr>
                <m:t>p</m:t>
              </m:r>
            </m:sub>
          </m:sSub>
          <m:d>
            <m:dPr>
              <m:ctrlPr>
                <w:rPr>
                  <w:rFonts w:ascii="Cambria Math" w:hAnsi="Cambria Math"/>
                  <w:i/>
                  <w:lang w:val="en-US"/>
                </w:rPr>
              </m:ctrlPr>
            </m:dPr>
            <m:e>
              <m:sSub>
                <m:sSubPr>
                  <m:ctrlPr>
                    <w:rPr>
                      <w:rFonts w:ascii="Cambria Math" w:hAnsi="Cambria Math"/>
                      <w:i/>
                      <w:lang w:val="en-US"/>
                    </w:rPr>
                  </m:ctrlPr>
                </m:sSubPr>
                <m:e>
                  <m:r>
                    <w:rPr>
                      <w:rFonts w:ascii="Cambria Math"/>
                      <w:lang w:val="en-US"/>
                    </w:rPr>
                    <m:t>α</m:t>
                  </m:r>
                </m:e>
                <m:sub>
                  <m:r>
                    <w:rPr>
                      <w:rFonts w:ascii="Cambria Math"/>
                      <w:lang w:val="en-US"/>
                    </w:rPr>
                    <m:t>k</m:t>
                  </m:r>
                </m:sub>
              </m:sSub>
              <m:r>
                <w:rPr>
                  <w:rFonts w:ascii="Cambria Math"/>
                  <w:lang w:val="en-US"/>
                </w:rPr>
                <m:t>,</m:t>
              </m:r>
              <m:sSub>
                <m:sSubPr>
                  <m:ctrlPr>
                    <w:rPr>
                      <w:rFonts w:ascii="Cambria Math" w:hAnsi="Cambria Math"/>
                      <w:i/>
                      <w:lang w:val="en-US"/>
                    </w:rPr>
                  </m:ctrlPr>
                </m:sSubPr>
                <m:e>
                  <m:r>
                    <w:rPr>
                      <w:rFonts w:ascii="Cambria Math"/>
                      <w:lang w:val="en-US"/>
                    </w:rPr>
                    <m:t>β</m:t>
                  </m:r>
                </m:e>
                <m:sub>
                  <m:r>
                    <w:rPr>
                      <w:rFonts w:ascii="Cambria Math"/>
                      <w:lang w:val="en-US"/>
                    </w:rPr>
                    <m:t>k</m:t>
                  </m:r>
                </m:sub>
              </m:sSub>
            </m:e>
          </m:d>
          <m:f>
            <m:fPr>
              <m:ctrlPr>
                <w:rPr>
                  <w:rFonts w:ascii="Cambria Math" w:hAnsi="Cambria Math"/>
                  <w:i/>
                  <w:lang w:val="en-US"/>
                </w:rPr>
              </m:ctrlPr>
            </m:fPr>
            <m:num>
              <m:r>
                <w:rPr>
                  <w:rFonts w:ascii="Cambria Math"/>
                  <w:lang w:val="en-US"/>
                </w:rPr>
                <m:t>λ</m:t>
              </m:r>
            </m:num>
            <m:den>
              <m:r>
                <w:rPr>
                  <w:rFonts w:ascii="Cambria Math"/>
                  <w:lang w:val="en-US"/>
                </w:rPr>
                <m:t>4π</m:t>
              </m:r>
              <m:sSub>
                <m:sSubPr>
                  <m:ctrlPr>
                    <w:rPr>
                      <w:rFonts w:ascii="Cambria Math" w:hAnsi="Cambria Math"/>
                      <w:i/>
                      <w:lang w:val="en-US"/>
                    </w:rPr>
                  </m:ctrlPr>
                </m:sSubPr>
                <m:e>
                  <m:r>
                    <w:rPr>
                      <w:rFonts w:ascii="Cambria Math"/>
                      <w:lang w:val="en-US"/>
                    </w:rPr>
                    <m:t>d</m:t>
                  </m:r>
                </m:e>
                <m:sub>
                  <m:r>
                    <w:rPr>
                      <w:rFonts w:ascii="Cambria Math"/>
                      <w:lang w:val="en-US"/>
                    </w:rPr>
                    <m:t>k</m:t>
                  </m:r>
                </m:sub>
              </m:sSub>
            </m:den>
          </m:f>
          <m:sSup>
            <m:sSupPr>
              <m:ctrlPr>
                <w:rPr>
                  <w:rFonts w:ascii="Cambria Math" w:hAnsi="Cambria Math"/>
                  <w:i/>
                  <w:lang w:val="en-US"/>
                </w:rPr>
              </m:ctrlPr>
            </m:sSupPr>
            <m:e>
              <m:r>
                <w:rPr>
                  <w:rFonts w:ascii="Cambria Math"/>
                  <w:lang w:val="en-US"/>
                </w:rPr>
                <m:t>e</m:t>
              </m:r>
            </m:e>
            <m:sup>
              <m:r>
                <w:rPr>
                  <w:rFonts w:ascii="Cambria Math"/>
                  <w:lang w:val="en-US"/>
                </w:rPr>
                <m:t>j2π</m:t>
              </m:r>
              <m:f>
                <m:fPr>
                  <m:ctrlPr>
                    <w:rPr>
                      <w:rFonts w:ascii="Cambria Math" w:hAnsi="Cambria Math"/>
                      <w:i/>
                      <w:lang w:val="en-US"/>
                    </w:rPr>
                  </m:ctrlPr>
                </m:fPr>
                <m:num>
                  <m:sSub>
                    <m:sSubPr>
                      <m:ctrlPr>
                        <w:rPr>
                          <w:rFonts w:ascii="Cambria Math" w:hAnsi="Cambria Math"/>
                          <w:i/>
                          <w:lang w:val="en-US"/>
                        </w:rPr>
                      </m:ctrlPr>
                    </m:sSubPr>
                    <m:e>
                      <m:r>
                        <w:rPr>
                          <w:rFonts w:ascii="Cambria Math"/>
                          <w:lang w:val="en-US"/>
                        </w:rPr>
                        <m:t>d</m:t>
                      </m:r>
                    </m:e>
                    <m:sub>
                      <m:r>
                        <w:rPr>
                          <w:rFonts w:ascii="Cambria Math"/>
                          <w:lang w:val="en-US"/>
                        </w:rPr>
                        <m:t>k</m:t>
                      </m:r>
                    </m:sub>
                  </m:sSub>
                </m:num>
                <m:den>
                  <m:r>
                    <w:rPr>
                      <w:rFonts w:ascii="Cambria Math"/>
                      <w:lang w:val="en-US"/>
                    </w:rPr>
                    <m:t>λ</m:t>
                  </m:r>
                </m:den>
              </m:f>
            </m:sup>
          </m:sSup>
        </m:oMath>
      </m:oMathPara>
    </w:p>
    <w:p w14:paraId="2BED21EB" w14:textId="34B718F5" w:rsidR="00064603" w:rsidRDefault="7A42011B" w:rsidP="002C0C92">
      <w:pPr>
        <w:rPr>
          <w:rFonts w:eastAsia="Times New Roman"/>
        </w:rPr>
      </w:pPr>
      <w:r>
        <w:br/>
      </w:r>
      <w:r w:rsidR="00F40D4C">
        <w:rPr>
          <w:rFonts w:eastAsia="Times New Roman"/>
        </w:rPr>
        <w:t>In this simulation</w:t>
      </w:r>
      <w:r w:rsidR="00F162C6">
        <w:rPr>
          <w:rFonts w:eastAsia="Times New Roman"/>
        </w:rPr>
        <w:t>,</w:t>
      </w:r>
      <w:r w:rsidR="00F40D4C">
        <w:rPr>
          <w:rFonts w:eastAsia="Times New Roman"/>
        </w:rPr>
        <w:t xml:space="preserve"> we se</w:t>
      </w:r>
      <w:r w:rsidR="00FC137E">
        <w:rPr>
          <w:rFonts w:eastAsia="Times New Roman"/>
        </w:rPr>
        <w:t>t</w:t>
      </w:r>
      <w:r w:rsidR="00F40D4C">
        <w:rPr>
          <w:rFonts w:eastAsia="Times New Roman"/>
        </w:rPr>
        <w:t xml:space="preserve"> </w:t>
      </w:r>
      <w:r w:rsidR="00446DF3">
        <w:rPr>
          <w:rFonts w:eastAsia="Times New Roman"/>
        </w:rPr>
        <w:t>the</w:t>
      </w:r>
      <w:r w:rsidR="00FC137E">
        <w:rPr>
          <w:rFonts w:eastAsia="Times New Roman"/>
        </w:rPr>
        <w:t xml:space="preserve"> PA </w:t>
      </w:r>
      <w:r w:rsidR="00446DF3">
        <w:rPr>
          <w:rFonts w:eastAsia="Times New Roman"/>
        </w:rPr>
        <w:t>parameter</w:t>
      </w:r>
      <w:r w:rsidR="0061158B">
        <w:rPr>
          <w:rFonts w:eastAsia="Times New Roman"/>
        </w:rPr>
        <w:t>s</w:t>
      </w:r>
      <w:r w:rsidR="00AF28CA">
        <w:rPr>
          <w:rFonts w:eastAsia="Times New Roman"/>
        </w:rPr>
        <w:t xml:space="preserve">, </w:t>
      </w:r>
      <w:r w:rsidR="00E40F8F">
        <w:rPr>
          <w:rFonts w:eastAsia="Times New Roman"/>
        </w:rPr>
        <w:t>keep the low-</w:t>
      </w:r>
      <w:r w:rsidR="0056561E">
        <w:rPr>
          <w:rFonts w:eastAsia="Times New Roman"/>
        </w:rPr>
        <w:t xml:space="preserve">UL </w:t>
      </w:r>
      <w:r w:rsidR="00E40F8F">
        <w:rPr>
          <w:rFonts w:eastAsia="Times New Roman"/>
        </w:rPr>
        <w:t xml:space="preserve">power input </w:t>
      </w:r>
      <w:r w:rsidR="00D3058C">
        <w:rPr>
          <w:rFonts w:eastAsia="Times New Roman"/>
        </w:rPr>
        <w:t>signal power unchanged, but</w:t>
      </w:r>
      <w:r w:rsidR="00E40F8F">
        <w:rPr>
          <w:rFonts w:eastAsia="Times New Roman"/>
        </w:rPr>
        <w:t xml:space="preserve"> </w:t>
      </w:r>
      <w:r w:rsidR="00AF28CA">
        <w:rPr>
          <w:rFonts w:eastAsia="Times New Roman"/>
        </w:rPr>
        <w:t xml:space="preserve">change the </w:t>
      </w:r>
      <w:r w:rsidR="00010615">
        <w:rPr>
          <w:rFonts w:eastAsia="Times New Roman"/>
        </w:rPr>
        <w:t>high-</w:t>
      </w:r>
      <w:r w:rsidR="0056561E">
        <w:rPr>
          <w:rFonts w:eastAsia="Times New Roman"/>
        </w:rPr>
        <w:t xml:space="preserve">UL </w:t>
      </w:r>
      <w:r w:rsidR="00010615">
        <w:rPr>
          <w:rFonts w:eastAsia="Times New Roman"/>
        </w:rPr>
        <w:t>power</w:t>
      </w:r>
      <w:r w:rsidR="00983576">
        <w:rPr>
          <w:rFonts w:eastAsia="Times New Roman"/>
        </w:rPr>
        <w:t xml:space="preserve"> </w:t>
      </w:r>
      <w:r w:rsidR="00AF28CA">
        <w:rPr>
          <w:rFonts w:eastAsia="Times New Roman"/>
        </w:rPr>
        <w:t>input si</w:t>
      </w:r>
      <w:r w:rsidR="00983576">
        <w:rPr>
          <w:rFonts w:eastAsia="Times New Roman"/>
        </w:rPr>
        <w:t xml:space="preserve">gnal </w:t>
      </w:r>
      <w:r w:rsidR="0032592D">
        <w:rPr>
          <w:rFonts w:eastAsia="Times New Roman"/>
        </w:rPr>
        <w:t xml:space="preserve">power to two different </w:t>
      </w:r>
      <w:r w:rsidR="00983576">
        <w:rPr>
          <w:rFonts w:eastAsia="Times New Roman"/>
        </w:rPr>
        <w:t>level</w:t>
      </w:r>
      <w:r w:rsidR="0032592D">
        <w:rPr>
          <w:rFonts w:eastAsia="Times New Roman"/>
        </w:rPr>
        <w:t>s</w:t>
      </w:r>
      <w:r w:rsidR="00ED6110">
        <w:rPr>
          <w:rFonts w:eastAsia="Times New Roman"/>
        </w:rPr>
        <w:t>: the 2</w:t>
      </w:r>
      <w:r w:rsidR="00ED6110" w:rsidRPr="00ED6110">
        <w:rPr>
          <w:rFonts w:eastAsia="Times New Roman"/>
          <w:vertAlign w:val="superscript"/>
        </w:rPr>
        <w:t>nd</w:t>
      </w:r>
      <w:r w:rsidR="00ED6110">
        <w:rPr>
          <w:rFonts w:eastAsia="Times New Roman"/>
        </w:rPr>
        <w:t xml:space="preserve"> one is 2</w:t>
      </w:r>
      <w:r w:rsidR="00C15C92">
        <w:rPr>
          <w:rFonts w:eastAsia="Times New Roman"/>
        </w:rPr>
        <w:t> </w:t>
      </w:r>
      <w:r w:rsidR="00ED6110">
        <w:rPr>
          <w:rFonts w:eastAsia="Times New Roman"/>
        </w:rPr>
        <w:t>dB higher than the 1</w:t>
      </w:r>
      <w:r w:rsidR="00ED6110" w:rsidRPr="00ED6110">
        <w:rPr>
          <w:rFonts w:eastAsia="Times New Roman"/>
          <w:vertAlign w:val="superscript"/>
        </w:rPr>
        <w:t>st</w:t>
      </w:r>
      <w:r w:rsidR="00ED6110">
        <w:rPr>
          <w:rFonts w:eastAsia="Times New Roman"/>
        </w:rPr>
        <w:t xml:space="preserve"> one</w:t>
      </w:r>
      <w:r w:rsidR="0053711F">
        <w:rPr>
          <w:rFonts w:eastAsia="Times New Roman"/>
        </w:rPr>
        <w:t xml:space="preserve">. </w:t>
      </w:r>
      <w:r w:rsidR="0056561E">
        <w:rPr>
          <w:rFonts w:eastAsia="Times New Roman"/>
        </w:rPr>
        <w:t>The simulations assume 200</w:t>
      </w:r>
      <w:r w:rsidR="00C15C92">
        <w:rPr>
          <w:rFonts w:eastAsia="Times New Roman"/>
        </w:rPr>
        <w:t xml:space="preserve"> </w:t>
      </w:r>
      <w:r w:rsidR="0053711F">
        <w:rPr>
          <w:rFonts w:eastAsia="Times New Roman"/>
        </w:rPr>
        <w:t xml:space="preserve">random </w:t>
      </w:r>
      <w:r w:rsidR="00F15739">
        <w:rPr>
          <w:rFonts w:eastAsia="Times New Roman"/>
        </w:rPr>
        <w:t xml:space="preserve">antenna array </w:t>
      </w:r>
      <w:r w:rsidR="00414C22">
        <w:rPr>
          <w:rFonts w:eastAsia="Times New Roman"/>
        </w:rPr>
        <w:t xml:space="preserve">centre </w:t>
      </w:r>
      <w:r w:rsidR="00F15739">
        <w:rPr>
          <w:rFonts w:eastAsia="Times New Roman"/>
        </w:rPr>
        <w:t>offset</w:t>
      </w:r>
      <w:r w:rsidR="0056561E">
        <w:rPr>
          <w:rFonts w:eastAsia="Times New Roman"/>
        </w:rPr>
        <w:t>s</w:t>
      </w:r>
      <w:r w:rsidR="00F15739">
        <w:rPr>
          <w:rFonts w:eastAsia="Times New Roman"/>
        </w:rPr>
        <w:t xml:space="preserve"> </w:t>
      </w:r>
      <w:r w:rsidR="00321EEA">
        <w:rPr>
          <w:rFonts w:eastAsia="Times New Roman"/>
        </w:rPr>
        <w:t>and beam tilt</w:t>
      </w:r>
      <w:r w:rsidR="00384AA5">
        <w:rPr>
          <w:rFonts w:eastAsia="Times New Roman"/>
        </w:rPr>
        <w:t xml:space="preserve"> for PC3 with 8x2 antenna configuration. The NF </w:t>
      </w:r>
      <w:r w:rsidR="00C9608B">
        <w:rPr>
          <w:rFonts w:eastAsia="Times New Roman"/>
        </w:rPr>
        <w:t xml:space="preserve">simulation </w:t>
      </w:r>
      <w:r w:rsidR="00384AA5">
        <w:rPr>
          <w:rFonts w:eastAsia="Times New Roman"/>
        </w:rPr>
        <w:t xml:space="preserve">test distance is 35cm, </w:t>
      </w:r>
      <w:r w:rsidR="00FA68A3">
        <w:rPr>
          <w:rFonts w:eastAsia="Times New Roman"/>
        </w:rPr>
        <w:t>the low</w:t>
      </w:r>
      <w:r w:rsidR="0056561E">
        <w:rPr>
          <w:rFonts w:eastAsia="Times New Roman"/>
        </w:rPr>
        <w:t>-UL</w:t>
      </w:r>
      <w:r w:rsidR="00FA68A3">
        <w:rPr>
          <w:rFonts w:eastAsia="Times New Roman"/>
        </w:rPr>
        <w:t xml:space="preserve"> power EIRP simulation error is </w:t>
      </w:r>
      <w:r w:rsidR="00D42BB0">
        <w:rPr>
          <w:rFonts w:eastAsia="Times New Roman"/>
        </w:rPr>
        <w:t xml:space="preserve">plotted in </w:t>
      </w:r>
      <w:r w:rsidR="00C520C0">
        <w:rPr>
          <w:rFonts w:eastAsia="Times New Roman"/>
        </w:rPr>
        <w:fldChar w:fldCharType="begin"/>
      </w:r>
      <w:r w:rsidR="00C520C0">
        <w:rPr>
          <w:rFonts w:eastAsia="Times New Roman"/>
        </w:rPr>
        <w:instrText xml:space="preserve"> REF _Ref85710439 \h </w:instrText>
      </w:r>
      <w:r w:rsidR="00C520C0">
        <w:rPr>
          <w:rFonts w:eastAsia="Times New Roman"/>
        </w:rPr>
      </w:r>
      <w:r w:rsidR="00C520C0">
        <w:rPr>
          <w:rFonts w:eastAsia="Times New Roman"/>
        </w:rPr>
        <w:fldChar w:fldCharType="separate"/>
      </w:r>
      <w:r w:rsidR="00C520C0">
        <w:t xml:space="preserve">Figure </w:t>
      </w:r>
      <w:r w:rsidR="00C520C0">
        <w:rPr>
          <w:noProof/>
        </w:rPr>
        <w:t>2</w:t>
      </w:r>
      <w:r w:rsidR="00C520C0">
        <w:rPr>
          <w:rFonts w:eastAsia="Times New Roman"/>
        </w:rPr>
        <w:fldChar w:fldCharType="end"/>
      </w:r>
      <w:r w:rsidR="00D42BB0">
        <w:rPr>
          <w:rFonts w:eastAsia="Times New Roman"/>
        </w:rPr>
        <w:t>.</w:t>
      </w:r>
    </w:p>
    <w:p w14:paraId="24018A26" w14:textId="580BC6EE" w:rsidR="7A42011B" w:rsidRDefault="7A42011B" w:rsidP="002C0C92">
      <w:pPr>
        <w:rPr>
          <w:rFonts w:eastAsia="Times New Roman"/>
        </w:rPr>
      </w:pPr>
      <w:r w:rsidRPr="17DA3809">
        <w:rPr>
          <w:rFonts w:eastAsia="Times New Roman"/>
        </w:rPr>
        <w:t xml:space="preserve">When </w:t>
      </w:r>
      <w:r w:rsidR="0056561E" w:rsidRPr="17DA3809">
        <w:rPr>
          <w:rFonts w:eastAsia="Times New Roman"/>
        </w:rPr>
        <w:t>the operation is switched from</w:t>
      </w:r>
      <w:r w:rsidRPr="17DA3809">
        <w:rPr>
          <w:rFonts w:eastAsia="Times New Roman"/>
        </w:rPr>
        <w:t xml:space="preserve"> high</w:t>
      </w:r>
      <w:r w:rsidR="0056561E" w:rsidRPr="17DA3809">
        <w:rPr>
          <w:rFonts w:eastAsia="Times New Roman"/>
        </w:rPr>
        <w:t>-UL</w:t>
      </w:r>
      <w:r w:rsidR="0030411D">
        <w:rPr>
          <w:rFonts w:eastAsia="Times New Roman"/>
        </w:rPr>
        <w:t xml:space="preserve"> </w:t>
      </w:r>
      <w:r w:rsidRPr="17DA3809">
        <w:rPr>
          <w:rFonts w:eastAsia="Times New Roman"/>
        </w:rPr>
        <w:t>power to low</w:t>
      </w:r>
      <w:r w:rsidR="0056561E" w:rsidRPr="17DA3809">
        <w:rPr>
          <w:rFonts w:eastAsia="Times New Roman"/>
        </w:rPr>
        <w:t>-UL</w:t>
      </w:r>
      <w:r w:rsidRPr="17DA3809">
        <w:rPr>
          <w:rFonts w:eastAsia="Times New Roman"/>
        </w:rPr>
        <w:t xml:space="preserve"> power</w:t>
      </w:r>
      <w:r w:rsidR="0056561E" w:rsidRPr="17DA3809">
        <w:rPr>
          <w:rFonts w:eastAsia="Times New Roman"/>
        </w:rPr>
        <w:t>,</w:t>
      </w:r>
      <w:r w:rsidR="0030411D">
        <w:rPr>
          <w:rFonts w:eastAsia="Times New Roman"/>
        </w:rPr>
        <w:t xml:space="preserve"> </w:t>
      </w:r>
      <w:r w:rsidRPr="17DA3809">
        <w:rPr>
          <w:rFonts w:eastAsia="Times New Roman"/>
        </w:rPr>
        <w:t xml:space="preserve">the input signal power </w:t>
      </w:r>
      <w:r w:rsidR="0056561E" w:rsidRPr="17DA3809">
        <w:rPr>
          <w:rFonts w:eastAsia="Times New Roman"/>
        </w:rPr>
        <w:t>experiences a significant change</w:t>
      </w:r>
      <w:r w:rsidRPr="17DA3809">
        <w:rPr>
          <w:rFonts w:eastAsia="Times New Roman"/>
        </w:rPr>
        <w:t xml:space="preserve">, which </w:t>
      </w:r>
      <w:r w:rsidR="0056561E" w:rsidRPr="17DA3809">
        <w:rPr>
          <w:rFonts w:eastAsia="Times New Roman"/>
        </w:rPr>
        <w:t>means</w:t>
      </w:r>
      <w:r w:rsidRPr="17DA3809">
        <w:rPr>
          <w:rFonts w:eastAsia="Times New Roman"/>
        </w:rPr>
        <w:t xml:space="preserve"> the PA </w:t>
      </w:r>
      <w:r w:rsidR="0056561E" w:rsidRPr="17DA3809">
        <w:rPr>
          <w:rFonts w:eastAsia="Times New Roman"/>
        </w:rPr>
        <w:t xml:space="preserve">is operated in two different regions. </w:t>
      </w:r>
      <w:r w:rsidRPr="17DA3809">
        <w:rPr>
          <w:rFonts w:eastAsia="Times New Roman"/>
        </w:rPr>
        <w:t>If both the high</w:t>
      </w:r>
      <w:r w:rsidR="0056561E" w:rsidRPr="17DA3809">
        <w:rPr>
          <w:rFonts w:eastAsia="Times New Roman"/>
        </w:rPr>
        <w:t>-UL</w:t>
      </w:r>
      <w:r w:rsidRPr="17DA3809">
        <w:rPr>
          <w:rFonts w:eastAsia="Times New Roman"/>
        </w:rPr>
        <w:t xml:space="preserve"> power and low</w:t>
      </w:r>
      <w:r w:rsidR="0056561E" w:rsidRPr="17DA3809">
        <w:rPr>
          <w:rFonts w:eastAsia="Times New Roman"/>
        </w:rPr>
        <w:t xml:space="preserve">-UL </w:t>
      </w:r>
      <w:r w:rsidRPr="17DA3809">
        <w:rPr>
          <w:rFonts w:eastAsia="Times New Roman"/>
        </w:rPr>
        <w:t xml:space="preserve">power </w:t>
      </w:r>
      <w:r w:rsidR="0056561E" w:rsidRPr="17DA3809">
        <w:rPr>
          <w:rFonts w:eastAsia="Times New Roman"/>
        </w:rPr>
        <w:t xml:space="preserve">tests operate the </w:t>
      </w:r>
      <w:r w:rsidRPr="17DA3809">
        <w:rPr>
          <w:rFonts w:eastAsia="Times New Roman"/>
        </w:rPr>
        <w:t>PA</w:t>
      </w:r>
      <w:r w:rsidR="0056561E" w:rsidRPr="17DA3809">
        <w:rPr>
          <w:rFonts w:eastAsia="Times New Roman"/>
        </w:rPr>
        <w:t xml:space="preserve"> in its</w:t>
      </w:r>
      <w:r w:rsidRPr="17DA3809">
        <w:rPr>
          <w:rFonts w:eastAsia="Times New Roman"/>
        </w:rPr>
        <w:t xml:space="preserve"> perfect linearity region, the beam pattern shape change between high and low power is small and negligible under same antenna configuration</w:t>
      </w:r>
      <w:r w:rsidR="00D2170F" w:rsidRPr="17DA3809">
        <w:rPr>
          <w:rFonts w:eastAsia="Times New Roman"/>
        </w:rPr>
        <w:t xml:space="preserve"> as illustrated in </w:t>
      </w:r>
      <w:r w:rsidRPr="17DA3809">
        <w:rPr>
          <w:rFonts w:eastAsia="Times New Roman"/>
        </w:rPr>
        <w:fldChar w:fldCharType="begin"/>
      </w:r>
      <w:r w:rsidRPr="17DA3809">
        <w:rPr>
          <w:rFonts w:eastAsia="Times New Roman"/>
        </w:rPr>
        <w:instrText xml:space="preserve"> REF _Ref85710439 \h </w:instrText>
      </w:r>
      <w:r w:rsidRPr="17DA3809">
        <w:rPr>
          <w:rFonts w:eastAsia="Times New Roman"/>
        </w:rPr>
      </w:r>
      <w:r w:rsidRPr="17DA3809">
        <w:rPr>
          <w:rFonts w:eastAsia="Times New Roman"/>
        </w:rPr>
        <w:fldChar w:fldCharType="separate"/>
      </w:r>
      <w:r w:rsidR="004905A0">
        <w:t xml:space="preserve">Figure </w:t>
      </w:r>
      <w:r w:rsidR="004905A0">
        <w:rPr>
          <w:noProof/>
        </w:rPr>
        <w:t>2</w:t>
      </w:r>
      <w:r w:rsidRPr="17DA3809">
        <w:rPr>
          <w:rFonts w:eastAsia="Times New Roman"/>
        </w:rPr>
        <w:fldChar w:fldCharType="end"/>
      </w:r>
      <w:r w:rsidR="00D2170F" w:rsidRPr="17DA3809">
        <w:rPr>
          <w:rFonts w:eastAsia="Times New Roman"/>
        </w:rPr>
        <w:t xml:space="preserve"> (left plot)</w:t>
      </w:r>
      <w:r w:rsidRPr="17DA3809">
        <w:rPr>
          <w:rFonts w:eastAsia="Times New Roman"/>
        </w:rPr>
        <w:t>, but if the high</w:t>
      </w:r>
      <w:r w:rsidR="0056561E" w:rsidRPr="17DA3809">
        <w:rPr>
          <w:rFonts w:eastAsia="Times New Roman"/>
        </w:rPr>
        <w:t xml:space="preserve">-UL </w:t>
      </w:r>
      <w:r w:rsidRPr="17DA3809">
        <w:rPr>
          <w:rFonts w:eastAsia="Times New Roman"/>
        </w:rPr>
        <w:t xml:space="preserve">power case working point is approaching </w:t>
      </w:r>
      <w:r w:rsidR="0056561E" w:rsidRPr="17DA3809">
        <w:rPr>
          <w:rFonts w:eastAsia="Times New Roman"/>
        </w:rPr>
        <w:t xml:space="preserve">the beginning of the </w:t>
      </w:r>
      <w:r w:rsidRPr="17DA3809">
        <w:rPr>
          <w:rFonts w:eastAsia="Times New Roman"/>
        </w:rPr>
        <w:t xml:space="preserve">nonlinearity region, for some beamforming tilt direction the beam pattern shape </w:t>
      </w:r>
      <w:r w:rsidR="002C0ABC">
        <w:rPr>
          <w:rFonts w:eastAsia="Times New Roman"/>
        </w:rPr>
        <w:t>in the</w:t>
      </w:r>
      <w:r w:rsidRPr="17DA3809">
        <w:rPr>
          <w:rFonts w:eastAsia="Times New Roman"/>
        </w:rPr>
        <w:t xml:space="preserve"> high</w:t>
      </w:r>
      <w:r w:rsidR="002C0ABC">
        <w:rPr>
          <w:rFonts w:eastAsia="Times New Roman"/>
        </w:rPr>
        <w:t xml:space="preserve">-UL </w:t>
      </w:r>
      <w:r w:rsidRPr="17DA3809">
        <w:rPr>
          <w:rFonts w:eastAsia="Times New Roman"/>
        </w:rPr>
        <w:t xml:space="preserve">power case will have a large </w:t>
      </w:r>
      <w:r w:rsidR="0030411D">
        <w:rPr>
          <w:rFonts w:eastAsia="Times New Roman"/>
        </w:rPr>
        <w:t>difference</w:t>
      </w:r>
      <w:r w:rsidRPr="17DA3809">
        <w:rPr>
          <w:rFonts w:eastAsia="Times New Roman"/>
        </w:rPr>
        <w:t xml:space="preserve"> compared </w:t>
      </w:r>
      <w:r w:rsidR="002C0ABC">
        <w:rPr>
          <w:rFonts w:eastAsia="Times New Roman"/>
        </w:rPr>
        <w:t>to the</w:t>
      </w:r>
      <w:r w:rsidRPr="17DA3809">
        <w:rPr>
          <w:rFonts w:eastAsia="Times New Roman"/>
        </w:rPr>
        <w:t xml:space="preserve"> low</w:t>
      </w:r>
      <w:r w:rsidR="002C0ABC">
        <w:rPr>
          <w:rFonts w:eastAsia="Times New Roman"/>
        </w:rPr>
        <w:t xml:space="preserve">-UL </w:t>
      </w:r>
      <w:r w:rsidRPr="17DA3809">
        <w:rPr>
          <w:rFonts w:eastAsia="Times New Roman"/>
        </w:rPr>
        <w:t>power case</w:t>
      </w:r>
      <w:r w:rsidR="00D2170F" w:rsidRPr="17DA3809">
        <w:rPr>
          <w:rFonts w:eastAsia="Times New Roman"/>
        </w:rPr>
        <w:t xml:space="preserve"> as illustrated in </w:t>
      </w:r>
      <w:r w:rsidRPr="17DA3809">
        <w:rPr>
          <w:rFonts w:eastAsia="Times New Roman"/>
        </w:rPr>
        <w:fldChar w:fldCharType="begin"/>
      </w:r>
      <w:r w:rsidRPr="17DA3809">
        <w:rPr>
          <w:rFonts w:eastAsia="Times New Roman"/>
        </w:rPr>
        <w:instrText xml:space="preserve"> REF _Ref85710439 \h </w:instrText>
      </w:r>
      <w:r w:rsidRPr="17DA3809">
        <w:rPr>
          <w:rFonts w:eastAsia="Times New Roman"/>
        </w:rPr>
      </w:r>
      <w:r w:rsidRPr="17DA3809">
        <w:rPr>
          <w:rFonts w:eastAsia="Times New Roman"/>
        </w:rPr>
        <w:fldChar w:fldCharType="separate"/>
      </w:r>
      <w:r w:rsidR="004905A0">
        <w:t xml:space="preserve">Figure </w:t>
      </w:r>
      <w:r w:rsidR="004905A0">
        <w:rPr>
          <w:noProof/>
        </w:rPr>
        <w:t>2</w:t>
      </w:r>
      <w:r w:rsidRPr="17DA3809">
        <w:rPr>
          <w:rFonts w:eastAsia="Times New Roman"/>
        </w:rPr>
        <w:fldChar w:fldCharType="end"/>
      </w:r>
      <w:r w:rsidR="00D2170F" w:rsidRPr="17DA3809">
        <w:rPr>
          <w:rFonts w:eastAsia="Times New Roman"/>
        </w:rPr>
        <w:t xml:space="preserve"> (right plot)</w:t>
      </w:r>
      <w:r w:rsidR="002C0ABC">
        <w:rPr>
          <w:rFonts w:eastAsia="Times New Roman"/>
        </w:rPr>
        <w:t xml:space="preserve">. This will then </w:t>
      </w:r>
      <w:r w:rsidR="003A64C1">
        <w:rPr>
          <w:rFonts w:eastAsia="Times New Roman"/>
        </w:rPr>
        <w:t xml:space="preserve">yield a relatively </w:t>
      </w:r>
      <w:r w:rsidRPr="17DA3809">
        <w:rPr>
          <w:rFonts w:eastAsia="Times New Roman"/>
        </w:rPr>
        <w:t xml:space="preserve">large error </w:t>
      </w:r>
      <w:r w:rsidR="003A64C1">
        <w:rPr>
          <w:rFonts w:eastAsia="Times New Roman"/>
        </w:rPr>
        <w:t xml:space="preserve">introduced </w:t>
      </w:r>
      <w:r w:rsidRPr="17DA3809">
        <w:rPr>
          <w:rFonts w:eastAsia="Times New Roman"/>
        </w:rPr>
        <w:t>by using the correlat</w:t>
      </w:r>
      <w:r w:rsidR="0056561E" w:rsidRPr="17DA3809">
        <w:rPr>
          <w:rFonts w:eastAsia="Times New Roman"/>
        </w:rPr>
        <w:t>ion</w:t>
      </w:r>
      <w:r w:rsidRPr="17DA3809">
        <w:rPr>
          <w:rFonts w:eastAsia="Times New Roman"/>
        </w:rPr>
        <w:t xml:space="preserve"> factor deduced from high</w:t>
      </w:r>
      <w:r w:rsidR="005A6402" w:rsidRPr="17DA3809">
        <w:rPr>
          <w:rFonts w:eastAsia="Times New Roman"/>
        </w:rPr>
        <w:t>-UL</w:t>
      </w:r>
      <w:r w:rsidRPr="17DA3809">
        <w:rPr>
          <w:rFonts w:eastAsia="Times New Roman"/>
        </w:rPr>
        <w:t xml:space="preserve"> power case.   </w:t>
      </w:r>
    </w:p>
    <w:p w14:paraId="447B1C1A" w14:textId="77777777" w:rsidR="00D2170F" w:rsidRDefault="00D2170F" w:rsidP="00D2170F">
      <w:pPr>
        <w:rPr>
          <w:rFonts w:eastAsia="Times New Roman"/>
        </w:rPr>
      </w:pPr>
      <w:r w:rsidRPr="00276AE4">
        <w:rPr>
          <w:rFonts w:eastAsiaTheme="minorEastAsia" w:hint="eastAsia"/>
          <w:noProof/>
          <w:lang w:eastAsia="zh-CN"/>
        </w:rPr>
        <w:lastRenderedPageBreak/>
        <w:drawing>
          <wp:anchor distT="0" distB="0" distL="114300" distR="114300" simplePos="0" relativeHeight="251661312" behindDoc="1" locked="0" layoutInCell="1" allowOverlap="1" wp14:anchorId="79CD9653" wp14:editId="5F0CED01">
            <wp:simplePos x="0" y="0"/>
            <wp:positionH relativeFrom="column">
              <wp:posOffset>-190500</wp:posOffset>
            </wp:positionH>
            <wp:positionV relativeFrom="paragraph">
              <wp:posOffset>0</wp:posOffset>
            </wp:positionV>
            <wp:extent cx="3191256" cy="2395728"/>
            <wp:effectExtent l="0" t="0" r="0" b="5080"/>
            <wp:wrapTight wrapText="bothSides">
              <wp:wrapPolygon edited="0">
                <wp:start x="8898" y="344"/>
                <wp:lineTo x="2450" y="1203"/>
                <wp:lineTo x="1419" y="1546"/>
                <wp:lineTo x="1547" y="8933"/>
                <wp:lineTo x="2450" y="8933"/>
                <wp:lineTo x="903" y="9792"/>
                <wp:lineTo x="903" y="10823"/>
                <wp:lineTo x="2450" y="11682"/>
                <wp:lineTo x="1547" y="11682"/>
                <wp:lineTo x="1547" y="13915"/>
                <wp:lineTo x="2450" y="14431"/>
                <wp:lineTo x="1547" y="15633"/>
                <wp:lineTo x="1547" y="17179"/>
                <wp:lineTo x="2063" y="19928"/>
                <wp:lineTo x="2192" y="20959"/>
                <wp:lineTo x="4256" y="21130"/>
                <wp:lineTo x="11864" y="21474"/>
                <wp:lineTo x="18441" y="21474"/>
                <wp:lineTo x="18570" y="21130"/>
                <wp:lineTo x="19859" y="19928"/>
                <wp:lineTo x="19859" y="1718"/>
                <wp:lineTo x="18827" y="1203"/>
                <wp:lineTo x="12896" y="344"/>
                <wp:lineTo x="8898" y="344"/>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rPr>
        <w:t xml:space="preserve">  </w:t>
      </w:r>
      <w:r w:rsidRPr="00276AE4">
        <w:rPr>
          <w:rFonts w:eastAsiaTheme="minorEastAsia" w:hint="eastAsia"/>
          <w:noProof/>
          <w:lang w:eastAsia="zh-CN"/>
        </w:rPr>
        <w:drawing>
          <wp:inline distT="0" distB="0" distL="0" distR="0" wp14:anchorId="0DED2D23" wp14:editId="5EE94F29">
            <wp:extent cx="3200400" cy="2395728"/>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14:paraId="41F1F194" w14:textId="44C6175A" w:rsidR="00D2170F" w:rsidRDefault="00D2170F" w:rsidP="00D2170F">
      <w:pPr>
        <w:pStyle w:val="Caption"/>
        <w:jc w:val="center"/>
        <w:rPr>
          <w:rFonts w:eastAsia="Times New Roman"/>
        </w:rPr>
      </w:pPr>
      <w:bookmarkStart w:id="24" w:name="_Ref85710439"/>
      <w:r>
        <w:t xml:space="preserve">Figure </w:t>
      </w:r>
      <w:r>
        <w:fldChar w:fldCharType="begin"/>
      </w:r>
      <w:r>
        <w:instrText xml:space="preserve"> SEQ Figure \* ARABIC </w:instrText>
      </w:r>
      <w:r>
        <w:fldChar w:fldCharType="separate"/>
      </w:r>
      <w:r w:rsidR="004905A0">
        <w:rPr>
          <w:noProof/>
        </w:rPr>
        <w:t>2</w:t>
      </w:r>
      <w:r>
        <w:fldChar w:fldCharType="end"/>
      </w:r>
      <w:bookmarkEnd w:id="24"/>
      <w:r>
        <w:t>: CDF of Correlation Factor with different PA model assumptions</w:t>
      </w:r>
    </w:p>
    <w:p w14:paraId="7D0C03EB" w14:textId="77777777" w:rsidR="00CA551D" w:rsidRDefault="00CA551D" w:rsidP="002C0C92">
      <w:pPr>
        <w:rPr>
          <w:rFonts w:eastAsia="Times New Roman"/>
        </w:rPr>
      </w:pPr>
    </w:p>
    <w:p w14:paraId="298E3FAA" w14:textId="3AD0BF85" w:rsidR="00D2170F" w:rsidRPr="009E0515" w:rsidRDefault="00CA551D" w:rsidP="002C0C92">
      <w:pPr>
        <w:rPr>
          <w:rFonts w:eastAsia="Times New Roman"/>
        </w:rPr>
      </w:pPr>
      <w:r>
        <w:rPr>
          <w:rFonts w:eastAsia="Times New Roman"/>
        </w:rPr>
        <w:t>It is therefore proposed to study pattern chang</w:t>
      </w:r>
      <w:r w:rsidR="004B056E">
        <w:rPr>
          <w:rFonts w:eastAsia="Times New Roman"/>
        </w:rPr>
        <w:t xml:space="preserve">es </w:t>
      </w:r>
      <w:r w:rsidR="00005738">
        <w:rPr>
          <w:rFonts w:eastAsia="Times New Roman"/>
        </w:rPr>
        <w:t xml:space="preserve">more </w:t>
      </w:r>
      <w:r w:rsidR="004B056E">
        <w:rPr>
          <w:rFonts w:eastAsia="Times New Roman"/>
        </w:rPr>
        <w:t xml:space="preserve">when the antenna configuration does not change between high-UL and low-UL power </w:t>
      </w:r>
      <w:r w:rsidR="009057CF">
        <w:rPr>
          <w:rFonts w:eastAsia="Times New Roman"/>
        </w:rPr>
        <w:t xml:space="preserve">operation as these initial investigations clearly show that </w:t>
      </w:r>
      <w:r w:rsidR="003B3426">
        <w:rPr>
          <w:rFonts w:eastAsia="Times New Roman"/>
        </w:rPr>
        <w:t>amplifiers operated at different power levels can yield CFF</w:t>
      </w:r>
      <w:r w:rsidR="00144E37">
        <w:rPr>
          <w:rFonts w:eastAsia="Times New Roman"/>
        </w:rPr>
        <w:t>CFNF</w:t>
      </w:r>
      <w:r w:rsidR="00D0759D">
        <w:rPr>
          <w:rFonts w:eastAsia="Times New Roman"/>
        </w:rPr>
        <w:t xml:space="preserve"> </w:t>
      </w:r>
      <w:r w:rsidR="003B3426">
        <w:rPr>
          <w:rFonts w:eastAsia="Times New Roman"/>
        </w:rPr>
        <w:t>MUs</w:t>
      </w:r>
      <w:r w:rsidR="00D0759D">
        <w:rPr>
          <w:rFonts w:eastAsia="Times New Roman"/>
        </w:rPr>
        <w:t xml:space="preserve">. </w:t>
      </w:r>
    </w:p>
    <w:p w14:paraId="6C1B787F" w14:textId="799F24C2" w:rsidR="00DB2657" w:rsidRDefault="00DB2657" w:rsidP="00DB2657">
      <w:pPr>
        <w:pStyle w:val="Caption"/>
      </w:pPr>
      <w:bookmarkStart w:id="25" w:name="_Ref85710639"/>
      <w:bookmarkStart w:id="26" w:name="_Ref85810263"/>
      <w:r>
        <w:t xml:space="preserve">Proposal </w:t>
      </w:r>
      <w:r>
        <w:fldChar w:fldCharType="begin"/>
      </w:r>
      <w:r>
        <w:instrText xml:space="preserve"> SEQ Proposal \* ARABIC </w:instrText>
      </w:r>
      <w:r>
        <w:fldChar w:fldCharType="separate"/>
      </w:r>
      <w:r w:rsidR="004905A0">
        <w:rPr>
          <w:noProof/>
        </w:rPr>
        <w:t>3</w:t>
      </w:r>
      <w:r>
        <w:fldChar w:fldCharType="end"/>
      </w:r>
      <w:bookmarkEnd w:id="25"/>
      <w:r>
        <w:t xml:space="preserve">: Introduce an additional MU element for </w:t>
      </w:r>
      <w:r w:rsidR="00D0759D">
        <w:t>CFFCFNF methodology</w:t>
      </w:r>
      <w:r>
        <w:t xml:space="preserve"> that </w:t>
      </w:r>
      <w:proofErr w:type="gramStart"/>
      <w:r>
        <w:t>takes into account</w:t>
      </w:r>
      <w:proofErr w:type="gramEnd"/>
      <w:r>
        <w:t xml:space="preserve"> the pattern change of the DUT antenna array between low-UL and high-UL operation due to amplifiers and phase shifters operated at different power levels. The example value for this MU element is FFS</w:t>
      </w:r>
      <w:r w:rsidR="0039698C">
        <w:t xml:space="preserve"> and is dependent of the PA parameters/performance</w:t>
      </w:r>
      <w:r>
        <w:t>.</w:t>
      </w:r>
      <w:bookmarkEnd w:id="26"/>
      <w:r>
        <w:t xml:space="preserve"> </w:t>
      </w:r>
    </w:p>
    <w:p w14:paraId="212A21C5" w14:textId="77777777" w:rsidR="006B45BD" w:rsidRDefault="006B45BD">
      <w:pPr>
        <w:spacing w:after="0"/>
      </w:pPr>
      <w:r>
        <w:br w:type="page"/>
      </w:r>
    </w:p>
    <w:p w14:paraId="2F0CCD55" w14:textId="4F8FAAC2" w:rsidR="00CF52A2" w:rsidRDefault="00CF52A2" w:rsidP="00CF52A2">
      <w:pPr>
        <w:pStyle w:val="Heading1"/>
        <w:ind w:left="567" w:hanging="567"/>
      </w:pPr>
      <w:r>
        <w:lastRenderedPageBreak/>
        <w:t>CFF</w:t>
      </w:r>
      <w:r w:rsidR="000C3547">
        <w:t>CF</w:t>
      </w:r>
      <w:r>
        <w:t>NF Measurements using Black-Box Approach</w:t>
      </w:r>
    </w:p>
    <w:p w14:paraId="23A12C93" w14:textId="6AF365B2" w:rsidR="00464A1C" w:rsidRDefault="00CF52A2" w:rsidP="00CF52A2">
      <w:r>
        <w:t xml:space="preserve">This section focuses on measurements based on the black-box approach and the correlation approach introduced in </w:t>
      </w:r>
      <w:r>
        <w:fldChar w:fldCharType="begin"/>
      </w:r>
      <w:r>
        <w:instrText xml:space="preserve"> REF _Ref82505028 \w \h </w:instrText>
      </w:r>
      <w:r>
        <w:fldChar w:fldCharType="separate"/>
      </w:r>
      <w:r w:rsidR="004905A0">
        <w:t>[1]</w:t>
      </w:r>
      <w:r>
        <w:fldChar w:fldCharType="end"/>
      </w:r>
      <w:r>
        <w:t>. The six-step measurement procedure in the previous section was applied with a phased antenna</w:t>
      </w:r>
      <w:r w:rsidR="0013039A">
        <w:t xml:space="preserve"> array</w:t>
      </w:r>
      <w:r w:rsidR="001D2F11">
        <w:t xml:space="preserve"> operated at 26</w:t>
      </w:r>
      <w:r w:rsidR="000736EE">
        <w:t> </w:t>
      </w:r>
      <w:r w:rsidR="001D2F11">
        <w:t>GHz. This phased antenna array has an 8x8 configuration and supports beam steering using external control of the code books.</w:t>
      </w:r>
      <w:r w:rsidR="00AB00BF">
        <w:t xml:space="preserve"> </w:t>
      </w:r>
      <w:r w:rsidR="001D2F11">
        <w:t>The FF measurements were performed</w:t>
      </w:r>
      <w:r w:rsidR="00AB00BF">
        <w:t xml:space="preserve"> at 84</w:t>
      </w:r>
      <w:r w:rsidR="000736EE">
        <w:t> </w:t>
      </w:r>
      <w:r w:rsidR="00AB00BF">
        <w:t>cm while the NF measurements were performed at 20</w:t>
      </w:r>
      <w:r w:rsidR="000736EE">
        <w:t> </w:t>
      </w:r>
      <w:r w:rsidR="00AB00BF">
        <w:t>cm</w:t>
      </w:r>
      <w:r w:rsidR="001D20AC">
        <w:t>.</w:t>
      </w:r>
      <w:r w:rsidR="00464A1C">
        <w:t xml:space="preserve"> </w:t>
      </w:r>
      <w:r w:rsidR="001D20AC">
        <w:t>Three beam steering directions, i.e., -60</w:t>
      </w:r>
      <w:r w:rsidR="001D20AC" w:rsidRPr="001D20AC">
        <w:rPr>
          <w:vertAlign w:val="superscript"/>
        </w:rPr>
        <w:t>o</w:t>
      </w:r>
      <w:r w:rsidR="001D20AC">
        <w:t>, 0</w:t>
      </w:r>
      <w:r w:rsidR="001D20AC" w:rsidRPr="001D20AC">
        <w:rPr>
          <w:vertAlign w:val="superscript"/>
        </w:rPr>
        <w:t>o</w:t>
      </w:r>
      <w:r w:rsidR="001D20AC">
        <w:t>, and 60</w:t>
      </w:r>
      <w:r w:rsidR="001D20AC" w:rsidRPr="001D20AC">
        <w:rPr>
          <w:vertAlign w:val="superscript"/>
        </w:rPr>
        <w:t>o</w:t>
      </w:r>
      <w:r w:rsidR="001D20AC">
        <w:t xml:space="preserve"> were considered</w:t>
      </w:r>
      <w:r w:rsidR="00AB00BF">
        <w:t xml:space="preserve">. Some parameters of the measurement procedures are summarized in </w:t>
      </w:r>
      <w:r w:rsidR="00AB00BF">
        <w:fldChar w:fldCharType="begin"/>
      </w:r>
      <w:r w:rsidR="00AB00BF">
        <w:instrText xml:space="preserve"> REF _Ref85466183 \h </w:instrText>
      </w:r>
      <w:r w:rsidR="00AB00BF">
        <w:fldChar w:fldCharType="separate"/>
      </w:r>
      <w:r w:rsidR="004905A0">
        <w:t xml:space="preserve">Table </w:t>
      </w:r>
      <w:r w:rsidR="004905A0">
        <w:rPr>
          <w:noProof/>
        </w:rPr>
        <w:t>7</w:t>
      </w:r>
      <w:r w:rsidR="00AB00BF">
        <w:fldChar w:fldCharType="end"/>
      </w:r>
      <w:r w:rsidR="00AB00BF">
        <w:t xml:space="preserve">. </w:t>
      </w:r>
    </w:p>
    <w:p w14:paraId="1FF62F7D" w14:textId="1DB0E61B" w:rsidR="00AB00BF" w:rsidRDefault="00AB00BF" w:rsidP="00AB00BF">
      <w:pPr>
        <w:pStyle w:val="Caption"/>
        <w:jc w:val="center"/>
      </w:pPr>
      <w:bookmarkStart w:id="27" w:name="_Ref85466183"/>
      <w:r>
        <w:t xml:space="preserve">Table </w:t>
      </w:r>
      <w:r>
        <w:fldChar w:fldCharType="begin"/>
      </w:r>
      <w:r>
        <w:instrText xml:space="preserve"> SEQ Table \* ARABIC </w:instrText>
      </w:r>
      <w:r>
        <w:fldChar w:fldCharType="separate"/>
      </w:r>
      <w:r w:rsidR="004905A0">
        <w:rPr>
          <w:noProof/>
        </w:rPr>
        <w:t>7</w:t>
      </w:r>
      <w:r>
        <w:fldChar w:fldCharType="end"/>
      </w:r>
      <w:bookmarkEnd w:id="27"/>
      <w:r>
        <w:t>: Measurement Parameters of CFF</w:t>
      </w:r>
      <w:r w:rsidR="000C3547">
        <w:t>CF</w:t>
      </w:r>
      <w:r>
        <w:t>NF methodology using black-box approach</w:t>
      </w:r>
    </w:p>
    <w:tbl>
      <w:tblPr>
        <w:tblStyle w:val="TableGrid"/>
        <w:tblW w:w="0" w:type="auto"/>
        <w:tblLook w:val="04A0" w:firstRow="1" w:lastRow="0" w:firstColumn="1" w:lastColumn="0" w:noHBand="0" w:noVBand="1"/>
      </w:tblPr>
      <w:tblGrid>
        <w:gridCol w:w="4815"/>
        <w:gridCol w:w="4816"/>
      </w:tblGrid>
      <w:tr w:rsidR="001D2F11" w14:paraId="795680E5" w14:textId="77777777" w:rsidTr="001D2F11">
        <w:tc>
          <w:tcPr>
            <w:tcW w:w="4815" w:type="dxa"/>
          </w:tcPr>
          <w:p w14:paraId="4B1A4A88" w14:textId="37874C2F" w:rsidR="001D2F11" w:rsidRPr="001D2F11" w:rsidRDefault="001D2F11" w:rsidP="00CF52A2">
            <w:pPr>
              <w:rPr>
                <w:b/>
                <w:bCs/>
              </w:rPr>
            </w:pPr>
            <w:r w:rsidRPr="001D2F11">
              <w:rPr>
                <w:b/>
                <w:bCs/>
              </w:rPr>
              <w:t>Parameter</w:t>
            </w:r>
          </w:p>
        </w:tc>
        <w:tc>
          <w:tcPr>
            <w:tcW w:w="4816" w:type="dxa"/>
          </w:tcPr>
          <w:p w14:paraId="4AAA10E2" w14:textId="5AA4D639" w:rsidR="001D2F11" w:rsidRPr="001D2F11" w:rsidRDefault="001D2F11" w:rsidP="00CF52A2">
            <w:pPr>
              <w:rPr>
                <w:b/>
                <w:bCs/>
              </w:rPr>
            </w:pPr>
            <w:r w:rsidRPr="001D2F11">
              <w:rPr>
                <w:b/>
                <w:bCs/>
              </w:rPr>
              <w:t>Value</w:t>
            </w:r>
          </w:p>
        </w:tc>
      </w:tr>
      <w:tr w:rsidR="001D2F11" w14:paraId="70AFB83F" w14:textId="77777777" w:rsidTr="001D2F11">
        <w:tc>
          <w:tcPr>
            <w:tcW w:w="4815" w:type="dxa"/>
          </w:tcPr>
          <w:p w14:paraId="069BC662" w14:textId="3421BF14" w:rsidR="001D2F11" w:rsidRDefault="001D2F11" w:rsidP="00CF52A2">
            <w:r>
              <w:t>Phase</w:t>
            </w:r>
            <w:r w:rsidR="000736EE">
              <w:t>d</w:t>
            </w:r>
            <w:r>
              <w:t xml:space="preserve"> Antenna Array Configuration</w:t>
            </w:r>
          </w:p>
        </w:tc>
        <w:tc>
          <w:tcPr>
            <w:tcW w:w="4816" w:type="dxa"/>
          </w:tcPr>
          <w:p w14:paraId="21165460" w14:textId="749BB854" w:rsidR="001D2F11" w:rsidRDefault="001D2F11" w:rsidP="00CF52A2">
            <w:r>
              <w:t>8x8</w:t>
            </w:r>
          </w:p>
        </w:tc>
      </w:tr>
      <w:tr w:rsidR="001D2F11" w14:paraId="2504BBB8" w14:textId="77777777" w:rsidTr="001D2F11">
        <w:tc>
          <w:tcPr>
            <w:tcW w:w="4815" w:type="dxa"/>
          </w:tcPr>
          <w:p w14:paraId="442D0A19" w14:textId="459B7FB0" w:rsidR="001D2F11" w:rsidRDefault="001D2F11" w:rsidP="00CF52A2">
            <w:r>
              <w:t>Beam Steering Configuration</w:t>
            </w:r>
          </w:p>
        </w:tc>
        <w:tc>
          <w:tcPr>
            <w:tcW w:w="4816" w:type="dxa"/>
          </w:tcPr>
          <w:p w14:paraId="0EE93E39" w14:textId="64DB0AC2" w:rsidR="001D2F11" w:rsidRDefault="001D2F11" w:rsidP="00CF52A2">
            <w:r>
              <w:t>-60</w:t>
            </w:r>
            <w:r w:rsidRPr="001D2F11">
              <w:rPr>
                <w:vertAlign w:val="superscript"/>
              </w:rPr>
              <w:t>o</w:t>
            </w:r>
            <w:r>
              <w:t>, 0</w:t>
            </w:r>
            <w:r w:rsidRPr="001D2F11">
              <w:rPr>
                <w:vertAlign w:val="superscript"/>
              </w:rPr>
              <w:t>o</w:t>
            </w:r>
            <w:r>
              <w:t>, 60</w:t>
            </w:r>
            <w:r w:rsidRPr="001D2F11">
              <w:rPr>
                <w:vertAlign w:val="superscript"/>
              </w:rPr>
              <w:t>o</w:t>
            </w:r>
          </w:p>
        </w:tc>
      </w:tr>
      <w:tr w:rsidR="001D2F11" w14:paraId="4E537022" w14:textId="77777777" w:rsidTr="001D2F11">
        <w:tc>
          <w:tcPr>
            <w:tcW w:w="4815" w:type="dxa"/>
          </w:tcPr>
          <w:p w14:paraId="203C2CC5" w14:textId="648778C0" w:rsidR="001D2F11" w:rsidRDefault="001D2F11" w:rsidP="00CF52A2">
            <w:r>
              <w:t>Frequency</w:t>
            </w:r>
          </w:p>
        </w:tc>
        <w:tc>
          <w:tcPr>
            <w:tcW w:w="4816" w:type="dxa"/>
          </w:tcPr>
          <w:p w14:paraId="3F8E39FD" w14:textId="22D61029" w:rsidR="001D2F11" w:rsidRDefault="00464A1C" w:rsidP="00CF52A2">
            <w:r>
              <w:t>26 </w:t>
            </w:r>
            <w:r w:rsidR="001D2F11">
              <w:t>GHz</w:t>
            </w:r>
          </w:p>
        </w:tc>
      </w:tr>
      <w:tr w:rsidR="001D2F11" w14:paraId="1F1C902F" w14:textId="77777777" w:rsidTr="001D2F11">
        <w:tc>
          <w:tcPr>
            <w:tcW w:w="4815" w:type="dxa"/>
          </w:tcPr>
          <w:p w14:paraId="72019E4B" w14:textId="4708EFA2" w:rsidR="001D2F11" w:rsidRDefault="001D2F11" w:rsidP="00CF52A2">
            <w:r>
              <w:t>FF Distance</w:t>
            </w:r>
          </w:p>
        </w:tc>
        <w:tc>
          <w:tcPr>
            <w:tcW w:w="4816" w:type="dxa"/>
          </w:tcPr>
          <w:p w14:paraId="43228A33" w14:textId="448A96D8" w:rsidR="001D2F11" w:rsidRDefault="001D2F11" w:rsidP="00CF52A2">
            <w:r>
              <w:t>84</w:t>
            </w:r>
            <w:r w:rsidR="00464A1C">
              <w:t> </w:t>
            </w:r>
            <w:r>
              <w:t>cm</w:t>
            </w:r>
          </w:p>
        </w:tc>
      </w:tr>
      <w:tr w:rsidR="001D2F11" w14:paraId="1C1C21A4" w14:textId="77777777" w:rsidTr="001D2F11">
        <w:tc>
          <w:tcPr>
            <w:tcW w:w="4815" w:type="dxa"/>
          </w:tcPr>
          <w:p w14:paraId="25D423C2" w14:textId="390BBACB" w:rsidR="001D2F11" w:rsidRDefault="001D2F11" w:rsidP="00CF52A2">
            <w:r>
              <w:t>NF Distance</w:t>
            </w:r>
          </w:p>
        </w:tc>
        <w:tc>
          <w:tcPr>
            <w:tcW w:w="4816" w:type="dxa"/>
          </w:tcPr>
          <w:p w14:paraId="566C844B" w14:textId="5B06A957" w:rsidR="001D2F11" w:rsidRDefault="001D2F11" w:rsidP="00CF52A2">
            <w:r>
              <w:t>20</w:t>
            </w:r>
            <w:r w:rsidR="00464A1C">
              <w:t> </w:t>
            </w:r>
            <w:r>
              <w:t>cm</w:t>
            </w:r>
          </w:p>
        </w:tc>
      </w:tr>
      <w:tr w:rsidR="001D2F11" w14:paraId="3DABDE8C" w14:textId="77777777" w:rsidTr="001D2F11">
        <w:tc>
          <w:tcPr>
            <w:tcW w:w="4815" w:type="dxa"/>
          </w:tcPr>
          <w:p w14:paraId="0FAC0675" w14:textId="0367FFEF" w:rsidR="001D2F11" w:rsidRDefault="001D2F11" w:rsidP="00CF52A2">
            <w:r>
              <w:t>Offset</w:t>
            </w:r>
          </w:p>
        </w:tc>
        <w:tc>
          <w:tcPr>
            <w:tcW w:w="4816" w:type="dxa"/>
          </w:tcPr>
          <w:p w14:paraId="55807F98" w14:textId="3174E4C5" w:rsidR="001D2F11" w:rsidRDefault="001D2F11" w:rsidP="00CF52A2">
            <w:r>
              <w:t>0</w:t>
            </w:r>
            <w:r w:rsidR="00464A1C">
              <w:t> </w:t>
            </w:r>
            <w:r>
              <w:t>cm</w:t>
            </w:r>
          </w:p>
        </w:tc>
      </w:tr>
    </w:tbl>
    <w:p w14:paraId="0A6D492B" w14:textId="7EC2961A" w:rsidR="001D2F11" w:rsidRDefault="001D2F11" w:rsidP="00CF52A2"/>
    <w:p w14:paraId="0A054FF2" w14:textId="183F35A2" w:rsidR="00464A1C" w:rsidRDefault="00F03A07" w:rsidP="00CF52A2">
      <w:r>
        <w:t xml:space="preserve">Since each individual antenna array element has independent amplitude and phase control, the </w:t>
      </w:r>
      <w:r w:rsidR="00464A1C">
        <w:t>high</w:t>
      </w:r>
      <w:r w:rsidR="00617740">
        <w:t xml:space="preserve">-UL </w:t>
      </w:r>
      <w:r w:rsidR="00464A1C">
        <w:t>power operation of the antenna array was</w:t>
      </w:r>
      <w:r>
        <w:t xml:space="preserve"> implemented by maximizing the amplitude weights while those weights </w:t>
      </w:r>
      <w:r w:rsidR="006D240D">
        <w:t xml:space="preserve">were </w:t>
      </w:r>
      <w:r>
        <w:t>reduced by 30 dB for the low-</w:t>
      </w:r>
      <w:r w:rsidR="00B32CFD">
        <w:t xml:space="preserve">UL </w:t>
      </w:r>
      <w:r>
        <w:t xml:space="preserve">power operation. </w:t>
      </w:r>
    </w:p>
    <w:p w14:paraId="38494C3A" w14:textId="5A9FEB2C" w:rsidR="00464A1C" w:rsidRDefault="00464A1C" w:rsidP="00CF52A2">
      <w:r>
        <w:t xml:space="preserve">With </w:t>
      </w:r>
      <w:r w:rsidR="000C3050">
        <w:t>beam steering</w:t>
      </w:r>
      <w:r>
        <w:t xml:space="preserve"> </w:t>
      </w:r>
      <w:r w:rsidR="00AA06D4">
        <w:t xml:space="preserve">applied </w:t>
      </w:r>
      <w:r>
        <w:t xml:space="preserve">in a just </w:t>
      </w:r>
      <w:r w:rsidR="007B6920">
        <w:t>a single</w:t>
      </w:r>
      <w:r>
        <w:t xml:space="preserve"> direction, single principal cut measurements were performed to determine the NF direction (step 2 of the 6-step procedure introduced in the previous section)</w:t>
      </w:r>
      <w:r w:rsidR="00A16397">
        <w:t>; the NF probe antenna pattern was not compensated</w:t>
      </w:r>
      <w:r>
        <w:t xml:space="preserve">. The NF and FF </w:t>
      </w:r>
      <w:r w:rsidR="00BA0C21">
        <w:t xml:space="preserve">EIRP </w:t>
      </w:r>
      <w:r>
        <w:t xml:space="preserve">patterns at 26 GHz </w:t>
      </w:r>
      <w:r w:rsidR="00F03A07">
        <w:t xml:space="preserve">are plotted in </w:t>
      </w:r>
      <w:r w:rsidR="00BA0C21">
        <w:fldChar w:fldCharType="begin"/>
      </w:r>
      <w:r w:rsidR="00BA0C21">
        <w:instrText xml:space="preserve"> REF _Ref85467370 \h </w:instrText>
      </w:r>
      <w:r w:rsidR="00BA0C21">
        <w:fldChar w:fldCharType="separate"/>
      </w:r>
      <w:r w:rsidR="004905A0">
        <w:t xml:space="preserve">Figure </w:t>
      </w:r>
      <w:r w:rsidR="004905A0">
        <w:rPr>
          <w:noProof/>
        </w:rPr>
        <w:t>3</w:t>
      </w:r>
      <w:r w:rsidR="00BA0C21">
        <w:fldChar w:fldCharType="end"/>
      </w:r>
      <w:r w:rsidR="00BA0C21">
        <w:t xml:space="preserve"> for the high</w:t>
      </w:r>
      <w:r w:rsidR="00617740">
        <w:t xml:space="preserve">-UL </w:t>
      </w:r>
      <w:r w:rsidR="00BA0C21">
        <w:t>and low</w:t>
      </w:r>
      <w:r w:rsidR="00617740">
        <w:t xml:space="preserve">-UL </w:t>
      </w:r>
      <w:r w:rsidR="00BA0C21">
        <w:t>power operations</w:t>
      </w:r>
      <w:r w:rsidR="00E61986">
        <w:t>. I</w:t>
      </w:r>
      <w:r w:rsidR="00BA0C21">
        <w:t xml:space="preserve">t should be noted that the path loss </w:t>
      </w:r>
      <w:r w:rsidR="00E40125">
        <w:t xml:space="preserve">(to the centre of QZ) </w:t>
      </w:r>
      <w:r w:rsidR="00BA0C21">
        <w:t xml:space="preserve">was compensated in these plots already. </w:t>
      </w:r>
      <w:r w:rsidR="00E40125">
        <w:t>S</w:t>
      </w:r>
      <w:r w:rsidR="00617740">
        <w:t xml:space="preserve">ome pattern changes between the FF and NF patterns but also pattern changes between the high-UL and low-UL operation can be noticed. </w:t>
      </w:r>
    </w:p>
    <w:p w14:paraId="7A341E04" w14:textId="10298545" w:rsidR="007D74BE" w:rsidRDefault="00902326" w:rsidP="00CD5FC8">
      <w:r>
        <w:t xml:space="preserve">The measurement results for the three different beam steering directions are tabulated in </w:t>
      </w:r>
      <w:r>
        <w:fldChar w:fldCharType="begin"/>
      </w:r>
      <w:r>
        <w:instrText xml:space="preserve"> REF _Ref85470150 \h </w:instrText>
      </w:r>
      <w:r>
        <w:fldChar w:fldCharType="separate"/>
      </w:r>
      <w:r w:rsidR="004905A0">
        <w:t xml:space="preserve">Table </w:t>
      </w:r>
      <w:r w:rsidR="004905A0">
        <w:rPr>
          <w:noProof/>
        </w:rPr>
        <w:t>8</w:t>
      </w:r>
      <w:r>
        <w:fldChar w:fldCharType="end"/>
      </w:r>
      <w:r>
        <w:t>. The estimated FF EIRP for the low-UL case is compared with the measured</w:t>
      </w:r>
      <w:r w:rsidR="00EF714B">
        <w:t xml:space="preserve"> EIRP</w:t>
      </w:r>
      <w:r>
        <w:t xml:space="preserve"> to determine the error in the </w:t>
      </w:r>
      <w:r w:rsidR="00EF714B">
        <w:t>CFFCFNF EIRP MU</w:t>
      </w:r>
      <w:r>
        <w:t>. Clearly, the results show that the FF EIRP can be estimated well</w:t>
      </w:r>
      <w:r w:rsidR="007D74BE">
        <w:t xml:space="preserve"> but the pattern changes due to low-UL vs high-UL power operation can introduce some MUs. </w:t>
      </w:r>
      <w:r w:rsidR="007246E8">
        <w:t xml:space="preserve">More detailed analyses are required to study the pattern changes due to amplifiers and phase shifters operated at different power levels </w:t>
      </w:r>
      <w:r w:rsidR="005A75EF">
        <w:t>to determine</w:t>
      </w:r>
      <w:r w:rsidR="007246E8">
        <w:t xml:space="preserve"> the corresponding example MU. </w:t>
      </w:r>
    </w:p>
    <w:p w14:paraId="1217F4EC" w14:textId="77777777" w:rsidR="00D82655" w:rsidRPr="00D82655" w:rsidRDefault="00D82655" w:rsidP="00D82655"/>
    <w:p w14:paraId="18DD72D4" w14:textId="4605178D" w:rsidR="00F03A07" w:rsidRDefault="00F03A07" w:rsidP="00BA0C21">
      <w:pPr>
        <w:spacing w:after="0"/>
      </w:pPr>
      <w:r w:rsidRPr="00F03A07">
        <w:rPr>
          <w:noProof/>
        </w:rPr>
        <w:lastRenderedPageBreak/>
        <w:drawing>
          <wp:inline distT="0" distB="0" distL="0" distR="0" wp14:anchorId="04902D5A" wp14:editId="1DA31C16">
            <wp:extent cx="6122035" cy="4088321"/>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4562"/>
                    <a:stretch/>
                  </pic:blipFill>
                  <pic:spPr bwMode="auto">
                    <a:xfrm>
                      <a:off x="0" y="0"/>
                      <a:ext cx="6122035" cy="4088321"/>
                    </a:xfrm>
                    <a:prstGeom prst="rect">
                      <a:avLst/>
                    </a:prstGeom>
                    <a:noFill/>
                    <a:ln>
                      <a:noFill/>
                    </a:ln>
                    <a:extLst>
                      <a:ext uri="{53640926-AAD7-44D8-BBD7-CCE9431645EC}">
                        <a14:shadowObscured xmlns:a14="http://schemas.microsoft.com/office/drawing/2010/main"/>
                      </a:ext>
                    </a:extLst>
                  </pic:spPr>
                </pic:pic>
              </a:graphicData>
            </a:graphic>
          </wp:inline>
        </w:drawing>
      </w:r>
    </w:p>
    <w:p w14:paraId="77DC0029" w14:textId="3CE37282" w:rsidR="00F03A07" w:rsidRDefault="00F03A07" w:rsidP="00BA0C21">
      <w:pPr>
        <w:pStyle w:val="Caption"/>
        <w:jc w:val="center"/>
      </w:pPr>
      <w:bookmarkStart w:id="28" w:name="_Ref85467370"/>
      <w:r>
        <w:t xml:space="preserve">Figure </w:t>
      </w:r>
      <w:r>
        <w:fldChar w:fldCharType="begin"/>
      </w:r>
      <w:r>
        <w:instrText xml:space="preserve"> SEQ Figure \* ARABIC </w:instrText>
      </w:r>
      <w:r>
        <w:fldChar w:fldCharType="separate"/>
      </w:r>
      <w:r w:rsidR="004905A0">
        <w:rPr>
          <w:noProof/>
        </w:rPr>
        <w:t>3</w:t>
      </w:r>
      <w:r>
        <w:fldChar w:fldCharType="end"/>
      </w:r>
      <w:bookmarkEnd w:id="28"/>
      <w:r>
        <w:t xml:space="preserve">: Measured NF and FF </w:t>
      </w:r>
      <w:r w:rsidR="00BA0C21">
        <w:t xml:space="preserve">EIRP </w:t>
      </w:r>
      <w:r>
        <w:t>pattern</w:t>
      </w:r>
      <w:r w:rsidR="00BA0C21">
        <w:t>s</w:t>
      </w:r>
      <w:r>
        <w:t xml:space="preserve"> of the 8x8 antenna array with high</w:t>
      </w:r>
      <w:r w:rsidR="00617740">
        <w:t>-UL</w:t>
      </w:r>
      <w:r>
        <w:t xml:space="preserve"> and low</w:t>
      </w:r>
      <w:r w:rsidR="00617740">
        <w:t xml:space="preserve">-UL </w:t>
      </w:r>
      <w:r>
        <w:t>power operation.</w:t>
      </w:r>
    </w:p>
    <w:p w14:paraId="1D4F2281" w14:textId="118B9E83" w:rsidR="00BC64EA" w:rsidRDefault="00BC64EA" w:rsidP="00BC64EA">
      <w:pPr>
        <w:pStyle w:val="Caption"/>
        <w:jc w:val="center"/>
      </w:pPr>
      <w:bookmarkStart w:id="29" w:name="_Ref85470150"/>
      <w:r>
        <w:t xml:space="preserve">Table </w:t>
      </w:r>
      <w:r>
        <w:fldChar w:fldCharType="begin"/>
      </w:r>
      <w:r>
        <w:instrText xml:space="preserve"> SEQ Table \* ARABIC </w:instrText>
      </w:r>
      <w:r>
        <w:fldChar w:fldCharType="separate"/>
      </w:r>
      <w:r w:rsidR="004905A0">
        <w:rPr>
          <w:noProof/>
        </w:rPr>
        <w:t>8</w:t>
      </w:r>
      <w:r>
        <w:fldChar w:fldCharType="end"/>
      </w:r>
      <w:bookmarkEnd w:id="29"/>
      <w:r>
        <w:t xml:space="preserve">: Measurement results </w:t>
      </w:r>
      <w:r w:rsidR="00B7565C">
        <w:t>for</w:t>
      </w:r>
      <w:r>
        <w:t xml:space="preserve"> CFF</w:t>
      </w:r>
      <w:r w:rsidR="000C3547">
        <w:t>CF</w:t>
      </w:r>
      <w:r>
        <w:t>NF methodology using black-box approach</w:t>
      </w:r>
      <w:r w:rsidR="00952C5E">
        <w:t xml:space="preserve"> with no change in antenna array configuration of 8x8. </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260"/>
        <w:gridCol w:w="1260"/>
        <w:gridCol w:w="1260"/>
      </w:tblGrid>
      <w:tr w:rsidR="00E40125" w:rsidRPr="008F7AFB" w14:paraId="62299ECF" w14:textId="77777777" w:rsidTr="00E40125">
        <w:trPr>
          <w:trHeight w:val="576"/>
          <w:jc w:val="center"/>
        </w:trPr>
        <w:tc>
          <w:tcPr>
            <w:tcW w:w="2515" w:type="dxa"/>
            <w:shd w:val="clear" w:color="auto" w:fill="auto"/>
            <w:noWrap/>
            <w:vAlign w:val="bottom"/>
            <w:hideMark/>
          </w:tcPr>
          <w:p w14:paraId="13BAB6A7" w14:textId="5E60DF02" w:rsidR="00E40125" w:rsidRPr="008F7AFB" w:rsidRDefault="00E40125" w:rsidP="000D7DBD">
            <w:pPr>
              <w:spacing w:after="0"/>
              <w:rPr>
                <w:rFonts w:eastAsia="Times New Roman"/>
                <w:b/>
                <w:bCs/>
                <w:sz w:val="24"/>
                <w:szCs w:val="24"/>
                <w:lang w:val="en-US"/>
              </w:rPr>
            </w:pPr>
            <w:r w:rsidRPr="00A3382D">
              <w:rPr>
                <w:rFonts w:eastAsia="Times New Roman"/>
                <w:b/>
                <w:bCs/>
                <w:sz w:val="24"/>
                <w:szCs w:val="24"/>
                <w:lang w:val="en-US"/>
              </w:rPr>
              <w:t xml:space="preserve">Beam Steering Angle [deg] </w:t>
            </w:r>
            <w:r w:rsidRPr="00A3382D">
              <w:rPr>
                <w:rFonts w:ascii="Arial" w:eastAsia="Times New Roman" w:hAnsi="Arial" w:cs="Arial"/>
                <w:b/>
                <w:bCs/>
                <w:sz w:val="24"/>
                <w:szCs w:val="24"/>
                <w:lang w:val="en-US"/>
              </w:rPr>
              <w:t>►►►</w:t>
            </w:r>
          </w:p>
        </w:tc>
        <w:tc>
          <w:tcPr>
            <w:tcW w:w="1260" w:type="dxa"/>
            <w:shd w:val="clear" w:color="auto" w:fill="auto"/>
            <w:vAlign w:val="center"/>
          </w:tcPr>
          <w:p w14:paraId="7CFDE361" w14:textId="09E2FEB5" w:rsidR="00E40125" w:rsidRPr="008F7AFB" w:rsidRDefault="00E40125" w:rsidP="008C5637">
            <w:pPr>
              <w:spacing w:after="0"/>
              <w:jc w:val="center"/>
              <w:rPr>
                <w:rFonts w:eastAsia="Times New Roman"/>
                <w:b/>
                <w:bCs/>
                <w:color w:val="000000"/>
                <w:sz w:val="22"/>
                <w:szCs w:val="22"/>
                <w:lang w:val="en-US"/>
              </w:rPr>
            </w:pPr>
            <w:r w:rsidRPr="00A3382D">
              <w:rPr>
                <w:rFonts w:eastAsia="Times New Roman"/>
                <w:b/>
                <w:bCs/>
                <w:color w:val="000000"/>
                <w:sz w:val="22"/>
                <w:szCs w:val="22"/>
                <w:lang w:val="en-US"/>
              </w:rPr>
              <w:t>-60</w:t>
            </w:r>
          </w:p>
        </w:tc>
        <w:tc>
          <w:tcPr>
            <w:tcW w:w="1260" w:type="dxa"/>
            <w:shd w:val="clear" w:color="auto" w:fill="auto"/>
            <w:vAlign w:val="center"/>
          </w:tcPr>
          <w:p w14:paraId="330901B7" w14:textId="4100D775" w:rsidR="00E40125" w:rsidRPr="008F7AFB" w:rsidRDefault="00E40125" w:rsidP="008C5637">
            <w:pPr>
              <w:spacing w:after="0"/>
              <w:jc w:val="center"/>
              <w:rPr>
                <w:rFonts w:eastAsia="Times New Roman"/>
                <w:b/>
                <w:bCs/>
                <w:color w:val="000000"/>
                <w:sz w:val="22"/>
                <w:szCs w:val="22"/>
                <w:lang w:val="en-US"/>
              </w:rPr>
            </w:pPr>
            <w:r w:rsidRPr="00A3382D">
              <w:rPr>
                <w:rFonts w:eastAsia="Times New Roman"/>
                <w:b/>
                <w:bCs/>
                <w:color w:val="000000"/>
                <w:sz w:val="22"/>
                <w:szCs w:val="22"/>
                <w:lang w:val="en-US"/>
              </w:rPr>
              <w:t>0</w:t>
            </w:r>
          </w:p>
        </w:tc>
        <w:tc>
          <w:tcPr>
            <w:tcW w:w="1260" w:type="dxa"/>
            <w:shd w:val="clear" w:color="auto" w:fill="auto"/>
            <w:vAlign w:val="center"/>
          </w:tcPr>
          <w:p w14:paraId="7B939E85" w14:textId="0975263F" w:rsidR="00E40125" w:rsidRPr="008F7AFB" w:rsidRDefault="00E40125" w:rsidP="008C5637">
            <w:pPr>
              <w:spacing w:after="0"/>
              <w:jc w:val="center"/>
              <w:rPr>
                <w:rFonts w:eastAsia="Times New Roman"/>
                <w:b/>
                <w:bCs/>
                <w:color w:val="000000"/>
                <w:sz w:val="22"/>
                <w:szCs w:val="22"/>
                <w:lang w:val="en-US"/>
              </w:rPr>
            </w:pPr>
            <w:r w:rsidRPr="00A3382D">
              <w:rPr>
                <w:rFonts w:eastAsia="Times New Roman"/>
                <w:b/>
                <w:bCs/>
                <w:color w:val="000000"/>
                <w:sz w:val="22"/>
                <w:szCs w:val="22"/>
                <w:lang w:val="en-US"/>
              </w:rPr>
              <w:t>60</w:t>
            </w:r>
          </w:p>
        </w:tc>
      </w:tr>
      <w:tr w:rsidR="00E40125" w:rsidRPr="008F7AFB" w14:paraId="494AABD3" w14:textId="77777777" w:rsidTr="00E40125">
        <w:trPr>
          <w:trHeight w:val="288"/>
          <w:jc w:val="center"/>
        </w:trPr>
        <w:tc>
          <w:tcPr>
            <w:tcW w:w="2515" w:type="dxa"/>
            <w:shd w:val="clear" w:color="auto" w:fill="auto"/>
            <w:noWrap/>
            <w:vAlign w:val="bottom"/>
            <w:hideMark/>
          </w:tcPr>
          <w:p w14:paraId="71BE464F" w14:textId="29698C89" w:rsidR="00E40125" w:rsidRPr="008F7AFB" w:rsidRDefault="00E40125" w:rsidP="008F7AFB">
            <w:pPr>
              <w:spacing w:after="0"/>
              <w:rPr>
                <w:rFonts w:eastAsia="Times New Roman"/>
                <w:b/>
                <w:bCs/>
                <w:color w:val="000000"/>
                <w:sz w:val="22"/>
                <w:szCs w:val="22"/>
                <w:lang w:val="en-US"/>
              </w:rPr>
            </w:pPr>
            <w:r>
              <w:rPr>
                <w:rFonts w:eastAsia="Times New Roman"/>
                <w:b/>
                <w:bCs/>
                <w:color w:val="000000"/>
                <w:sz w:val="22"/>
                <w:szCs w:val="22"/>
                <w:lang w:val="en-US"/>
              </w:rPr>
              <w:t xml:space="preserve">FF </w:t>
            </w:r>
            <w:r w:rsidRPr="00143535">
              <w:rPr>
                <w:rFonts w:eastAsia="Times New Roman"/>
                <w:b/>
                <w:bCs/>
                <w:color w:val="000000"/>
                <w:sz w:val="22"/>
                <w:szCs w:val="22"/>
                <w:lang w:val="en-US"/>
              </w:rPr>
              <w:t>EIRP for High UL at FF BP Direction [dBm]</w:t>
            </w:r>
          </w:p>
        </w:tc>
        <w:tc>
          <w:tcPr>
            <w:tcW w:w="1260" w:type="dxa"/>
            <w:shd w:val="clear" w:color="auto" w:fill="auto"/>
            <w:noWrap/>
            <w:vAlign w:val="center"/>
            <w:hideMark/>
          </w:tcPr>
          <w:p w14:paraId="2B9C401C" w14:textId="77777777" w:rsidR="00E40125" w:rsidRPr="008F7AFB" w:rsidRDefault="00E40125" w:rsidP="008C5637">
            <w:pPr>
              <w:spacing w:after="0"/>
              <w:jc w:val="center"/>
              <w:rPr>
                <w:rFonts w:eastAsia="Times New Roman"/>
                <w:color w:val="FF0000"/>
                <w:sz w:val="22"/>
                <w:szCs w:val="22"/>
                <w:lang w:val="en-US"/>
              </w:rPr>
            </w:pPr>
            <w:r w:rsidRPr="008F7AFB">
              <w:rPr>
                <w:rFonts w:eastAsia="Times New Roman"/>
                <w:color w:val="FF0000"/>
                <w:sz w:val="22"/>
                <w:szCs w:val="22"/>
                <w:lang w:val="en-US"/>
              </w:rPr>
              <w:t>38.07</w:t>
            </w:r>
          </w:p>
        </w:tc>
        <w:tc>
          <w:tcPr>
            <w:tcW w:w="1260" w:type="dxa"/>
            <w:shd w:val="clear" w:color="auto" w:fill="auto"/>
            <w:noWrap/>
            <w:vAlign w:val="center"/>
            <w:hideMark/>
          </w:tcPr>
          <w:p w14:paraId="24542BF2" w14:textId="77777777" w:rsidR="00E40125" w:rsidRPr="008F7AFB" w:rsidRDefault="00E40125" w:rsidP="008C5637">
            <w:pPr>
              <w:spacing w:after="0"/>
              <w:jc w:val="center"/>
              <w:rPr>
                <w:rFonts w:eastAsia="Times New Roman"/>
                <w:color w:val="FF0000"/>
                <w:sz w:val="22"/>
                <w:szCs w:val="22"/>
                <w:lang w:val="en-US"/>
              </w:rPr>
            </w:pPr>
            <w:r w:rsidRPr="008F7AFB">
              <w:rPr>
                <w:rFonts w:eastAsia="Times New Roman"/>
                <w:color w:val="FF0000"/>
                <w:sz w:val="22"/>
                <w:szCs w:val="22"/>
                <w:lang w:val="en-US"/>
              </w:rPr>
              <w:t>41.45</w:t>
            </w:r>
          </w:p>
        </w:tc>
        <w:tc>
          <w:tcPr>
            <w:tcW w:w="1260" w:type="dxa"/>
            <w:shd w:val="clear" w:color="auto" w:fill="auto"/>
            <w:noWrap/>
            <w:vAlign w:val="center"/>
            <w:hideMark/>
          </w:tcPr>
          <w:p w14:paraId="4C26981D" w14:textId="77777777" w:rsidR="00E40125" w:rsidRPr="008F7AFB" w:rsidRDefault="00E40125" w:rsidP="008C5637">
            <w:pPr>
              <w:spacing w:after="0"/>
              <w:jc w:val="center"/>
              <w:rPr>
                <w:rFonts w:eastAsia="Times New Roman"/>
                <w:color w:val="FF0000"/>
                <w:sz w:val="22"/>
                <w:szCs w:val="22"/>
                <w:lang w:val="en-US"/>
              </w:rPr>
            </w:pPr>
            <w:r w:rsidRPr="008F7AFB">
              <w:rPr>
                <w:rFonts w:eastAsia="Times New Roman"/>
                <w:color w:val="FF0000"/>
                <w:sz w:val="22"/>
                <w:szCs w:val="22"/>
                <w:lang w:val="en-US"/>
              </w:rPr>
              <w:t>38.46</w:t>
            </w:r>
          </w:p>
        </w:tc>
      </w:tr>
      <w:tr w:rsidR="00E40125" w:rsidRPr="008F7AFB" w14:paraId="09D225D1" w14:textId="77777777" w:rsidTr="00E40125">
        <w:trPr>
          <w:trHeight w:val="288"/>
          <w:jc w:val="center"/>
        </w:trPr>
        <w:tc>
          <w:tcPr>
            <w:tcW w:w="2515" w:type="dxa"/>
            <w:shd w:val="clear" w:color="auto" w:fill="auto"/>
            <w:noWrap/>
            <w:vAlign w:val="bottom"/>
            <w:hideMark/>
          </w:tcPr>
          <w:p w14:paraId="50AEA26E" w14:textId="40B6F7D9" w:rsidR="00E40125" w:rsidRPr="008F7AFB" w:rsidRDefault="00E40125" w:rsidP="008F7AFB">
            <w:pPr>
              <w:spacing w:after="0"/>
              <w:rPr>
                <w:rFonts w:eastAsia="Times New Roman"/>
                <w:b/>
                <w:bCs/>
                <w:color w:val="000000"/>
                <w:sz w:val="22"/>
                <w:szCs w:val="22"/>
                <w:lang w:val="en-US"/>
              </w:rPr>
            </w:pPr>
            <w:r>
              <w:rPr>
                <w:rFonts w:eastAsia="Times New Roman"/>
                <w:b/>
                <w:bCs/>
                <w:color w:val="000000"/>
                <w:sz w:val="22"/>
                <w:szCs w:val="22"/>
                <w:lang w:val="en-US"/>
              </w:rPr>
              <w:t xml:space="preserve">NF </w:t>
            </w:r>
            <w:r w:rsidRPr="00143535">
              <w:rPr>
                <w:rFonts w:eastAsia="Times New Roman"/>
                <w:b/>
                <w:bCs/>
                <w:color w:val="000000"/>
                <w:sz w:val="22"/>
                <w:szCs w:val="22"/>
                <w:lang w:val="en-US"/>
              </w:rPr>
              <w:t>EIRP for High UL at NF BP Direction [dBm]</w:t>
            </w:r>
          </w:p>
        </w:tc>
        <w:tc>
          <w:tcPr>
            <w:tcW w:w="1260" w:type="dxa"/>
            <w:shd w:val="clear" w:color="auto" w:fill="auto"/>
            <w:noWrap/>
            <w:vAlign w:val="center"/>
            <w:hideMark/>
          </w:tcPr>
          <w:p w14:paraId="569A3B90" w14:textId="77777777" w:rsidR="00E40125" w:rsidRPr="008F7AFB" w:rsidRDefault="00E40125" w:rsidP="008C5637">
            <w:pPr>
              <w:spacing w:after="0"/>
              <w:jc w:val="center"/>
              <w:rPr>
                <w:rFonts w:eastAsia="Times New Roman"/>
                <w:color w:val="ED7D31" w:themeColor="accent2"/>
                <w:sz w:val="22"/>
                <w:szCs w:val="22"/>
                <w:lang w:val="en-US"/>
              </w:rPr>
            </w:pPr>
            <w:r w:rsidRPr="008F7AFB">
              <w:rPr>
                <w:rFonts w:eastAsia="Times New Roman"/>
                <w:color w:val="ED7D31" w:themeColor="accent2"/>
                <w:sz w:val="22"/>
                <w:szCs w:val="22"/>
                <w:lang w:val="en-US"/>
              </w:rPr>
              <w:t>51.00</w:t>
            </w:r>
          </w:p>
        </w:tc>
        <w:tc>
          <w:tcPr>
            <w:tcW w:w="1260" w:type="dxa"/>
            <w:shd w:val="clear" w:color="auto" w:fill="auto"/>
            <w:noWrap/>
            <w:vAlign w:val="center"/>
            <w:hideMark/>
          </w:tcPr>
          <w:p w14:paraId="75EBE8D6" w14:textId="77777777" w:rsidR="00E40125" w:rsidRPr="008F7AFB" w:rsidRDefault="00E40125" w:rsidP="008C5637">
            <w:pPr>
              <w:spacing w:after="0"/>
              <w:jc w:val="center"/>
              <w:rPr>
                <w:rFonts w:eastAsia="Times New Roman"/>
                <w:color w:val="ED7D31" w:themeColor="accent2"/>
                <w:sz w:val="22"/>
                <w:szCs w:val="22"/>
                <w:lang w:val="en-US"/>
              </w:rPr>
            </w:pPr>
            <w:r w:rsidRPr="008F7AFB">
              <w:rPr>
                <w:rFonts w:eastAsia="Times New Roman"/>
                <w:color w:val="ED7D31" w:themeColor="accent2"/>
                <w:sz w:val="22"/>
                <w:szCs w:val="22"/>
                <w:lang w:val="en-US"/>
              </w:rPr>
              <w:t>53.67</w:t>
            </w:r>
          </w:p>
        </w:tc>
        <w:tc>
          <w:tcPr>
            <w:tcW w:w="1260" w:type="dxa"/>
            <w:shd w:val="clear" w:color="auto" w:fill="auto"/>
            <w:noWrap/>
            <w:vAlign w:val="center"/>
            <w:hideMark/>
          </w:tcPr>
          <w:p w14:paraId="76505EA9" w14:textId="77777777" w:rsidR="00E40125" w:rsidRPr="008F7AFB" w:rsidRDefault="00E40125" w:rsidP="008C5637">
            <w:pPr>
              <w:spacing w:after="0"/>
              <w:jc w:val="center"/>
              <w:rPr>
                <w:rFonts w:eastAsia="Times New Roman"/>
                <w:color w:val="ED7D31" w:themeColor="accent2"/>
                <w:sz w:val="22"/>
                <w:szCs w:val="22"/>
                <w:lang w:val="en-US"/>
              </w:rPr>
            </w:pPr>
            <w:r w:rsidRPr="008F7AFB">
              <w:rPr>
                <w:rFonts w:eastAsia="Times New Roman"/>
                <w:color w:val="ED7D31" w:themeColor="accent2"/>
                <w:sz w:val="22"/>
                <w:szCs w:val="22"/>
                <w:lang w:val="en-US"/>
              </w:rPr>
              <w:t>52.62</w:t>
            </w:r>
          </w:p>
        </w:tc>
      </w:tr>
      <w:tr w:rsidR="00E40125" w:rsidRPr="008F7AFB" w14:paraId="42A85748" w14:textId="77777777" w:rsidTr="00E40125">
        <w:trPr>
          <w:trHeight w:val="288"/>
          <w:jc w:val="center"/>
        </w:trPr>
        <w:tc>
          <w:tcPr>
            <w:tcW w:w="2515" w:type="dxa"/>
            <w:shd w:val="clear" w:color="auto" w:fill="auto"/>
            <w:noWrap/>
            <w:vAlign w:val="bottom"/>
            <w:hideMark/>
          </w:tcPr>
          <w:p w14:paraId="5E016817" w14:textId="301242AD" w:rsidR="00E40125" w:rsidRPr="008F7AFB" w:rsidRDefault="00E40125" w:rsidP="008F7AFB">
            <w:pPr>
              <w:spacing w:after="0"/>
              <w:rPr>
                <w:rFonts w:eastAsia="Times New Roman"/>
                <w:b/>
                <w:bCs/>
                <w:color w:val="000000"/>
                <w:sz w:val="22"/>
                <w:szCs w:val="22"/>
                <w:lang w:val="en-US"/>
              </w:rPr>
            </w:pPr>
            <w:r w:rsidRPr="008F7AFB">
              <w:rPr>
                <w:rFonts w:eastAsia="Times New Roman"/>
                <w:b/>
                <w:bCs/>
                <w:color w:val="000000"/>
                <w:sz w:val="22"/>
                <w:szCs w:val="22"/>
                <w:lang w:val="en-US"/>
              </w:rPr>
              <w:t>Corr</w:t>
            </w:r>
            <w:r w:rsidRPr="00143535">
              <w:rPr>
                <w:rFonts w:eastAsia="Times New Roman"/>
                <w:b/>
                <w:bCs/>
                <w:color w:val="000000"/>
                <w:sz w:val="22"/>
                <w:szCs w:val="22"/>
                <w:lang w:val="en-US"/>
              </w:rPr>
              <w:t>elation</w:t>
            </w:r>
            <w:r w:rsidRPr="008F7AFB">
              <w:rPr>
                <w:rFonts w:eastAsia="Times New Roman"/>
                <w:b/>
                <w:bCs/>
                <w:color w:val="000000"/>
                <w:sz w:val="22"/>
                <w:szCs w:val="22"/>
                <w:lang w:val="en-US"/>
              </w:rPr>
              <w:t xml:space="preserve"> Factor</w:t>
            </w:r>
            <w:r w:rsidRPr="00143535">
              <w:rPr>
                <w:rFonts w:eastAsia="Times New Roman"/>
                <w:b/>
                <w:bCs/>
                <w:color w:val="000000"/>
                <w:sz w:val="22"/>
                <w:szCs w:val="22"/>
                <w:lang w:val="en-US"/>
              </w:rPr>
              <w:t xml:space="preserve"> [dB]</w:t>
            </w:r>
          </w:p>
        </w:tc>
        <w:tc>
          <w:tcPr>
            <w:tcW w:w="1260" w:type="dxa"/>
            <w:shd w:val="clear" w:color="auto" w:fill="auto"/>
            <w:noWrap/>
            <w:vAlign w:val="center"/>
            <w:hideMark/>
          </w:tcPr>
          <w:p w14:paraId="770317CA" w14:textId="77777777" w:rsidR="00E40125" w:rsidRPr="008F7AFB" w:rsidRDefault="00E40125" w:rsidP="008C5637">
            <w:pPr>
              <w:spacing w:after="0"/>
              <w:jc w:val="center"/>
              <w:rPr>
                <w:rFonts w:eastAsia="Times New Roman"/>
                <w:color w:val="000000"/>
                <w:sz w:val="22"/>
                <w:szCs w:val="22"/>
                <w:lang w:val="en-US"/>
              </w:rPr>
            </w:pPr>
            <w:r w:rsidRPr="008F7AFB">
              <w:rPr>
                <w:rFonts w:eastAsia="Times New Roman"/>
                <w:color w:val="000000"/>
                <w:sz w:val="22"/>
                <w:szCs w:val="22"/>
                <w:lang w:val="en-US"/>
              </w:rPr>
              <w:t>-12.93</w:t>
            </w:r>
          </w:p>
        </w:tc>
        <w:tc>
          <w:tcPr>
            <w:tcW w:w="1260" w:type="dxa"/>
            <w:shd w:val="clear" w:color="auto" w:fill="auto"/>
            <w:noWrap/>
            <w:vAlign w:val="center"/>
            <w:hideMark/>
          </w:tcPr>
          <w:p w14:paraId="4CB48DA1" w14:textId="77777777" w:rsidR="00E40125" w:rsidRPr="008F7AFB" w:rsidRDefault="00E40125" w:rsidP="008C5637">
            <w:pPr>
              <w:spacing w:after="0"/>
              <w:jc w:val="center"/>
              <w:rPr>
                <w:rFonts w:eastAsia="Times New Roman"/>
                <w:color w:val="000000"/>
                <w:sz w:val="22"/>
                <w:szCs w:val="22"/>
                <w:lang w:val="en-US"/>
              </w:rPr>
            </w:pPr>
            <w:r w:rsidRPr="008F7AFB">
              <w:rPr>
                <w:rFonts w:eastAsia="Times New Roman"/>
                <w:color w:val="000000"/>
                <w:sz w:val="22"/>
                <w:szCs w:val="22"/>
                <w:lang w:val="en-US"/>
              </w:rPr>
              <w:t>-12.22</w:t>
            </w:r>
          </w:p>
        </w:tc>
        <w:tc>
          <w:tcPr>
            <w:tcW w:w="1260" w:type="dxa"/>
            <w:shd w:val="clear" w:color="auto" w:fill="auto"/>
            <w:noWrap/>
            <w:vAlign w:val="center"/>
            <w:hideMark/>
          </w:tcPr>
          <w:p w14:paraId="45AA2D09" w14:textId="77777777" w:rsidR="00E40125" w:rsidRPr="008F7AFB" w:rsidRDefault="00E40125" w:rsidP="008C5637">
            <w:pPr>
              <w:spacing w:after="0"/>
              <w:jc w:val="center"/>
              <w:rPr>
                <w:rFonts w:eastAsia="Times New Roman"/>
                <w:color w:val="000000"/>
                <w:sz w:val="22"/>
                <w:szCs w:val="22"/>
                <w:lang w:val="en-US"/>
              </w:rPr>
            </w:pPr>
            <w:r w:rsidRPr="008F7AFB">
              <w:rPr>
                <w:rFonts w:eastAsia="Times New Roman"/>
                <w:color w:val="000000"/>
                <w:sz w:val="22"/>
                <w:szCs w:val="22"/>
                <w:lang w:val="en-US"/>
              </w:rPr>
              <w:t>-14.17</w:t>
            </w:r>
          </w:p>
        </w:tc>
      </w:tr>
      <w:tr w:rsidR="00E40125" w:rsidRPr="008F7AFB" w14:paraId="429B99F0" w14:textId="77777777" w:rsidTr="00E40125">
        <w:trPr>
          <w:trHeight w:val="288"/>
          <w:jc w:val="center"/>
        </w:trPr>
        <w:tc>
          <w:tcPr>
            <w:tcW w:w="2515" w:type="dxa"/>
            <w:shd w:val="clear" w:color="auto" w:fill="auto"/>
            <w:noWrap/>
            <w:vAlign w:val="bottom"/>
            <w:hideMark/>
          </w:tcPr>
          <w:p w14:paraId="4F2935A1" w14:textId="08FD4960" w:rsidR="00E40125" w:rsidRPr="008F7AFB" w:rsidRDefault="00E40125" w:rsidP="008F7AFB">
            <w:pPr>
              <w:spacing w:after="0"/>
              <w:rPr>
                <w:rFonts w:eastAsia="Times New Roman"/>
                <w:b/>
                <w:bCs/>
                <w:color w:val="000000"/>
                <w:sz w:val="22"/>
                <w:szCs w:val="22"/>
                <w:lang w:val="en-US"/>
              </w:rPr>
            </w:pPr>
            <w:r>
              <w:rPr>
                <w:rFonts w:eastAsia="Times New Roman"/>
                <w:b/>
                <w:bCs/>
                <w:color w:val="000000"/>
                <w:sz w:val="22"/>
                <w:szCs w:val="22"/>
                <w:lang w:val="en-US"/>
              </w:rPr>
              <w:t xml:space="preserve">FF </w:t>
            </w:r>
            <w:r w:rsidRPr="00143535">
              <w:rPr>
                <w:rFonts w:eastAsia="Times New Roman"/>
                <w:b/>
                <w:bCs/>
                <w:color w:val="000000"/>
                <w:sz w:val="22"/>
                <w:szCs w:val="22"/>
                <w:lang w:val="en-US"/>
              </w:rPr>
              <w:t>EIRP for Low UL at FF BP Direction [dBm]</w:t>
            </w:r>
          </w:p>
        </w:tc>
        <w:tc>
          <w:tcPr>
            <w:tcW w:w="1260" w:type="dxa"/>
            <w:shd w:val="clear" w:color="auto" w:fill="auto"/>
            <w:noWrap/>
            <w:vAlign w:val="center"/>
            <w:hideMark/>
          </w:tcPr>
          <w:p w14:paraId="7AFB3E79" w14:textId="77777777" w:rsidR="00E40125" w:rsidRPr="008F7AFB" w:rsidRDefault="00E40125" w:rsidP="008C5637">
            <w:pPr>
              <w:spacing w:after="0"/>
              <w:jc w:val="center"/>
              <w:rPr>
                <w:rFonts w:eastAsia="Times New Roman"/>
                <w:color w:val="8D3785"/>
                <w:sz w:val="22"/>
                <w:szCs w:val="22"/>
                <w:lang w:val="en-US"/>
              </w:rPr>
            </w:pPr>
            <w:r w:rsidRPr="008F7AFB">
              <w:rPr>
                <w:rFonts w:eastAsia="Times New Roman"/>
                <w:color w:val="8D3785"/>
                <w:sz w:val="22"/>
                <w:szCs w:val="22"/>
                <w:lang w:val="en-US"/>
              </w:rPr>
              <w:t>7.71</w:t>
            </w:r>
          </w:p>
        </w:tc>
        <w:tc>
          <w:tcPr>
            <w:tcW w:w="1260" w:type="dxa"/>
            <w:shd w:val="clear" w:color="auto" w:fill="auto"/>
            <w:noWrap/>
            <w:vAlign w:val="center"/>
            <w:hideMark/>
          </w:tcPr>
          <w:p w14:paraId="139891C2" w14:textId="77777777" w:rsidR="00E40125" w:rsidRPr="008F7AFB" w:rsidRDefault="00E40125" w:rsidP="008C5637">
            <w:pPr>
              <w:spacing w:after="0"/>
              <w:jc w:val="center"/>
              <w:rPr>
                <w:rFonts w:eastAsia="Times New Roman"/>
                <w:color w:val="8D3785"/>
                <w:sz w:val="22"/>
                <w:szCs w:val="22"/>
                <w:lang w:val="en-US"/>
              </w:rPr>
            </w:pPr>
            <w:r w:rsidRPr="008F7AFB">
              <w:rPr>
                <w:rFonts w:eastAsia="Times New Roman"/>
                <w:color w:val="8D3785"/>
                <w:sz w:val="22"/>
                <w:szCs w:val="22"/>
                <w:lang w:val="en-US"/>
              </w:rPr>
              <w:t>12.46</w:t>
            </w:r>
          </w:p>
        </w:tc>
        <w:tc>
          <w:tcPr>
            <w:tcW w:w="1260" w:type="dxa"/>
            <w:shd w:val="clear" w:color="auto" w:fill="auto"/>
            <w:noWrap/>
            <w:vAlign w:val="center"/>
            <w:hideMark/>
          </w:tcPr>
          <w:p w14:paraId="5F1C853C" w14:textId="77777777" w:rsidR="00E40125" w:rsidRPr="008F7AFB" w:rsidRDefault="00E40125" w:rsidP="008C5637">
            <w:pPr>
              <w:spacing w:after="0"/>
              <w:jc w:val="center"/>
              <w:rPr>
                <w:rFonts w:eastAsia="Times New Roman"/>
                <w:color w:val="8D3785"/>
                <w:sz w:val="22"/>
                <w:szCs w:val="22"/>
                <w:lang w:val="en-US"/>
              </w:rPr>
            </w:pPr>
            <w:r w:rsidRPr="008F7AFB">
              <w:rPr>
                <w:rFonts w:eastAsia="Times New Roman"/>
                <w:color w:val="8D3785"/>
                <w:sz w:val="22"/>
                <w:szCs w:val="22"/>
                <w:lang w:val="en-US"/>
              </w:rPr>
              <w:t>8.74</w:t>
            </w:r>
          </w:p>
        </w:tc>
      </w:tr>
      <w:tr w:rsidR="00E40125" w:rsidRPr="008F7AFB" w14:paraId="0E67A825" w14:textId="77777777" w:rsidTr="00E40125">
        <w:trPr>
          <w:trHeight w:val="288"/>
          <w:jc w:val="center"/>
        </w:trPr>
        <w:tc>
          <w:tcPr>
            <w:tcW w:w="2515" w:type="dxa"/>
            <w:shd w:val="clear" w:color="auto" w:fill="auto"/>
            <w:noWrap/>
            <w:vAlign w:val="bottom"/>
            <w:hideMark/>
          </w:tcPr>
          <w:p w14:paraId="666D5611" w14:textId="7AC79DC1" w:rsidR="00E40125" w:rsidRPr="008F7AFB" w:rsidRDefault="00E40125" w:rsidP="008F7AFB">
            <w:pPr>
              <w:spacing w:after="0"/>
              <w:rPr>
                <w:rFonts w:eastAsia="Times New Roman"/>
                <w:b/>
                <w:bCs/>
                <w:color w:val="000000"/>
                <w:sz w:val="22"/>
                <w:szCs w:val="22"/>
                <w:lang w:val="en-US"/>
              </w:rPr>
            </w:pPr>
            <w:r>
              <w:rPr>
                <w:rFonts w:eastAsia="Times New Roman"/>
                <w:b/>
                <w:bCs/>
                <w:color w:val="000000"/>
                <w:sz w:val="22"/>
                <w:szCs w:val="22"/>
                <w:lang w:val="en-US"/>
              </w:rPr>
              <w:t xml:space="preserve">NF </w:t>
            </w:r>
            <w:r w:rsidRPr="00143535">
              <w:rPr>
                <w:rFonts w:eastAsia="Times New Roman"/>
                <w:b/>
                <w:bCs/>
                <w:color w:val="000000"/>
                <w:sz w:val="22"/>
                <w:szCs w:val="22"/>
                <w:lang w:val="en-US"/>
              </w:rPr>
              <w:t>EIRP for High UL at NF BP Direction [dBm]</w:t>
            </w:r>
          </w:p>
        </w:tc>
        <w:tc>
          <w:tcPr>
            <w:tcW w:w="1260" w:type="dxa"/>
            <w:shd w:val="clear" w:color="auto" w:fill="auto"/>
            <w:noWrap/>
            <w:vAlign w:val="center"/>
            <w:hideMark/>
          </w:tcPr>
          <w:p w14:paraId="0B8BA7C4" w14:textId="77777777" w:rsidR="00E40125" w:rsidRPr="008F7AFB" w:rsidRDefault="00E40125" w:rsidP="008C5637">
            <w:pPr>
              <w:spacing w:after="0"/>
              <w:jc w:val="center"/>
              <w:rPr>
                <w:rFonts w:eastAsia="Times New Roman"/>
                <w:color w:val="5B348A"/>
                <w:sz w:val="22"/>
                <w:szCs w:val="22"/>
                <w:lang w:val="en-US"/>
              </w:rPr>
            </w:pPr>
            <w:r w:rsidRPr="008F7AFB">
              <w:rPr>
                <w:rFonts w:eastAsia="Times New Roman"/>
                <w:color w:val="5B348A"/>
                <w:sz w:val="22"/>
                <w:szCs w:val="22"/>
                <w:lang w:val="en-US"/>
              </w:rPr>
              <w:t>20.56</w:t>
            </w:r>
          </w:p>
        </w:tc>
        <w:tc>
          <w:tcPr>
            <w:tcW w:w="1260" w:type="dxa"/>
            <w:shd w:val="clear" w:color="auto" w:fill="auto"/>
            <w:noWrap/>
            <w:vAlign w:val="center"/>
            <w:hideMark/>
          </w:tcPr>
          <w:p w14:paraId="07AFB8AA" w14:textId="77777777" w:rsidR="00E40125" w:rsidRPr="008F7AFB" w:rsidRDefault="00E40125" w:rsidP="008C5637">
            <w:pPr>
              <w:spacing w:after="0"/>
              <w:jc w:val="center"/>
              <w:rPr>
                <w:rFonts w:eastAsia="Times New Roman"/>
                <w:color w:val="5B348A"/>
                <w:sz w:val="22"/>
                <w:szCs w:val="22"/>
                <w:lang w:val="en-US"/>
              </w:rPr>
            </w:pPr>
            <w:r w:rsidRPr="008F7AFB">
              <w:rPr>
                <w:rFonts w:eastAsia="Times New Roman"/>
                <w:color w:val="5B348A"/>
                <w:sz w:val="22"/>
                <w:szCs w:val="22"/>
                <w:lang w:val="en-US"/>
              </w:rPr>
              <w:t>24.84</w:t>
            </w:r>
          </w:p>
        </w:tc>
        <w:tc>
          <w:tcPr>
            <w:tcW w:w="1260" w:type="dxa"/>
            <w:shd w:val="clear" w:color="auto" w:fill="auto"/>
            <w:noWrap/>
            <w:vAlign w:val="center"/>
            <w:hideMark/>
          </w:tcPr>
          <w:p w14:paraId="7B4BF68B" w14:textId="77777777" w:rsidR="00E40125" w:rsidRPr="008F7AFB" w:rsidRDefault="00E40125" w:rsidP="008C5637">
            <w:pPr>
              <w:spacing w:after="0"/>
              <w:jc w:val="center"/>
              <w:rPr>
                <w:rFonts w:eastAsia="Times New Roman"/>
                <w:color w:val="5B348A"/>
                <w:sz w:val="22"/>
                <w:szCs w:val="22"/>
                <w:lang w:val="en-US"/>
              </w:rPr>
            </w:pPr>
            <w:r w:rsidRPr="008F7AFB">
              <w:rPr>
                <w:rFonts w:eastAsia="Times New Roman"/>
                <w:color w:val="5B348A"/>
                <w:sz w:val="22"/>
                <w:szCs w:val="22"/>
                <w:lang w:val="en-US"/>
              </w:rPr>
              <w:t>23.21</w:t>
            </w:r>
          </w:p>
        </w:tc>
      </w:tr>
      <w:tr w:rsidR="00E40125" w:rsidRPr="008F7AFB" w14:paraId="799857AB" w14:textId="77777777" w:rsidTr="00E40125">
        <w:trPr>
          <w:trHeight w:val="288"/>
          <w:jc w:val="center"/>
        </w:trPr>
        <w:tc>
          <w:tcPr>
            <w:tcW w:w="2515" w:type="dxa"/>
            <w:shd w:val="clear" w:color="auto" w:fill="auto"/>
            <w:noWrap/>
            <w:vAlign w:val="bottom"/>
            <w:hideMark/>
          </w:tcPr>
          <w:p w14:paraId="39AA444C" w14:textId="751F5D48" w:rsidR="00E40125" w:rsidRPr="008F7AFB" w:rsidRDefault="00E40125" w:rsidP="008F7AFB">
            <w:pPr>
              <w:spacing w:after="0"/>
              <w:rPr>
                <w:rFonts w:eastAsia="Times New Roman"/>
                <w:b/>
                <w:bCs/>
                <w:color w:val="000000"/>
                <w:sz w:val="22"/>
                <w:szCs w:val="22"/>
                <w:lang w:val="en-US"/>
              </w:rPr>
            </w:pPr>
            <w:r w:rsidRPr="00143535">
              <w:rPr>
                <w:rFonts w:eastAsia="Times New Roman"/>
                <w:b/>
                <w:bCs/>
                <w:color w:val="000000"/>
                <w:sz w:val="22"/>
                <w:szCs w:val="22"/>
                <w:lang w:val="en-US"/>
              </w:rPr>
              <w:t xml:space="preserve">Estimated </w:t>
            </w:r>
            <w:r>
              <w:rPr>
                <w:rFonts w:eastAsia="Times New Roman"/>
                <w:b/>
                <w:bCs/>
                <w:color w:val="000000"/>
                <w:sz w:val="22"/>
                <w:szCs w:val="22"/>
                <w:lang w:val="en-US"/>
              </w:rPr>
              <w:t xml:space="preserve">FF </w:t>
            </w:r>
            <w:r w:rsidRPr="00143535">
              <w:rPr>
                <w:rFonts w:eastAsia="Times New Roman"/>
                <w:b/>
                <w:bCs/>
                <w:color w:val="000000"/>
                <w:sz w:val="22"/>
                <w:szCs w:val="22"/>
                <w:lang w:val="en-US"/>
              </w:rPr>
              <w:t>EIRP for Low UL at FF BP Direction [dBm]</w:t>
            </w:r>
          </w:p>
        </w:tc>
        <w:tc>
          <w:tcPr>
            <w:tcW w:w="1260" w:type="dxa"/>
            <w:shd w:val="clear" w:color="auto" w:fill="auto"/>
            <w:noWrap/>
            <w:vAlign w:val="center"/>
            <w:hideMark/>
          </w:tcPr>
          <w:p w14:paraId="540ADB92" w14:textId="77777777" w:rsidR="00E40125" w:rsidRPr="008F7AFB" w:rsidRDefault="00E40125" w:rsidP="008C5637">
            <w:pPr>
              <w:spacing w:after="0"/>
              <w:jc w:val="center"/>
              <w:rPr>
                <w:rFonts w:eastAsia="Times New Roman"/>
                <w:color w:val="000000"/>
                <w:sz w:val="22"/>
                <w:szCs w:val="22"/>
                <w:lang w:val="en-US"/>
              </w:rPr>
            </w:pPr>
            <w:r w:rsidRPr="008F7AFB">
              <w:rPr>
                <w:rFonts w:eastAsia="Times New Roman"/>
                <w:color w:val="000000"/>
                <w:sz w:val="22"/>
                <w:szCs w:val="22"/>
                <w:lang w:val="en-US"/>
              </w:rPr>
              <w:t>7.63</w:t>
            </w:r>
          </w:p>
        </w:tc>
        <w:tc>
          <w:tcPr>
            <w:tcW w:w="1260" w:type="dxa"/>
            <w:shd w:val="clear" w:color="auto" w:fill="auto"/>
            <w:noWrap/>
            <w:vAlign w:val="center"/>
            <w:hideMark/>
          </w:tcPr>
          <w:p w14:paraId="3F964036" w14:textId="77777777" w:rsidR="00E40125" w:rsidRPr="008F7AFB" w:rsidRDefault="00E40125" w:rsidP="008C5637">
            <w:pPr>
              <w:spacing w:after="0"/>
              <w:jc w:val="center"/>
              <w:rPr>
                <w:rFonts w:eastAsia="Times New Roman"/>
                <w:color w:val="000000"/>
                <w:sz w:val="22"/>
                <w:szCs w:val="22"/>
                <w:lang w:val="en-US"/>
              </w:rPr>
            </w:pPr>
            <w:r w:rsidRPr="008F7AFB">
              <w:rPr>
                <w:rFonts w:eastAsia="Times New Roman"/>
                <w:color w:val="000000"/>
                <w:sz w:val="22"/>
                <w:szCs w:val="22"/>
                <w:lang w:val="en-US"/>
              </w:rPr>
              <w:t>12.62</w:t>
            </w:r>
          </w:p>
        </w:tc>
        <w:tc>
          <w:tcPr>
            <w:tcW w:w="1260" w:type="dxa"/>
            <w:shd w:val="clear" w:color="auto" w:fill="auto"/>
            <w:noWrap/>
            <w:vAlign w:val="center"/>
            <w:hideMark/>
          </w:tcPr>
          <w:p w14:paraId="022A3F19" w14:textId="77777777" w:rsidR="00E40125" w:rsidRPr="008F7AFB" w:rsidRDefault="00E40125" w:rsidP="008C5637">
            <w:pPr>
              <w:spacing w:after="0"/>
              <w:jc w:val="center"/>
              <w:rPr>
                <w:rFonts w:eastAsia="Times New Roman"/>
                <w:color w:val="000000"/>
                <w:sz w:val="22"/>
                <w:szCs w:val="22"/>
                <w:lang w:val="en-US"/>
              </w:rPr>
            </w:pPr>
            <w:r w:rsidRPr="008F7AFB">
              <w:rPr>
                <w:rFonts w:eastAsia="Times New Roman"/>
                <w:color w:val="000000"/>
                <w:sz w:val="22"/>
                <w:szCs w:val="22"/>
                <w:lang w:val="en-US"/>
              </w:rPr>
              <w:t>9.04</w:t>
            </w:r>
          </w:p>
        </w:tc>
      </w:tr>
      <w:tr w:rsidR="00E40125" w:rsidRPr="008F7AFB" w14:paraId="1D6FFC10" w14:textId="77777777" w:rsidTr="00E40125">
        <w:trPr>
          <w:trHeight w:val="288"/>
          <w:jc w:val="center"/>
        </w:trPr>
        <w:tc>
          <w:tcPr>
            <w:tcW w:w="2515" w:type="dxa"/>
            <w:shd w:val="clear" w:color="auto" w:fill="auto"/>
            <w:noWrap/>
            <w:vAlign w:val="bottom"/>
            <w:hideMark/>
          </w:tcPr>
          <w:p w14:paraId="646837BA" w14:textId="5FC809A3" w:rsidR="00E40125" w:rsidRPr="008F7AFB" w:rsidRDefault="00E40125" w:rsidP="008F7AFB">
            <w:pPr>
              <w:spacing w:after="0"/>
              <w:rPr>
                <w:rFonts w:eastAsia="Times New Roman"/>
                <w:b/>
                <w:bCs/>
                <w:color w:val="000000"/>
                <w:sz w:val="22"/>
                <w:szCs w:val="22"/>
                <w:lang w:val="en-US"/>
              </w:rPr>
            </w:pPr>
            <w:r>
              <w:rPr>
                <w:rFonts w:eastAsia="Times New Roman"/>
                <w:b/>
                <w:bCs/>
                <w:color w:val="000000"/>
                <w:sz w:val="22"/>
                <w:szCs w:val="22"/>
                <w:lang w:val="en-US"/>
              </w:rPr>
              <w:t xml:space="preserve">FF </w:t>
            </w:r>
            <w:r w:rsidRPr="00143535">
              <w:rPr>
                <w:rFonts w:eastAsia="Times New Roman"/>
                <w:b/>
                <w:bCs/>
                <w:color w:val="000000"/>
                <w:sz w:val="22"/>
                <w:szCs w:val="22"/>
                <w:lang w:val="en-US"/>
              </w:rPr>
              <w:t>Error in estimated EIRP [dB]</w:t>
            </w:r>
          </w:p>
        </w:tc>
        <w:tc>
          <w:tcPr>
            <w:tcW w:w="1260" w:type="dxa"/>
            <w:shd w:val="clear" w:color="auto" w:fill="auto"/>
            <w:noWrap/>
            <w:vAlign w:val="center"/>
            <w:hideMark/>
          </w:tcPr>
          <w:p w14:paraId="0D2EB71C" w14:textId="77777777" w:rsidR="00E40125" w:rsidRPr="008F7AFB" w:rsidRDefault="00E40125" w:rsidP="008C5637">
            <w:pPr>
              <w:spacing w:after="0"/>
              <w:jc w:val="center"/>
              <w:rPr>
                <w:rFonts w:eastAsia="Times New Roman"/>
                <w:color w:val="000000"/>
                <w:sz w:val="22"/>
                <w:szCs w:val="22"/>
                <w:lang w:val="en-US"/>
              </w:rPr>
            </w:pPr>
            <w:r w:rsidRPr="008F7AFB">
              <w:rPr>
                <w:rFonts w:eastAsia="Times New Roman"/>
                <w:color w:val="000000"/>
                <w:sz w:val="22"/>
                <w:szCs w:val="22"/>
                <w:lang w:val="en-US"/>
              </w:rPr>
              <w:t>0.08</w:t>
            </w:r>
          </w:p>
        </w:tc>
        <w:tc>
          <w:tcPr>
            <w:tcW w:w="1260" w:type="dxa"/>
            <w:shd w:val="clear" w:color="auto" w:fill="auto"/>
            <w:noWrap/>
            <w:vAlign w:val="center"/>
            <w:hideMark/>
          </w:tcPr>
          <w:p w14:paraId="54336D29" w14:textId="77777777" w:rsidR="00E40125" w:rsidRPr="008F7AFB" w:rsidRDefault="00E40125" w:rsidP="008C5637">
            <w:pPr>
              <w:spacing w:after="0"/>
              <w:jc w:val="center"/>
              <w:rPr>
                <w:rFonts w:eastAsia="Times New Roman"/>
                <w:color w:val="000000"/>
                <w:sz w:val="22"/>
                <w:szCs w:val="22"/>
                <w:lang w:val="en-US"/>
              </w:rPr>
            </w:pPr>
            <w:r w:rsidRPr="008F7AFB">
              <w:rPr>
                <w:rFonts w:eastAsia="Times New Roman"/>
                <w:color w:val="000000"/>
                <w:sz w:val="22"/>
                <w:szCs w:val="22"/>
                <w:lang w:val="en-US"/>
              </w:rPr>
              <w:t>-0.16</w:t>
            </w:r>
          </w:p>
        </w:tc>
        <w:tc>
          <w:tcPr>
            <w:tcW w:w="1260" w:type="dxa"/>
            <w:shd w:val="clear" w:color="auto" w:fill="auto"/>
            <w:noWrap/>
            <w:vAlign w:val="center"/>
            <w:hideMark/>
          </w:tcPr>
          <w:p w14:paraId="53EF9C61" w14:textId="77777777" w:rsidR="00E40125" w:rsidRPr="008F7AFB" w:rsidRDefault="00E40125" w:rsidP="008C5637">
            <w:pPr>
              <w:spacing w:after="0"/>
              <w:jc w:val="center"/>
              <w:rPr>
                <w:rFonts w:eastAsia="Times New Roman"/>
                <w:color w:val="000000"/>
                <w:sz w:val="22"/>
                <w:szCs w:val="22"/>
                <w:lang w:val="en-US"/>
              </w:rPr>
            </w:pPr>
            <w:r w:rsidRPr="008F7AFB">
              <w:rPr>
                <w:rFonts w:eastAsia="Times New Roman"/>
                <w:color w:val="000000"/>
                <w:sz w:val="22"/>
                <w:szCs w:val="22"/>
                <w:lang w:val="en-US"/>
              </w:rPr>
              <w:t>-0.30</w:t>
            </w:r>
          </w:p>
        </w:tc>
      </w:tr>
    </w:tbl>
    <w:p w14:paraId="77029F96" w14:textId="77777777" w:rsidR="008F7AFB" w:rsidRPr="008F7AFB" w:rsidRDefault="008F7AFB" w:rsidP="008F7AFB"/>
    <w:p w14:paraId="252D5B01" w14:textId="08D11F7B" w:rsidR="00D2170F" w:rsidRPr="00641958" w:rsidRDefault="00E40125" w:rsidP="0056561E">
      <w:r w:rsidRPr="00641958">
        <w:t xml:space="preserve">While the errors in </w:t>
      </w:r>
      <w:r w:rsidRPr="00641958">
        <w:fldChar w:fldCharType="begin"/>
      </w:r>
      <w:r w:rsidRPr="00641958">
        <w:instrText xml:space="preserve"> REF _Ref85470150 \h </w:instrText>
      </w:r>
      <w:r w:rsidR="00966217" w:rsidRPr="00641958">
        <w:instrText xml:space="preserve"> \* MERGEFORMAT </w:instrText>
      </w:r>
      <w:r w:rsidRPr="00641958">
        <w:fldChar w:fldCharType="separate"/>
      </w:r>
      <w:r w:rsidR="004905A0">
        <w:t xml:space="preserve">Table </w:t>
      </w:r>
      <w:r w:rsidR="004905A0">
        <w:rPr>
          <w:noProof/>
        </w:rPr>
        <w:t>8</w:t>
      </w:r>
      <w:r w:rsidRPr="00641958">
        <w:fldChar w:fldCharType="end"/>
      </w:r>
      <w:r w:rsidRPr="00641958">
        <w:t xml:space="preserve"> are relatively small and could be interpreted as overall </w:t>
      </w:r>
      <w:r w:rsidR="00A60B38" w:rsidRPr="00641958">
        <w:t>measurement</w:t>
      </w:r>
      <w:r w:rsidRPr="00641958">
        <w:t xml:space="preserve"> MUs instead of being caused by the change in antenna pattern, </w:t>
      </w:r>
      <w:r w:rsidR="005A6402" w:rsidRPr="00641958">
        <w:t xml:space="preserve">the overall trend of the pattern plots and EIRP errors seem to support the earlier findings and </w:t>
      </w:r>
      <w:r w:rsidR="005A6402" w:rsidRPr="00641958">
        <w:fldChar w:fldCharType="begin"/>
      </w:r>
      <w:r w:rsidR="005A6402" w:rsidRPr="00641958">
        <w:instrText xml:space="preserve"> REF _Ref85710639 \h </w:instrText>
      </w:r>
      <w:r w:rsidR="00EA1BF0">
        <w:instrText xml:space="preserve"> \* MERGEFORMAT </w:instrText>
      </w:r>
      <w:r w:rsidR="005A6402" w:rsidRPr="00641958">
        <w:fldChar w:fldCharType="separate"/>
      </w:r>
      <w:r w:rsidR="004905A0">
        <w:t xml:space="preserve">Proposal </w:t>
      </w:r>
      <w:r w:rsidR="004905A0">
        <w:rPr>
          <w:noProof/>
        </w:rPr>
        <w:t>3</w:t>
      </w:r>
      <w:r w:rsidR="005A6402" w:rsidRPr="00641958">
        <w:fldChar w:fldCharType="end"/>
      </w:r>
      <w:r w:rsidR="005A6402" w:rsidRPr="00641958">
        <w:t>.</w:t>
      </w:r>
    </w:p>
    <w:p w14:paraId="467C8CAA" w14:textId="766EA34E" w:rsidR="000558E3" w:rsidRDefault="000558E3" w:rsidP="008F7AFB">
      <w:r>
        <w:lastRenderedPageBreak/>
        <w:t xml:space="preserve">Another set of measurements was performed where the antenna configuration was modified between </w:t>
      </w:r>
      <w:r w:rsidR="008F2527">
        <w:t>high</w:t>
      </w:r>
      <w:r>
        <w:t xml:space="preserve">-UL </w:t>
      </w:r>
      <w:r w:rsidR="008F2527">
        <w:t>(</w:t>
      </w:r>
      <w:proofErr w:type="spellStart"/>
      <w:r w:rsidR="00E33C6D">
        <w:t>MxN</w:t>
      </w:r>
      <w:proofErr w:type="spellEnd"/>
      <w:r w:rsidR="00E33C6D">
        <w:t>=</w:t>
      </w:r>
      <w:r w:rsidR="000C4338">
        <w:t>8x8</w:t>
      </w:r>
      <w:r w:rsidR="008F2527">
        <w:t xml:space="preserve">) </w:t>
      </w:r>
      <w:r>
        <w:t xml:space="preserve">and </w:t>
      </w:r>
      <w:r w:rsidR="008F2527">
        <w:t>low</w:t>
      </w:r>
      <w:r>
        <w:t xml:space="preserve">-UL </w:t>
      </w:r>
      <w:r w:rsidR="008F2527">
        <w:t>(</w:t>
      </w:r>
      <w:proofErr w:type="spellStart"/>
      <w:r w:rsidR="008F2527">
        <w:t>OxP</w:t>
      </w:r>
      <w:proofErr w:type="spellEnd"/>
      <w:r w:rsidR="008F2527">
        <w:t xml:space="preserve">) </w:t>
      </w:r>
      <w:r>
        <w:t>operation similar as described in the previous section</w:t>
      </w:r>
      <w:r w:rsidR="008F2527">
        <w:t xml:space="preserve">. </w:t>
      </w:r>
      <w:r w:rsidR="000C4338">
        <w:t xml:space="preserve">Here, the </w:t>
      </w:r>
      <w:proofErr w:type="spellStart"/>
      <w:r w:rsidR="000C4338">
        <w:t>OxP</w:t>
      </w:r>
      <w:proofErr w:type="spellEnd"/>
      <w:r w:rsidR="000C4338">
        <w:t xml:space="preserve"> configuration was a subset of the 8x8 configuration with </w:t>
      </w:r>
      <w:proofErr w:type="spellStart"/>
      <w:r w:rsidR="000C4338">
        <w:t>OxP</w:t>
      </w:r>
      <w:proofErr w:type="spellEnd"/>
      <w:proofErr w:type="gramStart"/>
      <w:r w:rsidR="000C4338">
        <w:t>={</w:t>
      </w:r>
      <w:proofErr w:type="gramEnd"/>
      <w:r w:rsidR="000C4338">
        <w:t xml:space="preserve">8x4, 8x2, and 8x1} configurations. For each of the </w:t>
      </w:r>
      <w:proofErr w:type="spellStart"/>
      <w:r w:rsidR="000C4338">
        <w:t>OxP</w:t>
      </w:r>
      <w:proofErr w:type="spellEnd"/>
      <w:r w:rsidR="000C4338">
        <w:t xml:space="preserve"> array configurations, different positions within the 8x8 array were activated. Sample </w:t>
      </w:r>
      <w:r w:rsidR="00DC13C8">
        <w:t xml:space="preserve">8x4 </w:t>
      </w:r>
      <w:r w:rsidR="000C4338">
        <w:t xml:space="preserve">low-UL configurations </w:t>
      </w:r>
      <w:r w:rsidR="00DC13C8">
        <w:t xml:space="preserve">and starting coordinates </w:t>
      </w:r>
      <w:r w:rsidR="000C4338">
        <w:t xml:space="preserve">are visualized in </w:t>
      </w:r>
      <w:r w:rsidR="00DC13C8">
        <w:fldChar w:fldCharType="begin"/>
      </w:r>
      <w:r w:rsidR="00DC13C8">
        <w:instrText xml:space="preserve"> REF _Ref85474400 \h </w:instrText>
      </w:r>
      <w:r w:rsidR="00DC13C8">
        <w:fldChar w:fldCharType="separate"/>
      </w:r>
      <w:r w:rsidR="004905A0">
        <w:t xml:space="preserve">Figure </w:t>
      </w:r>
      <w:r w:rsidR="004905A0">
        <w:rPr>
          <w:noProof/>
        </w:rPr>
        <w:t>4</w:t>
      </w:r>
      <w:r w:rsidR="00DC13C8">
        <w:fldChar w:fldCharType="end"/>
      </w:r>
      <w:r w:rsidR="00DC13C8">
        <w:t xml:space="preserve">. </w:t>
      </w:r>
    </w:p>
    <w:p w14:paraId="594BA74A" w14:textId="3D79CCC0" w:rsidR="000C4338" w:rsidRDefault="00D76FE4" w:rsidP="000C4338">
      <w:pPr>
        <w:spacing w:after="0"/>
      </w:pPr>
      <w:r w:rsidRPr="00D76FE4">
        <w:rPr>
          <w:noProof/>
        </w:rPr>
        <w:drawing>
          <wp:inline distT="0" distB="0" distL="0" distR="0" wp14:anchorId="009B27E3" wp14:editId="5DF7C3CE">
            <wp:extent cx="6122035" cy="25793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2579370"/>
                    </a:xfrm>
                    <a:prstGeom prst="rect">
                      <a:avLst/>
                    </a:prstGeom>
                    <a:noFill/>
                    <a:ln>
                      <a:noFill/>
                    </a:ln>
                  </pic:spPr>
                </pic:pic>
              </a:graphicData>
            </a:graphic>
          </wp:inline>
        </w:drawing>
      </w:r>
    </w:p>
    <w:p w14:paraId="00FFDECA" w14:textId="3C31CE6C" w:rsidR="000C4338" w:rsidRDefault="000C4338" w:rsidP="000C4338">
      <w:pPr>
        <w:pStyle w:val="Caption"/>
        <w:jc w:val="center"/>
      </w:pPr>
      <w:bookmarkStart w:id="30" w:name="_Ref85474400"/>
      <w:r>
        <w:t xml:space="preserve">Figure </w:t>
      </w:r>
      <w:r>
        <w:fldChar w:fldCharType="begin"/>
      </w:r>
      <w:r>
        <w:instrText xml:space="preserve"> SEQ Figure \* ARABIC </w:instrText>
      </w:r>
      <w:r>
        <w:fldChar w:fldCharType="separate"/>
      </w:r>
      <w:r w:rsidR="004905A0">
        <w:rPr>
          <w:noProof/>
        </w:rPr>
        <w:t>4</w:t>
      </w:r>
      <w:r>
        <w:fldChar w:fldCharType="end"/>
      </w:r>
      <w:bookmarkEnd w:id="30"/>
      <w:r>
        <w:t>: 8x</w:t>
      </w:r>
      <w:r w:rsidR="008D5D20">
        <w:t>8</w:t>
      </w:r>
      <w:r>
        <w:t xml:space="preserve"> Configuration for high</w:t>
      </w:r>
      <w:r w:rsidR="008D5D20">
        <w:t>-</w:t>
      </w:r>
      <w:r>
        <w:t xml:space="preserve">UL power operation (left) and sample </w:t>
      </w:r>
      <w:r w:rsidR="008D5D20">
        <w:t>8x4</w:t>
      </w:r>
      <w:r>
        <w:t xml:space="preserve"> configurations for low UL</w:t>
      </w:r>
      <w:r w:rsidR="008D5D20">
        <w:t>-</w:t>
      </w:r>
      <w:r>
        <w:t>power operation.</w:t>
      </w:r>
    </w:p>
    <w:p w14:paraId="1FC027F9" w14:textId="75116350" w:rsidR="00564ED3" w:rsidRDefault="00FB1DD9" w:rsidP="00564ED3">
      <w:r>
        <w:t xml:space="preserve">The measurement results for the set of measurements </w:t>
      </w:r>
      <w:r w:rsidR="000A0B1D">
        <w:t xml:space="preserve">at two different NF range lengths of 20cm and 35cm </w:t>
      </w:r>
      <w:r>
        <w:t xml:space="preserve">with changes in the antenna array configuration are tabulated in </w:t>
      </w:r>
      <w:r>
        <w:fldChar w:fldCharType="begin"/>
      </w:r>
      <w:r>
        <w:instrText xml:space="preserve"> REF _Ref85474477 \h </w:instrText>
      </w:r>
      <w:r>
        <w:fldChar w:fldCharType="separate"/>
      </w:r>
      <w:r w:rsidR="004905A0">
        <w:t xml:space="preserve">Table </w:t>
      </w:r>
      <w:r w:rsidR="004905A0">
        <w:rPr>
          <w:noProof/>
        </w:rPr>
        <w:t>9</w:t>
      </w:r>
      <w:r>
        <w:fldChar w:fldCharType="end"/>
      </w:r>
      <w:r w:rsidR="00564ED3">
        <w:t>. These results yield similar findings as presented in the previous section:</w:t>
      </w:r>
    </w:p>
    <w:p w14:paraId="221D4D49" w14:textId="42C16489" w:rsidR="00564ED3" w:rsidRDefault="00564ED3" w:rsidP="00564ED3">
      <w:pPr>
        <w:pStyle w:val="ListParagraph"/>
        <w:numPr>
          <w:ilvl w:val="0"/>
          <w:numId w:val="45"/>
        </w:numPr>
      </w:pPr>
      <w:r>
        <w:t xml:space="preserve">When the antenna configuration for the low UL power operation is a subset of the antenna configuration for the high UL power operation, the </w:t>
      </w:r>
      <w:r w:rsidR="00816690">
        <w:t>CFFCFNF methodology</w:t>
      </w:r>
      <w:r>
        <w:t xml:space="preserve"> needs to take </w:t>
      </w:r>
      <w:r w:rsidR="00816690">
        <w:t>EIRP MU</w:t>
      </w:r>
      <w:r>
        <w:t xml:space="preserve"> uncertainties into account</w:t>
      </w:r>
      <w:r w:rsidR="005F7287">
        <w:t xml:space="preserve">, see </w:t>
      </w:r>
      <w:r w:rsidR="005F7287">
        <w:fldChar w:fldCharType="begin"/>
      </w:r>
      <w:r w:rsidR="005F7287">
        <w:instrText xml:space="preserve"> REF _Ref85475163 \h </w:instrText>
      </w:r>
      <w:r w:rsidR="005F7287">
        <w:fldChar w:fldCharType="separate"/>
      </w:r>
      <w:r w:rsidR="004905A0">
        <w:t xml:space="preserve">Observation </w:t>
      </w:r>
      <w:r w:rsidR="004905A0">
        <w:rPr>
          <w:noProof/>
        </w:rPr>
        <w:t>3</w:t>
      </w:r>
      <w:r w:rsidR="005F7287">
        <w:fldChar w:fldCharType="end"/>
      </w:r>
      <w:r>
        <w:t>.</w:t>
      </w:r>
    </w:p>
    <w:p w14:paraId="737DBBA8" w14:textId="67E7E0D3" w:rsidR="00564ED3" w:rsidRDefault="00564ED3" w:rsidP="00564ED3">
      <w:pPr>
        <w:pStyle w:val="ListParagraph"/>
        <w:numPr>
          <w:ilvl w:val="0"/>
          <w:numId w:val="45"/>
        </w:numPr>
      </w:pPr>
      <w:r>
        <w:t>These uncertainties increase with decreasing range lengths</w:t>
      </w:r>
      <w:r w:rsidR="005F7287">
        <w:t xml:space="preserve">, see </w:t>
      </w:r>
      <w:r w:rsidR="005F7287">
        <w:fldChar w:fldCharType="begin"/>
      </w:r>
      <w:r w:rsidR="005F7287">
        <w:instrText xml:space="preserve"> REF _Ref85475176 \h </w:instrText>
      </w:r>
      <w:r w:rsidR="005F7287">
        <w:fldChar w:fldCharType="separate"/>
      </w:r>
      <w:r w:rsidR="004905A0">
        <w:t xml:space="preserve">Observation </w:t>
      </w:r>
      <w:r w:rsidR="004905A0">
        <w:rPr>
          <w:noProof/>
        </w:rPr>
        <w:t>4</w:t>
      </w:r>
      <w:r w:rsidR="005F7287">
        <w:fldChar w:fldCharType="end"/>
      </w:r>
    </w:p>
    <w:p w14:paraId="30D2C691" w14:textId="7381BB87" w:rsidR="007B64D1" w:rsidRDefault="007B64D1" w:rsidP="007B64D1">
      <w:pPr>
        <w:pStyle w:val="Caption"/>
      </w:pPr>
      <w:bookmarkStart w:id="31" w:name="_Ref85810391"/>
      <w:r>
        <w:t xml:space="preserve">Observation </w:t>
      </w:r>
      <w:r>
        <w:fldChar w:fldCharType="begin"/>
      </w:r>
      <w:r>
        <w:instrText xml:space="preserve"> SEQ Observation \* ARABIC </w:instrText>
      </w:r>
      <w:r>
        <w:fldChar w:fldCharType="separate"/>
      </w:r>
      <w:r w:rsidR="004905A0">
        <w:rPr>
          <w:noProof/>
        </w:rPr>
        <w:t>5</w:t>
      </w:r>
      <w:r>
        <w:fldChar w:fldCharType="end"/>
      </w:r>
      <w:r>
        <w:t>: Measurements presented in this contribution support the observations made using simulations</w:t>
      </w:r>
      <w:r w:rsidR="00DB49B1">
        <w:t xml:space="preserve"> for the black-box </w:t>
      </w:r>
      <w:r w:rsidR="005E051A">
        <w:t>CFFCFNF methodology</w:t>
      </w:r>
      <w:r>
        <w:t>.</w:t>
      </w:r>
      <w:bookmarkEnd w:id="31"/>
    </w:p>
    <w:p w14:paraId="4A410070" w14:textId="3F3FC0A7" w:rsidR="004A02FE" w:rsidRDefault="004A02FE" w:rsidP="004A02FE">
      <w:pPr>
        <w:pStyle w:val="Caption"/>
        <w:jc w:val="center"/>
      </w:pPr>
      <w:bookmarkStart w:id="32" w:name="_Ref85474477"/>
      <w:r>
        <w:t xml:space="preserve">Table </w:t>
      </w:r>
      <w:r>
        <w:fldChar w:fldCharType="begin"/>
      </w:r>
      <w:r>
        <w:instrText xml:space="preserve"> SEQ Table \* ARABIC </w:instrText>
      </w:r>
      <w:r>
        <w:fldChar w:fldCharType="separate"/>
      </w:r>
      <w:r w:rsidR="004905A0">
        <w:rPr>
          <w:noProof/>
        </w:rPr>
        <w:t>9</w:t>
      </w:r>
      <w:r>
        <w:fldChar w:fldCharType="end"/>
      </w:r>
      <w:bookmarkEnd w:id="32"/>
      <w:r>
        <w:t>: Measurement results for CFF</w:t>
      </w:r>
      <w:r w:rsidR="000C3547">
        <w:t>CF</w:t>
      </w:r>
      <w:r>
        <w:t xml:space="preserve">NF methodology using black-box approach with changes in antenna array configuration from 8x8 (high-UL power) to </w:t>
      </w:r>
      <w:proofErr w:type="spellStart"/>
      <w:r>
        <w:t>OxP</w:t>
      </w:r>
      <w:proofErr w:type="spellEnd"/>
      <w:r>
        <w:t xml:space="preserve"> (low-UL power). </w:t>
      </w:r>
    </w:p>
    <w:tbl>
      <w:tblPr>
        <w:tblW w:w="10847" w:type="dxa"/>
        <w:tblInd w:w="-455" w:type="dxa"/>
        <w:tblLook w:val="04A0" w:firstRow="1" w:lastRow="0" w:firstColumn="1" w:lastColumn="0" w:noHBand="0" w:noVBand="1"/>
      </w:tblPr>
      <w:tblGrid>
        <w:gridCol w:w="895"/>
        <w:gridCol w:w="1316"/>
        <w:gridCol w:w="815"/>
        <w:gridCol w:w="711"/>
        <w:gridCol w:w="711"/>
        <w:gridCol w:w="711"/>
        <w:gridCol w:w="711"/>
        <w:gridCol w:w="711"/>
        <w:gridCol w:w="711"/>
        <w:gridCol w:w="711"/>
        <w:gridCol w:w="711"/>
        <w:gridCol w:w="711"/>
        <w:gridCol w:w="711"/>
        <w:gridCol w:w="711"/>
      </w:tblGrid>
      <w:tr w:rsidR="00952C5E" w:rsidRPr="00952C5E" w14:paraId="454E097F" w14:textId="77777777" w:rsidTr="008C01D9">
        <w:trPr>
          <w:trHeight w:val="276"/>
        </w:trPr>
        <w:tc>
          <w:tcPr>
            <w:tcW w:w="8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C0CDD5"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Range Length</w:t>
            </w:r>
          </w:p>
        </w:tc>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7A56435" w14:textId="0355D125" w:rsidR="00952C5E" w:rsidRPr="00952C5E" w:rsidRDefault="00952C5E" w:rsidP="00952C5E">
            <w:pPr>
              <w:spacing w:after="0"/>
              <w:jc w:val="center"/>
              <w:rPr>
                <w:rFonts w:eastAsia="Times New Roman"/>
                <w:b/>
                <w:bCs/>
                <w:color w:val="000000"/>
                <w:sz w:val="22"/>
                <w:szCs w:val="22"/>
                <w:lang w:val="en-US"/>
              </w:rPr>
            </w:pPr>
            <w:r w:rsidRPr="00952C5E">
              <w:rPr>
                <w:rFonts w:eastAsia="Times New Roman"/>
                <w:b/>
                <w:bCs/>
                <w:color w:val="000000"/>
                <w:sz w:val="22"/>
                <w:szCs w:val="22"/>
                <w:lang w:val="en-US"/>
              </w:rPr>
              <w:t>Description of Meas.</w:t>
            </w:r>
            <w:r>
              <w:rPr>
                <w:rFonts w:eastAsia="Times New Roman"/>
                <w:b/>
                <w:bCs/>
                <w:color w:val="000000"/>
                <w:sz w:val="22"/>
                <w:szCs w:val="22"/>
                <w:lang w:val="en-US"/>
              </w:rPr>
              <w:t>/Calc.</w:t>
            </w:r>
          </w:p>
        </w:tc>
        <w:tc>
          <w:tcPr>
            <w:tcW w:w="815" w:type="dxa"/>
            <w:tcBorders>
              <w:top w:val="single" w:sz="4" w:space="0" w:color="auto"/>
              <w:left w:val="nil"/>
              <w:bottom w:val="single" w:sz="4" w:space="0" w:color="auto"/>
              <w:right w:val="single" w:sz="4" w:space="0" w:color="auto"/>
            </w:tcBorders>
            <w:shd w:val="clear" w:color="auto" w:fill="auto"/>
            <w:noWrap/>
            <w:vAlign w:val="bottom"/>
            <w:hideMark/>
          </w:tcPr>
          <w:p w14:paraId="2F021A73" w14:textId="00F2E384"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High</w:t>
            </w:r>
            <w:r w:rsidR="000C4338">
              <w:rPr>
                <w:rFonts w:eastAsia="Times New Roman"/>
                <w:b/>
                <w:bCs/>
                <w:color w:val="000000"/>
                <w:sz w:val="22"/>
                <w:szCs w:val="22"/>
                <w:lang w:val="en-US"/>
              </w:rPr>
              <w:t>-</w:t>
            </w:r>
            <w:r w:rsidRPr="00952C5E">
              <w:rPr>
                <w:rFonts w:eastAsia="Times New Roman"/>
                <w:b/>
                <w:bCs/>
                <w:color w:val="000000"/>
                <w:sz w:val="22"/>
                <w:szCs w:val="22"/>
                <w:lang w:val="en-US"/>
              </w:rPr>
              <w:t>UL Power</w:t>
            </w:r>
          </w:p>
        </w:tc>
        <w:tc>
          <w:tcPr>
            <w:tcW w:w="7821" w:type="dxa"/>
            <w:gridSpan w:val="11"/>
            <w:tcBorders>
              <w:top w:val="single" w:sz="4" w:space="0" w:color="auto"/>
              <w:left w:val="nil"/>
              <w:bottom w:val="single" w:sz="4" w:space="0" w:color="auto"/>
              <w:right w:val="single" w:sz="4" w:space="0" w:color="auto"/>
            </w:tcBorders>
            <w:shd w:val="clear" w:color="auto" w:fill="auto"/>
            <w:noWrap/>
            <w:vAlign w:val="bottom"/>
            <w:hideMark/>
          </w:tcPr>
          <w:p w14:paraId="7EBD7568" w14:textId="37D5BC59" w:rsidR="00952C5E" w:rsidRPr="00952C5E" w:rsidRDefault="00952C5E" w:rsidP="00952C5E">
            <w:pPr>
              <w:spacing w:after="0"/>
              <w:jc w:val="center"/>
              <w:rPr>
                <w:rFonts w:eastAsia="Times New Roman"/>
                <w:b/>
                <w:bCs/>
                <w:color w:val="000000"/>
                <w:sz w:val="22"/>
                <w:szCs w:val="22"/>
                <w:lang w:val="en-US"/>
              </w:rPr>
            </w:pPr>
            <w:r w:rsidRPr="00952C5E">
              <w:rPr>
                <w:rFonts w:eastAsia="Times New Roman"/>
                <w:b/>
                <w:bCs/>
                <w:color w:val="000000"/>
                <w:sz w:val="22"/>
                <w:szCs w:val="22"/>
                <w:lang w:val="en-US"/>
              </w:rPr>
              <w:t>Low</w:t>
            </w:r>
            <w:r w:rsidR="000C4338">
              <w:rPr>
                <w:rFonts w:eastAsia="Times New Roman"/>
                <w:b/>
                <w:bCs/>
                <w:color w:val="000000"/>
                <w:sz w:val="22"/>
                <w:szCs w:val="22"/>
                <w:lang w:val="en-US"/>
              </w:rPr>
              <w:t>-</w:t>
            </w:r>
            <w:r w:rsidRPr="00952C5E">
              <w:rPr>
                <w:rFonts w:eastAsia="Times New Roman"/>
                <w:b/>
                <w:bCs/>
                <w:color w:val="000000"/>
                <w:sz w:val="22"/>
                <w:szCs w:val="22"/>
                <w:lang w:val="en-US"/>
              </w:rPr>
              <w:t>UL Power</w:t>
            </w:r>
          </w:p>
        </w:tc>
      </w:tr>
      <w:tr w:rsidR="00952C5E" w:rsidRPr="00952C5E" w14:paraId="74606DE3" w14:textId="77777777" w:rsidTr="008C01D9">
        <w:trPr>
          <w:trHeight w:val="828"/>
        </w:trPr>
        <w:tc>
          <w:tcPr>
            <w:tcW w:w="895" w:type="dxa"/>
            <w:vMerge/>
            <w:tcBorders>
              <w:top w:val="single" w:sz="4" w:space="0" w:color="auto"/>
              <w:left w:val="single" w:sz="4" w:space="0" w:color="auto"/>
              <w:bottom w:val="single" w:sz="4" w:space="0" w:color="auto"/>
              <w:right w:val="single" w:sz="4" w:space="0" w:color="auto"/>
            </w:tcBorders>
            <w:vAlign w:val="center"/>
            <w:hideMark/>
          </w:tcPr>
          <w:p w14:paraId="5DCF2A92" w14:textId="77777777" w:rsidR="00952C5E" w:rsidRPr="00952C5E" w:rsidRDefault="00952C5E" w:rsidP="00952C5E">
            <w:pPr>
              <w:spacing w:after="0"/>
              <w:rPr>
                <w:rFonts w:eastAsia="Times New Roman"/>
                <w:b/>
                <w:bCs/>
                <w:color w:val="000000"/>
                <w:sz w:val="22"/>
                <w:szCs w:val="22"/>
                <w:lang w:val="en-US"/>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6FA11048" w14:textId="77777777" w:rsidR="00952C5E" w:rsidRPr="00952C5E" w:rsidRDefault="00952C5E" w:rsidP="00952C5E">
            <w:pPr>
              <w:spacing w:after="0"/>
              <w:rPr>
                <w:rFonts w:eastAsia="Times New Roman"/>
                <w:b/>
                <w:bCs/>
                <w:color w:val="000000"/>
                <w:sz w:val="22"/>
                <w:szCs w:val="22"/>
                <w:lang w:val="en-US"/>
              </w:rPr>
            </w:pPr>
          </w:p>
        </w:tc>
        <w:tc>
          <w:tcPr>
            <w:tcW w:w="815" w:type="dxa"/>
            <w:tcBorders>
              <w:top w:val="nil"/>
              <w:left w:val="nil"/>
              <w:bottom w:val="single" w:sz="4" w:space="0" w:color="auto"/>
              <w:right w:val="single" w:sz="4" w:space="0" w:color="auto"/>
            </w:tcBorders>
            <w:shd w:val="clear" w:color="auto" w:fill="auto"/>
            <w:noWrap/>
            <w:vAlign w:val="center"/>
            <w:hideMark/>
          </w:tcPr>
          <w:p w14:paraId="10FA93EB" w14:textId="77777777" w:rsidR="00952C5E" w:rsidRPr="00952C5E" w:rsidRDefault="00952C5E" w:rsidP="00952C5E">
            <w:pPr>
              <w:spacing w:after="0"/>
              <w:jc w:val="center"/>
              <w:rPr>
                <w:rFonts w:eastAsia="Times New Roman"/>
                <w:b/>
                <w:bCs/>
                <w:color w:val="000000"/>
                <w:sz w:val="22"/>
                <w:szCs w:val="22"/>
                <w:lang w:val="en-US"/>
              </w:rPr>
            </w:pPr>
            <w:r w:rsidRPr="00952C5E">
              <w:rPr>
                <w:rFonts w:eastAsia="Times New Roman"/>
                <w:b/>
                <w:bCs/>
                <w:color w:val="000000"/>
                <w:sz w:val="22"/>
                <w:szCs w:val="22"/>
                <w:lang w:val="en-US"/>
              </w:rPr>
              <w:t>8x8</w:t>
            </w:r>
          </w:p>
        </w:tc>
        <w:tc>
          <w:tcPr>
            <w:tcW w:w="711" w:type="dxa"/>
            <w:tcBorders>
              <w:top w:val="nil"/>
              <w:left w:val="nil"/>
              <w:bottom w:val="single" w:sz="4" w:space="0" w:color="auto"/>
              <w:right w:val="single" w:sz="4" w:space="0" w:color="auto"/>
            </w:tcBorders>
            <w:shd w:val="clear" w:color="auto" w:fill="auto"/>
            <w:vAlign w:val="center"/>
            <w:hideMark/>
          </w:tcPr>
          <w:p w14:paraId="7809584A"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8x4 @ (1,1)</w:t>
            </w:r>
          </w:p>
        </w:tc>
        <w:tc>
          <w:tcPr>
            <w:tcW w:w="711" w:type="dxa"/>
            <w:tcBorders>
              <w:top w:val="nil"/>
              <w:left w:val="nil"/>
              <w:bottom w:val="single" w:sz="4" w:space="0" w:color="auto"/>
              <w:right w:val="single" w:sz="4" w:space="0" w:color="auto"/>
            </w:tcBorders>
            <w:shd w:val="clear" w:color="auto" w:fill="auto"/>
            <w:vAlign w:val="center"/>
            <w:hideMark/>
          </w:tcPr>
          <w:p w14:paraId="198CF862"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8x4 @ (1,2)</w:t>
            </w:r>
          </w:p>
        </w:tc>
        <w:tc>
          <w:tcPr>
            <w:tcW w:w="711" w:type="dxa"/>
            <w:tcBorders>
              <w:top w:val="nil"/>
              <w:left w:val="nil"/>
              <w:bottom w:val="single" w:sz="4" w:space="0" w:color="auto"/>
              <w:right w:val="single" w:sz="4" w:space="0" w:color="auto"/>
            </w:tcBorders>
            <w:shd w:val="clear" w:color="auto" w:fill="auto"/>
            <w:vAlign w:val="center"/>
            <w:hideMark/>
          </w:tcPr>
          <w:p w14:paraId="502197D9"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8x4 @ (1,3)</w:t>
            </w:r>
          </w:p>
        </w:tc>
        <w:tc>
          <w:tcPr>
            <w:tcW w:w="711" w:type="dxa"/>
            <w:tcBorders>
              <w:top w:val="nil"/>
              <w:left w:val="nil"/>
              <w:bottom w:val="single" w:sz="4" w:space="0" w:color="auto"/>
              <w:right w:val="single" w:sz="4" w:space="0" w:color="auto"/>
            </w:tcBorders>
            <w:shd w:val="clear" w:color="auto" w:fill="auto"/>
            <w:vAlign w:val="center"/>
            <w:hideMark/>
          </w:tcPr>
          <w:p w14:paraId="33CB4E47"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8x2 @ (1,1)</w:t>
            </w:r>
          </w:p>
        </w:tc>
        <w:tc>
          <w:tcPr>
            <w:tcW w:w="711" w:type="dxa"/>
            <w:tcBorders>
              <w:top w:val="nil"/>
              <w:left w:val="nil"/>
              <w:bottom w:val="single" w:sz="4" w:space="0" w:color="auto"/>
              <w:right w:val="single" w:sz="4" w:space="0" w:color="auto"/>
            </w:tcBorders>
            <w:shd w:val="clear" w:color="auto" w:fill="auto"/>
            <w:vAlign w:val="center"/>
            <w:hideMark/>
          </w:tcPr>
          <w:p w14:paraId="1986C998"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8x2 @ (1,2)</w:t>
            </w:r>
          </w:p>
        </w:tc>
        <w:tc>
          <w:tcPr>
            <w:tcW w:w="711" w:type="dxa"/>
            <w:tcBorders>
              <w:top w:val="nil"/>
              <w:left w:val="nil"/>
              <w:bottom w:val="single" w:sz="4" w:space="0" w:color="auto"/>
              <w:right w:val="single" w:sz="4" w:space="0" w:color="auto"/>
            </w:tcBorders>
            <w:shd w:val="clear" w:color="auto" w:fill="auto"/>
            <w:vAlign w:val="center"/>
            <w:hideMark/>
          </w:tcPr>
          <w:p w14:paraId="62F090DA"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8x2 @ (1,3)</w:t>
            </w:r>
          </w:p>
        </w:tc>
        <w:tc>
          <w:tcPr>
            <w:tcW w:w="711" w:type="dxa"/>
            <w:tcBorders>
              <w:top w:val="nil"/>
              <w:left w:val="nil"/>
              <w:bottom w:val="single" w:sz="4" w:space="0" w:color="auto"/>
              <w:right w:val="single" w:sz="4" w:space="0" w:color="auto"/>
            </w:tcBorders>
            <w:shd w:val="clear" w:color="auto" w:fill="auto"/>
            <w:vAlign w:val="center"/>
            <w:hideMark/>
          </w:tcPr>
          <w:p w14:paraId="41F1E3B8"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8x2 @ (1,4)</w:t>
            </w:r>
          </w:p>
        </w:tc>
        <w:tc>
          <w:tcPr>
            <w:tcW w:w="711" w:type="dxa"/>
            <w:tcBorders>
              <w:top w:val="nil"/>
              <w:left w:val="nil"/>
              <w:bottom w:val="single" w:sz="4" w:space="0" w:color="auto"/>
              <w:right w:val="single" w:sz="4" w:space="0" w:color="auto"/>
            </w:tcBorders>
            <w:shd w:val="clear" w:color="auto" w:fill="auto"/>
            <w:vAlign w:val="center"/>
            <w:hideMark/>
          </w:tcPr>
          <w:p w14:paraId="77B9F297"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8x1 @ (1,1)</w:t>
            </w:r>
          </w:p>
        </w:tc>
        <w:tc>
          <w:tcPr>
            <w:tcW w:w="711" w:type="dxa"/>
            <w:tcBorders>
              <w:top w:val="nil"/>
              <w:left w:val="nil"/>
              <w:bottom w:val="single" w:sz="4" w:space="0" w:color="auto"/>
              <w:right w:val="single" w:sz="4" w:space="0" w:color="auto"/>
            </w:tcBorders>
            <w:shd w:val="clear" w:color="auto" w:fill="auto"/>
            <w:vAlign w:val="center"/>
            <w:hideMark/>
          </w:tcPr>
          <w:p w14:paraId="339C8883"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8x1 @ (1,2)</w:t>
            </w:r>
          </w:p>
        </w:tc>
        <w:tc>
          <w:tcPr>
            <w:tcW w:w="711" w:type="dxa"/>
            <w:tcBorders>
              <w:top w:val="nil"/>
              <w:left w:val="nil"/>
              <w:bottom w:val="single" w:sz="4" w:space="0" w:color="auto"/>
              <w:right w:val="single" w:sz="4" w:space="0" w:color="auto"/>
            </w:tcBorders>
            <w:shd w:val="clear" w:color="auto" w:fill="auto"/>
            <w:vAlign w:val="center"/>
            <w:hideMark/>
          </w:tcPr>
          <w:p w14:paraId="172DD499"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8x1 @ (1,3)</w:t>
            </w:r>
          </w:p>
        </w:tc>
        <w:tc>
          <w:tcPr>
            <w:tcW w:w="711" w:type="dxa"/>
            <w:tcBorders>
              <w:top w:val="nil"/>
              <w:left w:val="nil"/>
              <w:bottom w:val="single" w:sz="4" w:space="0" w:color="auto"/>
              <w:right w:val="single" w:sz="4" w:space="0" w:color="auto"/>
            </w:tcBorders>
            <w:shd w:val="clear" w:color="auto" w:fill="auto"/>
            <w:vAlign w:val="center"/>
            <w:hideMark/>
          </w:tcPr>
          <w:p w14:paraId="54419E3D"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8x1 @ (1,4)</w:t>
            </w:r>
          </w:p>
        </w:tc>
      </w:tr>
      <w:tr w:rsidR="00952C5E" w:rsidRPr="00952C5E" w14:paraId="60F50B47" w14:textId="77777777" w:rsidTr="008C01D9">
        <w:trPr>
          <w:trHeight w:val="552"/>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14:paraId="3264949A"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FF @ 84cm</w:t>
            </w:r>
          </w:p>
        </w:tc>
        <w:tc>
          <w:tcPr>
            <w:tcW w:w="1316" w:type="dxa"/>
            <w:tcBorders>
              <w:top w:val="nil"/>
              <w:left w:val="nil"/>
              <w:bottom w:val="single" w:sz="4" w:space="0" w:color="auto"/>
              <w:right w:val="single" w:sz="4" w:space="0" w:color="auto"/>
            </w:tcBorders>
            <w:shd w:val="clear" w:color="auto" w:fill="auto"/>
            <w:vAlign w:val="bottom"/>
            <w:hideMark/>
          </w:tcPr>
          <w:p w14:paraId="57A5AA97"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EIRP in FF BP Dir. [dB]</w:t>
            </w:r>
          </w:p>
        </w:tc>
        <w:tc>
          <w:tcPr>
            <w:tcW w:w="815" w:type="dxa"/>
            <w:tcBorders>
              <w:top w:val="nil"/>
              <w:left w:val="nil"/>
              <w:bottom w:val="single" w:sz="4" w:space="0" w:color="auto"/>
              <w:right w:val="single" w:sz="4" w:space="0" w:color="auto"/>
            </w:tcBorders>
            <w:shd w:val="clear" w:color="auto" w:fill="auto"/>
            <w:noWrap/>
            <w:vAlign w:val="center"/>
            <w:hideMark/>
          </w:tcPr>
          <w:p w14:paraId="098E4A1C" w14:textId="77777777" w:rsidR="00952C5E" w:rsidRPr="00952C5E" w:rsidRDefault="00952C5E" w:rsidP="00952C5E">
            <w:pPr>
              <w:spacing w:after="0"/>
              <w:jc w:val="center"/>
              <w:rPr>
                <w:rFonts w:eastAsia="Times New Roman"/>
                <w:color w:val="FF0000"/>
                <w:sz w:val="22"/>
                <w:szCs w:val="22"/>
                <w:lang w:val="en-US"/>
              </w:rPr>
            </w:pPr>
            <w:r w:rsidRPr="00952C5E">
              <w:rPr>
                <w:rFonts w:eastAsia="Times New Roman"/>
                <w:color w:val="FF0000"/>
                <w:sz w:val="22"/>
                <w:szCs w:val="22"/>
                <w:lang w:val="en-US"/>
              </w:rPr>
              <w:t>45.61</w:t>
            </w:r>
          </w:p>
        </w:tc>
        <w:tc>
          <w:tcPr>
            <w:tcW w:w="711" w:type="dxa"/>
            <w:tcBorders>
              <w:top w:val="nil"/>
              <w:left w:val="nil"/>
              <w:bottom w:val="single" w:sz="4" w:space="0" w:color="auto"/>
              <w:right w:val="single" w:sz="4" w:space="0" w:color="auto"/>
            </w:tcBorders>
            <w:shd w:val="clear" w:color="auto" w:fill="auto"/>
            <w:noWrap/>
            <w:vAlign w:val="center"/>
            <w:hideMark/>
          </w:tcPr>
          <w:p w14:paraId="32BDD330"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40.64</w:t>
            </w:r>
          </w:p>
        </w:tc>
        <w:tc>
          <w:tcPr>
            <w:tcW w:w="711" w:type="dxa"/>
            <w:tcBorders>
              <w:top w:val="nil"/>
              <w:left w:val="nil"/>
              <w:bottom w:val="single" w:sz="4" w:space="0" w:color="auto"/>
              <w:right w:val="single" w:sz="4" w:space="0" w:color="auto"/>
            </w:tcBorders>
            <w:shd w:val="clear" w:color="auto" w:fill="auto"/>
            <w:noWrap/>
            <w:vAlign w:val="center"/>
            <w:hideMark/>
          </w:tcPr>
          <w:p w14:paraId="375BA910"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40.84</w:t>
            </w:r>
          </w:p>
        </w:tc>
        <w:tc>
          <w:tcPr>
            <w:tcW w:w="711" w:type="dxa"/>
            <w:tcBorders>
              <w:top w:val="nil"/>
              <w:left w:val="nil"/>
              <w:bottom w:val="single" w:sz="4" w:space="0" w:color="auto"/>
              <w:right w:val="single" w:sz="4" w:space="0" w:color="auto"/>
            </w:tcBorders>
            <w:shd w:val="clear" w:color="auto" w:fill="auto"/>
            <w:noWrap/>
            <w:vAlign w:val="center"/>
            <w:hideMark/>
          </w:tcPr>
          <w:p w14:paraId="52718F5F"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40.99</w:t>
            </w:r>
          </w:p>
        </w:tc>
        <w:tc>
          <w:tcPr>
            <w:tcW w:w="711" w:type="dxa"/>
            <w:tcBorders>
              <w:top w:val="nil"/>
              <w:left w:val="nil"/>
              <w:bottom w:val="single" w:sz="4" w:space="0" w:color="auto"/>
              <w:right w:val="single" w:sz="4" w:space="0" w:color="auto"/>
            </w:tcBorders>
            <w:shd w:val="clear" w:color="auto" w:fill="auto"/>
            <w:noWrap/>
            <w:vAlign w:val="center"/>
            <w:hideMark/>
          </w:tcPr>
          <w:p w14:paraId="69961111"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37.18</w:t>
            </w:r>
          </w:p>
        </w:tc>
        <w:tc>
          <w:tcPr>
            <w:tcW w:w="711" w:type="dxa"/>
            <w:tcBorders>
              <w:top w:val="nil"/>
              <w:left w:val="nil"/>
              <w:bottom w:val="single" w:sz="4" w:space="0" w:color="auto"/>
              <w:right w:val="single" w:sz="4" w:space="0" w:color="auto"/>
            </w:tcBorders>
            <w:shd w:val="clear" w:color="auto" w:fill="auto"/>
            <w:noWrap/>
            <w:vAlign w:val="center"/>
            <w:hideMark/>
          </w:tcPr>
          <w:p w14:paraId="3D19A60C"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35.61</w:t>
            </w:r>
          </w:p>
        </w:tc>
        <w:tc>
          <w:tcPr>
            <w:tcW w:w="711" w:type="dxa"/>
            <w:tcBorders>
              <w:top w:val="nil"/>
              <w:left w:val="nil"/>
              <w:bottom w:val="single" w:sz="4" w:space="0" w:color="auto"/>
              <w:right w:val="single" w:sz="4" w:space="0" w:color="auto"/>
            </w:tcBorders>
            <w:shd w:val="clear" w:color="auto" w:fill="auto"/>
            <w:noWrap/>
            <w:vAlign w:val="center"/>
            <w:hideMark/>
          </w:tcPr>
          <w:p w14:paraId="1C03F147"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34.96</w:t>
            </w:r>
          </w:p>
        </w:tc>
        <w:tc>
          <w:tcPr>
            <w:tcW w:w="711" w:type="dxa"/>
            <w:tcBorders>
              <w:top w:val="nil"/>
              <w:left w:val="nil"/>
              <w:bottom w:val="single" w:sz="4" w:space="0" w:color="auto"/>
              <w:right w:val="single" w:sz="4" w:space="0" w:color="auto"/>
            </w:tcBorders>
            <w:shd w:val="clear" w:color="auto" w:fill="auto"/>
            <w:noWrap/>
            <w:vAlign w:val="center"/>
            <w:hideMark/>
          </w:tcPr>
          <w:p w14:paraId="5E4BFF3E"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36.46</w:t>
            </w:r>
          </w:p>
        </w:tc>
        <w:tc>
          <w:tcPr>
            <w:tcW w:w="711" w:type="dxa"/>
            <w:tcBorders>
              <w:top w:val="nil"/>
              <w:left w:val="nil"/>
              <w:bottom w:val="single" w:sz="4" w:space="0" w:color="auto"/>
              <w:right w:val="single" w:sz="4" w:space="0" w:color="auto"/>
            </w:tcBorders>
            <w:shd w:val="clear" w:color="auto" w:fill="auto"/>
            <w:noWrap/>
            <w:vAlign w:val="center"/>
            <w:hideMark/>
          </w:tcPr>
          <w:p w14:paraId="248BCE2F"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33.87</w:t>
            </w:r>
          </w:p>
        </w:tc>
        <w:tc>
          <w:tcPr>
            <w:tcW w:w="711" w:type="dxa"/>
            <w:tcBorders>
              <w:top w:val="nil"/>
              <w:left w:val="nil"/>
              <w:bottom w:val="single" w:sz="4" w:space="0" w:color="auto"/>
              <w:right w:val="single" w:sz="4" w:space="0" w:color="auto"/>
            </w:tcBorders>
            <w:shd w:val="clear" w:color="auto" w:fill="auto"/>
            <w:noWrap/>
            <w:vAlign w:val="center"/>
            <w:hideMark/>
          </w:tcPr>
          <w:p w14:paraId="2271A0B1"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31.9</w:t>
            </w:r>
          </w:p>
        </w:tc>
        <w:tc>
          <w:tcPr>
            <w:tcW w:w="711" w:type="dxa"/>
            <w:tcBorders>
              <w:top w:val="nil"/>
              <w:left w:val="nil"/>
              <w:bottom w:val="single" w:sz="4" w:space="0" w:color="auto"/>
              <w:right w:val="single" w:sz="4" w:space="0" w:color="auto"/>
            </w:tcBorders>
            <w:shd w:val="clear" w:color="auto" w:fill="auto"/>
            <w:noWrap/>
            <w:vAlign w:val="center"/>
            <w:hideMark/>
          </w:tcPr>
          <w:p w14:paraId="7C2E61F1"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31.43</w:t>
            </w:r>
          </w:p>
        </w:tc>
        <w:tc>
          <w:tcPr>
            <w:tcW w:w="711" w:type="dxa"/>
            <w:tcBorders>
              <w:top w:val="nil"/>
              <w:left w:val="nil"/>
              <w:bottom w:val="single" w:sz="4" w:space="0" w:color="auto"/>
              <w:right w:val="single" w:sz="4" w:space="0" w:color="auto"/>
            </w:tcBorders>
            <w:shd w:val="clear" w:color="auto" w:fill="auto"/>
            <w:noWrap/>
            <w:vAlign w:val="center"/>
            <w:hideMark/>
          </w:tcPr>
          <w:p w14:paraId="1A704ADF"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30.18</w:t>
            </w:r>
          </w:p>
        </w:tc>
      </w:tr>
      <w:tr w:rsidR="00952C5E" w:rsidRPr="00952C5E" w14:paraId="0192339E" w14:textId="77777777" w:rsidTr="008C01D9">
        <w:trPr>
          <w:trHeight w:val="552"/>
        </w:trPr>
        <w:tc>
          <w:tcPr>
            <w:tcW w:w="89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BE7A76"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NF @ 35cm</w:t>
            </w:r>
          </w:p>
        </w:tc>
        <w:tc>
          <w:tcPr>
            <w:tcW w:w="1316" w:type="dxa"/>
            <w:tcBorders>
              <w:top w:val="nil"/>
              <w:left w:val="nil"/>
              <w:bottom w:val="single" w:sz="4" w:space="0" w:color="auto"/>
              <w:right w:val="single" w:sz="4" w:space="0" w:color="auto"/>
            </w:tcBorders>
            <w:shd w:val="clear" w:color="auto" w:fill="auto"/>
            <w:vAlign w:val="bottom"/>
            <w:hideMark/>
          </w:tcPr>
          <w:p w14:paraId="2D6CC846"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EIRP in NF BP Dir. [dB]</w:t>
            </w:r>
          </w:p>
        </w:tc>
        <w:tc>
          <w:tcPr>
            <w:tcW w:w="815" w:type="dxa"/>
            <w:tcBorders>
              <w:top w:val="nil"/>
              <w:left w:val="nil"/>
              <w:bottom w:val="single" w:sz="4" w:space="0" w:color="auto"/>
              <w:right w:val="single" w:sz="4" w:space="0" w:color="auto"/>
            </w:tcBorders>
            <w:shd w:val="clear" w:color="auto" w:fill="auto"/>
            <w:noWrap/>
            <w:vAlign w:val="center"/>
            <w:hideMark/>
          </w:tcPr>
          <w:p w14:paraId="414C033D" w14:textId="77777777" w:rsidR="00952C5E" w:rsidRPr="00952C5E" w:rsidRDefault="00952C5E" w:rsidP="00952C5E">
            <w:pPr>
              <w:spacing w:after="0"/>
              <w:jc w:val="center"/>
              <w:rPr>
                <w:rFonts w:eastAsia="Times New Roman"/>
                <w:color w:val="ED7D31"/>
                <w:sz w:val="22"/>
                <w:szCs w:val="22"/>
                <w:lang w:val="en-US"/>
              </w:rPr>
            </w:pPr>
            <w:r w:rsidRPr="00952C5E">
              <w:rPr>
                <w:rFonts w:eastAsia="Times New Roman"/>
                <w:color w:val="ED7D31"/>
                <w:sz w:val="22"/>
                <w:szCs w:val="22"/>
                <w:lang w:val="en-US"/>
              </w:rPr>
              <w:t>52.93</w:t>
            </w:r>
          </w:p>
        </w:tc>
        <w:tc>
          <w:tcPr>
            <w:tcW w:w="711" w:type="dxa"/>
            <w:tcBorders>
              <w:top w:val="nil"/>
              <w:left w:val="nil"/>
              <w:bottom w:val="single" w:sz="4" w:space="0" w:color="auto"/>
              <w:right w:val="single" w:sz="4" w:space="0" w:color="auto"/>
            </w:tcBorders>
            <w:shd w:val="clear" w:color="auto" w:fill="auto"/>
            <w:noWrap/>
            <w:vAlign w:val="center"/>
            <w:hideMark/>
          </w:tcPr>
          <w:p w14:paraId="1C2524E3"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48.04</w:t>
            </w:r>
          </w:p>
        </w:tc>
        <w:tc>
          <w:tcPr>
            <w:tcW w:w="711" w:type="dxa"/>
            <w:tcBorders>
              <w:top w:val="nil"/>
              <w:left w:val="nil"/>
              <w:bottom w:val="single" w:sz="4" w:space="0" w:color="auto"/>
              <w:right w:val="single" w:sz="4" w:space="0" w:color="auto"/>
            </w:tcBorders>
            <w:shd w:val="clear" w:color="auto" w:fill="auto"/>
            <w:noWrap/>
            <w:vAlign w:val="center"/>
            <w:hideMark/>
          </w:tcPr>
          <w:p w14:paraId="5804D741"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48.32</w:t>
            </w:r>
          </w:p>
        </w:tc>
        <w:tc>
          <w:tcPr>
            <w:tcW w:w="711" w:type="dxa"/>
            <w:tcBorders>
              <w:top w:val="nil"/>
              <w:left w:val="nil"/>
              <w:bottom w:val="single" w:sz="4" w:space="0" w:color="auto"/>
              <w:right w:val="single" w:sz="4" w:space="0" w:color="auto"/>
            </w:tcBorders>
            <w:shd w:val="clear" w:color="auto" w:fill="auto"/>
            <w:noWrap/>
            <w:vAlign w:val="center"/>
            <w:hideMark/>
          </w:tcPr>
          <w:p w14:paraId="4CC2BAB2"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48.29</w:t>
            </w:r>
          </w:p>
        </w:tc>
        <w:tc>
          <w:tcPr>
            <w:tcW w:w="711" w:type="dxa"/>
            <w:tcBorders>
              <w:top w:val="nil"/>
              <w:left w:val="nil"/>
              <w:bottom w:val="single" w:sz="4" w:space="0" w:color="auto"/>
              <w:right w:val="single" w:sz="4" w:space="0" w:color="auto"/>
            </w:tcBorders>
            <w:shd w:val="clear" w:color="auto" w:fill="auto"/>
            <w:noWrap/>
            <w:vAlign w:val="center"/>
            <w:hideMark/>
          </w:tcPr>
          <w:p w14:paraId="65810F96"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44.62</w:t>
            </w:r>
          </w:p>
        </w:tc>
        <w:tc>
          <w:tcPr>
            <w:tcW w:w="711" w:type="dxa"/>
            <w:tcBorders>
              <w:top w:val="nil"/>
              <w:left w:val="nil"/>
              <w:bottom w:val="single" w:sz="4" w:space="0" w:color="auto"/>
              <w:right w:val="single" w:sz="4" w:space="0" w:color="auto"/>
            </w:tcBorders>
            <w:shd w:val="clear" w:color="auto" w:fill="auto"/>
            <w:noWrap/>
            <w:vAlign w:val="center"/>
            <w:hideMark/>
          </w:tcPr>
          <w:p w14:paraId="233FCDED"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43.31</w:t>
            </w:r>
          </w:p>
        </w:tc>
        <w:tc>
          <w:tcPr>
            <w:tcW w:w="711" w:type="dxa"/>
            <w:tcBorders>
              <w:top w:val="nil"/>
              <w:left w:val="nil"/>
              <w:bottom w:val="single" w:sz="4" w:space="0" w:color="auto"/>
              <w:right w:val="single" w:sz="4" w:space="0" w:color="auto"/>
            </w:tcBorders>
            <w:shd w:val="clear" w:color="auto" w:fill="auto"/>
            <w:noWrap/>
            <w:vAlign w:val="center"/>
            <w:hideMark/>
          </w:tcPr>
          <w:p w14:paraId="61CBCE2B"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42.7</w:t>
            </w:r>
          </w:p>
        </w:tc>
        <w:tc>
          <w:tcPr>
            <w:tcW w:w="711" w:type="dxa"/>
            <w:tcBorders>
              <w:top w:val="nil"/>
              <w:left w:val="nil"/>
              <w:bottom w:val="single" w:sz="4" w:space="0" w:color="auto"/>
              <w:right w:val="single" w:sz="4" w:space="0" w:color="auto"/>
            </w:tcBorders>
            <w:shd w:val="clear" w:color="auto" w:fill="auto"/>
            <w:noWrap/>
            <w:vAlign w:val="center"/>
            <w:hideMark/>
          </w:tcPr>
          <w:p w14:paraId="62B135FD"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44.1</w:t>
            </w:r>
          </w:p>
        </w:tc>
        <w:tc>
          <w:tcPr>
            <w:tcW w:w="711" w:type="dxa"/>
            <w:tcBorders>
              <w:top w:val="nil"/>
              <w:left w:val="nil"/>
              <w:bottom w:val="single" w:sz="4" w:space="0" w:color="auto"/>
              <w:right w:val="single" w:sz="4" w:space="0" w:color="auto"/>
            </w:tcBorders>
            <w:shd w:val="clear" w:color="auto" w:fill="auto"/>
            <w:noWrap/>
            <w:vAlign w:val="center"/>
            <w:hideMark/>
          </w:tcPr>
          <w:p w14:paraId="43711A1B"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41.02</w:t>
            </w:r>
          </w:p>
        </w:tc>
        <w:tc>
          <w:tcPr>
            <w:tcW w:w="711" w:type="dxa"/>
            <w:tcBorders>
              <w:top w:val="nil"/>
              <w:left w:val="nil"/>
              <w:bottom w:val="single" w:sz="4" w:space="0" w:color="auto"/>
              <w:right w:val="single" w:sz="4" w:space="0" w:color="auto"/>
            </w:tcBorders>
            <w:shd w:val="clear" w:color="auto" w:fill="auto"/>
            <w:noWrap/>
            <w:vAlign w:val="center"/>
            <w:hideMark/>
          </w:tcPr>
          <w:p w14:paraId="65034690"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39.62</w:t>
            </w:r>
          </w:p>
        </w:tc>
        <w:tc>
          <w:tcPr>
            <w:tcW w:w="711" w:type="dxa"/>
            <w:tcBorders>
              <w:top w:val="nil"/>
              <w:left w:val="nil"/>
              <w:bottom w:val="single" w:sz="4" w:space="0" w:color="auto"/>
              <w:right w:val="single" w:sz="4" w:space="0" w:color="auto"/>
            </w:tcBorders>
            <w:shd w:val="clear" w:color="auto" w:fill="auto"/>
            <w:noWrap/>
            <w:vAlign w:val="center"/>
            <w:hideMark/>
          </w:tcPr>
          <w:p w14:paraId="49B6EA76"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39.24</w:t>
            </w:r>
          </w:p>
        </w:tc>
        <w:tc>
          <w:tcPr>
            <w:tcW w:w="711" w:type="dxa"/>
            <w:tcBorders>
              <w:top w:val="nil"/>
              <w:left w:val="nil"/>
              <w:bottom w:val="single" w:sz="4" w:space="0" w:color="auto"/>
              <w:right w:val="single" w:sz="4" w:space="0" w:color="auto"/>
            </w:tcBorders>
            <w:shd w:val="clear" w:color="auto" w:fill="auto"/>
            <w:noWrap/>
            <w:vAlign w:val="center"/>
            <w:hideMark/>
          </w:tcPr>
          <w:p w14:paraId="094D9D24"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38.71</w:t>
            </w:r>
          </w:p>
        </w:tc>
      </w:tr>
      <w:tr w:rsidR="00952C5E" w:rsidRPr="00952C5E" w14:paraId="7FB62B68" w14:textId="77777777" w:rsidTr="008C01D9">
        <w:trPr>
          <w:trHeight w:val="552"/>
        </w:trPr>
        <w:tc>
          <w:tcPr>
            <w:tcW w:w="895" w:type="dxa"/>
            <w:vMerge/>
            <w:tcBorders>
              <w:top w:val="nil"/>
              <w:left w:val="single" w:sz="4" w:space="0" w:color="auto"/>
              <w:bottom w:val="single" w:sz="4" w:space="0" w:color="auto"/>
              <w:right w:val="single" w:sz="4" w:space="0" w:color="auto"/>
            </w:tcBorders>
            <w:vAlign w:val="center"/>
            <w:hideMark/>
          </w:tcPr>
          <w:p w14:paraId="60D2D717" w14:textId="77777777" w:rsidR="00952C5E" w:rsidRPr="00952C5E" w:rsidRDefault="00952C5E" w:rsidP="00952C5E">
            <w:pPr>
              <w:spacing w:after="0"/>
              <w:rPr>
                <w:rFonts w:eastAsia="Times New Roman"/>
                <w:b/>
                <w:bCs/>
                <w:color w:val="000000"/>
                <w:sz w:val="22"/>
                <w:szCs w:val="22"/>
                <w:lang w:val="en-US"/>
              </w:rPr>
            </w:pPr>
          </w:p>
        </w:tc>
        <w:tc>
          <w:tcPr>
            <w:tcW w:w="1316" w:type="dxa"/>
            <w:tcBorders>
              <w:top w:val="nil"/>
              <w:left w:val="nil"/>
              <w:bottom w:val="single" w:sz="4" w:space="0" w:color="auto"/>
              <w:right w:val="single" w:sz="4" w:space="0" w:color="auto"/>
            </w:tcBorders>
            <w:shd w:val="clear" w:color="auto" w:fill="auto"/>
            <w:vAlign w:val="bottom"/>
            <w:hideMark/>
          </w:tcPr>
          <w:p w14:paraId="13926B05" w14:textId="319775A5"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Correlation Factor [dB]</w:t>
            </w:r>
          </w:p>
        </w:tc>
        <w:tc>
          <w:tcPr>
            <w:tcW w:w="815" w:type="dxa"/>
            <w:tcBorders>
              <w:top w:val="nil"/>
              <w:left w:val="nil"/>
              <w:bottom w:val="single" w:sz="4" w:space="0" w:color="auto"/>
              <w:right w:val="single" w:sz="4" w:space="0" w:color="auto"/>
            </w:tcBorders>
            <w:shd w:val="clear" w:color="auto" w:fill="auto"/>
            <w:noWrap/>
            <w:vAlign w:val="center"/>
            <w:hideMark/>
          </w:tcPr>
          <w:p w14:paraId="73205FB4"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-7.32</w:t>
            </w:r>
          </w:p>
        </w:tc>
        <w:tc>
          <w:tcPr>
            <w:tcW w:w="711" w:type="dxa"/>
            <w:tcBorders>
              <w:top w:val="nil"/>
              <w:left w:val="nil"/>
              <w:bottom w:val="single" w:sz="4" w:space="0" w:color="auto"/>
              <w:right w:val="single" w:sz="4" w:space="0" w:color="auto"/>
            </w:tcBorders>
            <w:shd w:val="clear" w:color="auto" w:fill="auto"/>
            <w:noWrap/>
            <w:vAlign w:val="center"/>
            <w:hideMark/>
          </w:tcPr>
          <w:p w14:paraId="3C0461C5"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0F279344"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7C49633A"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2670ABDF"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4B7E50F8"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47F51475"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201EA898"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53368BC3"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6E9C88AF"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0634A168"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2C20C1C3"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r>
      <w:tr w:rsidR="00952C5E" w:rsidRPr="00952C5E" w14:paraId="66267278" w14:textId="77777777" w:rsidTr="008C01D9">
        <w:trPr>
          <w:trHeight w:val="828"/>
        </w:trPr>
        <w:tc>
          <w:tcPr>
            <w:tcW w:w="895" w:type="dxa"/>
            <w:vMerge/>
            <w:tcBorders>
              <w:top w:val="nil"/>
              <w:left w:val="single" w:sz="4" w:space="0" w:color="auto"/>
              <w:bottom w:val="single" w:sz="4" w:space="0" w:color="auto"/>
              <w:right w:val="single" w:sz="4" w:space="0" w:color="auto"/>
            </w:tcBorders>
            <w:vAlign w:val="center"/>
            <w:hideMark/>
          </w:tcPr>
          <w:p w14:paraId="0AAC1F42" w14:textId="77777777" w:rsidR="00952C5E" w:rsidRPr="00952C5E" w:rsidRDefault="00952C5E" w:rsidP="00952C5E">
            <w:pPr>
              <w:spacing w:after="0"/>
              <w:rPr>
                <w:rFonts w:eastAsia="Times New Roman"/>
                <w:b/>
                <w:bCs/>
                <w:color w:val="000000"/>
                <w:sz w:val="22"/>
                <w:szCs w:val="22"/>
                <w:lang w:val="en-US"/>
              </w:rPr>
            </w:pPr>
          </w:p>
        </w:tc>
        <w:tc>
          <w:tcPr>
            <w:tcW w:w="1316" w:type="dxa"/>
            <w:tcBorders>
              <w:top w:val="nil"/>
              <w:left w:val="nil"/>
              <w:bottom w:val="single" w:sz="4" w:space="0" w:color="auto"/>
              <w:right w:val="single" w:sz="4" w:space="0" w:color="auto"/>
            </w:tcBorders>
            <w:shd w:val="clear" w:color="auto" w:fill="auto"/>
            <w:vAlign w:val="bottom"/>
            <w:hideMark/>
          </w:tcPr>
          <w:p w14:paraId="0837DECD"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 xml:space="preserve">Estimated FF EIRP in </w:t>
            </w:r>
            <w:r w:rsidRPr="00952C5E">
              <w:rPr>
                <w:rFonts w:eastAsia="Times New Roman"/>
                <w:b/>
                <w:bCs/>
                <w:color w:val="000000"/>
                <w:sz w:val="22"/>
                <w:szCs w:val="22"/>
                <w:lang w:val="en-US"/>
              </w:rPr>
              <w:lastRenderedPageBreak/>
              <w:t>FF BP. Dir. [dBm]</w:t>
            </w:r>
          </w:p>
        </w:tc>
        <w:tc>
          <w:tcPr>
            <w:tcW w:w="815" w:type="dxa"/>
            <w:tcBorders>
              <w:top w:val="nil"/>
              <w:left w:val="nil"/>
              <w:bottom w:val="single" w:sz="4" w:space="0" w:color="auto"/>
              <w:right w:val="single" w:sz="4" w:space="0" w:color="auto"/>
            </w:tcBorders>
            <w:shd w:val="clear" w:color="auto" w:fill="auto"/>
            <w:noWrap/>
            <w:vAlign w:val="center"/>
            <w:hideMark/>
          </w:tcPr>
          <w:p w14:paraId="626B1E4F"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lastRenderedPageBreak/>
              <w:t> </w:t>
            </w:r>
          </w:p>
        </w:tc>
        <w:tc>
          <w:tcPr>
            <w:tcW w:w="711" w:type="dxa"/>
            <w:tcBorders>
              <w:top w:val="nil"/>
              <w:left w:val="nil"/>
              <w:bottom w:val="single" w:sz="4" w:space="0" w:color="auto"/>
              <w:right w:val="single" w:sz="4" w:space="0" w:color="auto"/>
            </w:tcBorders>
            <w:shd w:val="clear" w:color="auto" w:fill="auto"/>
            <w:noWrap/>
            <w:vAlign w:val="center"/>
            <w:hideMark/>
          </w:tcPr>
          <w:p w14:paraId="4276B39C"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40.72</w:t>
            </w:r>
          </w:p>
        </w:tc>
        <w:tc>
          <w:tcPr>
            <w:tcW w:w="711" w:type="dxa"/>
            <w:tcBorders>
              <w:top w:val="nil"/>
              <w:left w:val="nil"/>
              <w:bottom w:val="single" w:sz="4" w:space="0" w:color="auto"/>
              <w:right w:val="single" w:sz="4" w:space="0" w:color="auto"/>
            </w:tcBorders>
            <w:shd w:val="clear" w:color="auto" w:fill="auto"/>
            <w:noWrap/>
            <w:vAlign w:val="center"/>
            <w:hideMark/>
          </w:tcPr>
          <w:p w14:paraId="5ED54BA0"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41.00</w:t>
            </w:r>
          </w:p>
        </w:tc>
        <w:tc>
          <w:tcPr>
            <w:tcW w:w="711" w:type="dxa"/>
            <w:tcBorders>
              <w:top w:val="nil"/>
              <w:left w:val="nil"/>
              <w:bottom w:val="single" w:sz="4" w:space="0" w:color="auto"/>
              <w:right w:val="single" w:sz="4" w:space="0" w:color="auto"/>
            </w:tcBorders>
            <w:shd w:val="clear" w:color="auto" w:fill="auto"/>
            <w:noWrap/>
            <w:vAlign w:val="center"/>
            <w:hideMark/>
          </w:tcPr>
          <w:p w14:paraId="37C31ECE"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40.97</w:t>
            </w:r>
          </w:p>
        </w:tc>
        <w:tc>
          <w:tcPr>
            <w:tcW w:w="711" w:type="dxa"/>
            <w:tcBorders>
              <w:top w:val="nil"/>
              <w:left w:val="nil"/>
              <w:bottom w:val="single" w:sz="4" w:space="0" w:color="auto"/>
              <w:right w:val="single" w:sz="4" w:space="0" w:color="auto"/>
            </w:tcBorders>
            <w:shd w:val="clear" w:color="auto" w:fill="auto"/>
            <w:noWrap/>
            <w:vAlign w:val="center"/>
            <w:hideMark/>
          </w:tcPr>
          <w:p w14:paraId="53818AF8"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37.30</w:t>
            </w:r>
          </w:p>
        </w:tc>
        <w:tc>
          <w:tcPr>
            <w:tcW w:w="711" w:type="dxa"/>
            <w:tcBorders>
              <w:top w:val="nil"/>
              <w:left w:val="nil"/>
              <w:bottom w:val="single" w:sz="4" w:space="0" w:color="auto"/>
              <w:right w:val="single" w:sz="4" w:space="0" w:color="auto"/>
            </w:tcBorders>
            <w:shd w:val="clear" w:color="auto" w:fill="auto"/>
            <w:noWrap/>
            <w:vAlign w:val="center"/>
            <w:hideMark/>
          </w:tcPr>
          <w:p w14:paraId="2BBD2689"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35.99</w:t>
            </w:r>
          </w:p>
        </w:tc>
        <w:tc>
          <w:tcPr>
            <w:tcW w:w="711" w:type="dxa"/>
            <w:tcBorders>
              <w:top w:val="nil"/>
              <w:left w:val="nil"/>
              <w:bottom w:val="single" w:sz="4" w:space="0" w:color="auto"/>
              <w:right w:val="single" w:sz="4" w:space="0" w:color="auto"/>
            </w:tcBorders>
            <w:shd w:val="clear" w:color="auto" w:fill="auto"/>
            <w:noWrap/>
            <w:vAlign w:val="center"/>
            <w:hideMark/>
          </w:tcPr>
          <w:p w14:paraId="127C1277"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35.38</w:t>
            </w:r>
          </w:p>
        </w:tc>
        <w:tc>
          <w:tcPr>
            <w:tcW w:w="711" w:type="dxa"/>
            <w:tcBorders>
              <w:top w:val="nil"/>
              <w:left w:val="nil"/>
              <w:bottom w:val="single" w:sz="4" w:space="0" w:color="auto"/>
              <w:right w:val="single" w:sz="4" w:space="0" w:color="auto"/>
            </w:tcBorders>
            <w:shd w:val="clear" w:color="auto" w:fill="auto"/>
            <w:noWrap/>
            <w:vAlign w:val="center"/>
            <w:hideMark/>
          </w:tcPr>
          <w:p w14:paraId="3CDD17A7"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36.78</w:t>
            </w:r>
          </w:p>
        </w:tc>
        <w:tc>
          <w:tcPr>
            <w:tcW w:w="711" w:type="dxa"/>
            <w:tcBorders>
              <w:top w:val="nil"/>
              <w:left w:val="nil"/>
              <w:bottom w:val="single" w:sz="4" w:space="0" w:color="auto"/>
              <w:right w:val="single" w:sz="4" w:space="0" w:color="auto"/>
            </w:tcBorders>
            <w:shd w:val="clear" w:color="auto" w:fill="auto"/>
            <w:noWrap/>
            <w:vAlign w:val="center"/>
            <w:hideMark/>
          </w:tcPr>
          <w:p w14:paraId="08E132E5"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33.70</w:t>
            </w:r>
          </w:p>
        </w:tc>
        <w:tc>
          <w:tcPr>
            <w:tcW w:w="711" w:type="dxa"/>
            <w:tcBorders>
              <w:top w:val="nil"/>
              <w:left w:val="nil"/>
              <w:bottom w:val="single" w:sz="4" w:space="0" w:color="auto"/>
              <w:right w:val="single" w:sz="4" w:space="0" w:color="auto"/>
            </w:tcBorders>
            <w:shd w:val="clear" w:color="auto" w:fill="auto"/>
            <w:noWrap/>
            <w:vAlign w:val="center"/>
            <w:hideMark/>
          </w:tcPr>
          <w:p w14:paraId="426A2AC5"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32.30</w:t>
            </w:r>
          </w:p>
        </w:tc>
        <w:tc>
          <w:tcPr>
            <w:tcW w:w="711" w:type="dxa"/>
            <w:tcBorders>
              <w:top w:val="nil"/>
              <w:left w:val="nil"/>
              <w:bottom w:val="single" w:sz="4" w:space="0" w:color="auto"/>
              <w:right w:val="single" w:sz="4" w:space="0" w:color="auto"/>
            </w:tcBorders>
            <w:shd w:val="clear" w:color="auto" w:fill="auto"/>
            <w:noWrap/>
            <w:vAlign w:val="center"/>
            <w:hideMark/>
          </w:tcPr>
          <w:p w14:paraId="7DF7AE84"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31.91</w:t>
            </w:r>
          </w:p>
        </w:tc>
        <w:tc>
          <w:tcPr>
            <w:tcW w:w="711" w:type="dxa"/>
            <w:tcBorders>
              <w:top w:val="nil"/>
              <w:left w:val="nil"/>
              <w:bottom w:val="single" w:sz="4" w:space="0" w:color="auto"/>
              <w:right w:val="single" w:sz="4" w:space="0" w:color="auto"/>
            </w:tcBorders>
            <w:shd w:val="clear" w:color="auto" w:fill="auto"/>
            <w:noWrap/>
            <w:vAlign w:val="center"/>
            <w:hideMark/>
          </w:tcPr>
          <w:p w14:paraId="21EEEDD3"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31.39</w:t>
            </w:r>
          </w:p>
        </w:tc>
      </w:tr>
      <w:tr w:rsidR="00952C5E" w:rsidRPr="00952C5E" w14:paraId="696330E4" w14:textId="77777777" w:rsidTr="008C01D9">
        <w:trPr>
          <w:trHeight w:val="828"/>
        </w:trPr>
        <w:tc>
          <w:tcPr>
            <w:tcW w:w="895" w:type="dxa"/>
            <w:vMerge/>
            <w:tcBorders>
              <w:top w:val="nil"/>
              <w:left w:val="single" w:sz="4" w:space="0" w:color="auto"/>
              <w:bottom w:val="single" w:sz="4" w:space="0" w:color="auto"/>
              <w:right w:val="single" w:sz="4" w:space="0" w:color="auto"/>
            </w:tcBorders>
            <w:vAlign w:val="center"/>
            <w:hideMark/>
          </w:tcPr>
          <w:p w14:paraId="6C0255FC" w14:textId="77777777" w:rsidR="00952C5E" w:rsidRPr="00952C5E" w:rsidRDefault="00952C5E" w:rsidP="00952C5E">
            <w:pPr>
              <w:spacing w:after="0"/>
              <w:rPr>
                <w:rFonts w:eastAsia="Times New Roman"/>
                <w:b/>
                <w:bCs/>
                <w:color w:val="000000"/>
                <w:sz w:val="22"/>
                <w:szCs w:val="22"/>
                <w:lang w:val="en-US"/>
              </w:rPr>
            </w:pPr>
          </w:p>
        </w:tc>
        <w:tc>
          <w:tcPr>
            <w:tcW w:w="1316" w:type="dxa"/>
            <w:tcBorders>
              <w:top w:val="nil"/>
              <w:left w:val="nil"/>
              <w:bottom w:val="single" w:sz="4" w:space="0" w:color="auto"/>
              <w:right w:val="single" w:sz="4" w:space="0" w:color="auto"/>
            </w:tcBorders>
            <w:shd w:val="clear" w:color="auto" w:fill="auto"/>
            <w:vAlign w:val="center"/>
            <w:hideMark/>
          </w:tcPr>
          <w:p w14:paraId="30A99012"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FF Error in estimated EIRP [dB]</w:t>
            </w:r>
          </w:p>
        </w:tc>
        <w:tc>
          <w:tcPr>
            <w:tcW w:w="815" w:type="dxa"/>
            <w:tcBorders>
              <w:top w:val="nil"/>
              <w:left w:val="nil"/>
              <w:bottom w:val="single" w:sz="4" w:space="0" w:color="auto"/>
              <w:right w:val="single" w:sz="4" w:space="0" w:color="auto"/>
            </w:tcBorders>
            <w:shd w:val="clear" w:color="auto" w:fill="auto"/>
            <w:noWrap/>
            <w:vAlign w:val="center"/>
            <w:hideMark/>
          </w:tcPr>
          <w:p w14:paraId="7408CF30"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11015DAD"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0.08</w:t>
            </w:r>
          </w:p>
        </w:tc>
        <w:tc>
          <w:tcPr>
            <w:tcW w:w="711" w:type="dxa"/>
            <w:tcBorders>
              <w:top w:val="nil"/>
              <w:left w:val="nil"/>
              <w:bottom w:val="single" w:sz="4" w:space="0" w:color="auto"/>
              <w:right w:val="single" w:sz="4" w:space="0" w:color="auto"/>
            </w:tcBorders>
            <w:shd w:val="clear" w:color="auto" w:fill="auto"/>
            <w:noWrap/>
            <w:vAlign w:val="center"/>
            <w:hideMark/>
          </w:tcPr>
          <w:p w14:paraId="7C73656C"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0.16</w:t>
            </w:r>
          </w:p>
        </w:tc>
        <w:tc>
          <w:tcPr>
            <w:tcW w:w="711" w:type="dxa"/>
            <w:tcBorders>
              <w:top w:val="nil"/>
              <w:left w:val="nil"/>
              <w:bottom w:val="single" w:sz="4" w:space="0" w:color="auto"/>
              <w:right w:val="single" w:sz="4" w:space="0" w:color="auto"/>
            </w:tcBorders>
            <w:shd w:val="clear" w:color="auto" w:fill="auto"/>
            <w:noWrap/>
            <w:vAlign w:val="center"/>
            <w:hideMark/>
          </w:tcPr>
          <w:p w14:paraId="7206ED8C"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-0.02</w:t>
            </w:r>
          </w:p>
        </w:tc>
        <w:tc>
          <w:tcPr>
            <w:tcW w:w="711" w:type="dxa"/>
            <w:tcBorders>
              <w:top w:val="nil"/>
              <w:left w:val="nil"/>
              <w:bottom w:val="single" w:sz="4" w:space="0" w:color="auto"/>
              <w:right w:val="single" w:sz="4" w:space="0" w:color="auto"/>
            </w:tcBorders>
            <w:shd w:val="clear" w:color="auto" w:fill="auto"/>
            <w:noWrap/>
            <w:vAlign w:val="center"/>
            <w:hideMark/>
          </w:tcPr>
          <w:p w14:paraId="0ED403E1"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0.12</w:t>
            </w:r>
          </w:p>
        </w:tc>
        <w:tc>
          <w:tcPr>
            <w:tcW w:w="711" w:type="dxa"/>
            <w:tcBorders>
              <w:top w:val="nil"/>
              <w:left w:val="nil"/>
              <w:bottom w:val="single" w:sz="4" w:space="0" w:color="auto"/>
              <w:right w:val="single" w:sz="4" w:space="0" w:color="auto"/>
            </w:tcBorders>
            <w:shd w:val="clear" w:color="auto" w:fill="auto"/>
            <w:noWrap/>
            <w:vAlign w:val="center"/>
            <w:hideMark/>
          </w:tcPr>
          <w:p w14:paraId="76A5977E"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0.38</w:t>
            </w:r>
          </w:p>
        </w:tc>
        <w:tc>
          <w:tcPr>
            <w:tcW w:w="711" w:type="dxa"/>
            <w:tcBorders>
              <w:top w:val="nil"/>
              <w:left w:val="nil"/>
              <w:bottom w:val="single" w:sz="4" w:space="0" w:color="auto"/>
              <w:right w:val="single" w:sz="4" w:space="0" w:color="auto"/>
            </w:tcBorders>
            <w:shd w:val="clear" w:color="auto" w:fill="auto"/>
            <w:noWrap/>
            <w:vAlign w:val="center"/>
            <w:hideMark/>
          </w:tcPr>
          <w:p w14:paraId="49B1A4EC"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0.42</w:t>
            </w:r>
          </w:p>
        </w:tc>
        <w:tc>
          <w:tcPr>
            <w:tcW w:w="711" w:type="dxa"/>
            <w:tcBorders>
              <w:top w:val="nil"/>
              <w:left w:val="nil"/>
              <w:bottom w:val="single" w:sz="4" w:space="0" w:color="auto"/>
              <w:right w:val="single" w:sz="4" w:space="0" w:color="auto"/>
            </w:tcBorders>
            <w:shd w:val="clear" w:color="auto" w:fill="auto"/>
            <w:noWrap/>
            <w:vAlign w:val="center"/>
            <w:hideMark/>
          </w:tcPr>
          <w:p w14:paraId="3F10DE28"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0.32</w:t>
            </w:r>
          </w:p>
        </w:tc>
        <w:tc>
          <w:tcPr>
            <w:tcW w:w="711" w:type="dxa"/>
            <w:tcBorders>
              <w:top w:val="nil"/>
              <w:left w:val="nil"/>
              <w:bottom w:val="single" w:sz="4" w:space="0" w:color="auto"/>
              <w:right w:val="single" w:sz="4" w:space="0" w:color="auto"/>
            </w:tcBorders>
            <w:shd w:val="clear" w:color="auto" w:fill="auto"/>
            <w:noWrap/>
            <w:vAlign w:val="center"/>
            <w:hideMark/>
          </w:tcPr>
          <w:p w14:paraId="05277801"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-0.17</w:t>
            </w:r>
          </w:p>
        </w:tc>
        <w:tc>
          <w:tcPr>
            <w:tcW w:w="711" w:type="dxa"/>
            <w:tcBorders>
              <w:top w:val="nil"/>
              <w:left w:val="nil"/>
              <w:bottom w:val="single" w:sz="4" w:space="0" w:color="auto"/>
              <w:right w:val="single" w:sz="4" w:space="0" w:color="auto"/>
            </w:tcBorders>
            <w:shd w:val="clear" w:color="auto" w:fill="auto"/>
            <w:noWrap/>
            <w:vAlign w:val="center"/>
            <w:hideMark/>
          </w:tcPr>
          <w:p w14:paraId="56337F2D"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0.40</w:t>
            </w:r>
          </w:p>
        </w:tc>
        <w:tc>
          <w:tcPr>
            <w:tcW w:w="711" w:type="dxa"/>
            <w:tcBorders>
              <w:top w:val="nil"/>
              <w:left w:val="nil"/>
              <w:bottom w:val="single" w:sz="4" w:space="0" w:color="auto"/>
              <w:right w:val="single" w:sz="4" w:space="0" w:color="auto"/>
            </w:tcBorders>
            <w:shd w:val="clear" w:color="auto" w:fill="auto"/>
            <w:noWrap/>
            <w:vAlign w:val="center"/>
            <w:hideMark/>
          </w:tcPr>
          <w:p w14:paraId="10A2BFC3"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0.49</w:t>
            </w:r>
          </w:p>
        </w:tc>
        <w:tc>
          <w:tcPr>
            <w:tcW w:w="711" w:type="dxa"/>
            <w:tcBorders>
              <w:top w:val="nil"/>
              <w:left w:val="nil"/>
              <w:bottom w:val="single" w:sz="4" w:space="0" w:color="auto"/>
              <w:right w:val="single" w:sz="4" w:space="0" w:color="auto"/>
            </w:tcBorders>
            <w:shd w:val="clear" w:color="auto" w:fill="auto"/>
            <w:noWrap/>
            <w:vAlign w:val="center"/>
            <w:hideMark/>
          </w:tcPr>
          <w:p w14:paraId="4EA34A38"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1.21</w:t>
            </w:r>
          </w:p>
        </w:tc>
      </w:tr>
      <w:tr w:rsidR="00952C5E" w:rsidRPr="00952C5E" w14:paraId="2F2012AA" w14:textId="77777777" w:rsidTr="008C01D9">
        <w:trPr>
          <w:trHeight w:val="552"/>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14:paraId="1D577FE9"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FF @ 84cm</w:t>
            </w:r>
          </w:p>
        </w:tc>
        <w:tc>
          <w:tcPr>
            <w:tcW w:w="1316" w:type="dxa"/>
            <w:tcBorders>
              <w:top w:val="nil"/>
              <w:left w:val="nil"/>
              <w:bottom w:val="single" w:sz="4" w:space="0" w:color="auto"/>
              <w:right w:val="single" w:sz="4" w:space="0" w:color="auto"/>
            </w:tcBorders>
            <w:shd w:val="clear" w:color="auto" w:fill="auto"/>
            <w:vAlign w:val="bottom"/>
            <w:hideMark/>
          </w:tcPr>
          <w:p w14:paraId="40D2C265"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EIRP in FF BP Dir. [dB]</w:t>
            </w:r>
          </w:p>
        </w:tc>
        <w:tc>
          <w:tcPr>
            <w:tcW w:w="815" w:type="dxa"/>
            <w:tcBorders>
              <w:top w:val="nil"/>
              <w:left w:val="nil"/>
              <w:bottom w:val="single" w:sz="4" w:space="0" w:color="auto"/>
              <w:right w:val="single" w:sz="4" w:space="0" w:color="auto"/>
            </w:tcBorders>
            <w:shd w:val="clear" w:color="auto" w:fill="auto"/>
            <w:noWrap/>
            <w:vAlign w:val="center"/>
            <w:hideMark/>
          </w:tcPr>
          <w:p w14:paraId="707871BB" w14:textId="77777777" w:rsidR="00952C5E" w:rsidRPr="00952C5E" w:rsidRDefault="00952C5E" w:rsidP="00952C5E">
            <w:pPr>
              <w:spacing w:after="0"/>
              <w:jc w:val="center"/>
              <w:rPr>
                <w:rFonts w:eastAsia="Times New Roman"/>
                <w:color w:val="FF0000"/>
                <w:sz w:val="22"/>
                <w:szCs w:val="22"/>
                <w:lang w:val="en-US"/>
              </w:rPr>
            </w:pPr>
            <w:r w:rsidRPr="00952C5E">
              <w:rPr>
                <w:rFonts w:eastAsia="Times New Roman"/>
                <w:color w:val="FF0000"/>
                <w:sz w:val="22"/>
                <w:szCs w:val="22"/>
                <w:lang w:val="en-US"/>
              </w:rPr>
              <w:t>45.61</w:t>
            </w:r>
          </w:p>
        </w:tc>
        <w:tc>
          <w:tcPr>
            <w:tcW w:w="711" w:type="dxa"/>
            <w:tcBorders>
              <w:top w:val="nil"/>
              <w:left w:val="nil"/>
              <w:bottom w:val="single" w:sz="4" w:space="0" w:color="auto"/>
              <w:right w:val="single" w:sz="4" w:space="0" w:color="auto"/>
            </w:tcBorders>
            <w:shd w:val="clear" w:color="auto" w:fill="auto"/>
            <w:noWrap/>
            <w:vAlign w:val="center"/>
            <w:hideMark/>
          </w:tcPr>
          <w:p w14:paraId="57B0195B"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40.64</w:t>
            </w:r>
          </w:p>
        </w:tc>
        <w:tc>
          <w:tcPr>
            <w:tcW w:w="711" w:type="dxa"/>
            <w:tcBorders>
              <w:top w:val="nil"/>
              <w:left w:val="nil"/>
              <w:bottom w:val="single" w:sz="4" w:space="0" w:color="auto"/>
              <w:right w:val="single" w:sz="4" w:space="0" w:color="auto"/>
            </w:tcBorders>
            <w:shd w:val="clear" w:color="auto" w:fill="auto"/>
            <w:noWrap/>
            <w:vAlign w:val="center"/>
            <w:hideMark/>
          </w:tcPr>
          <w:p w14:paraId="19C98CCE"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40.84</w:t>
            </w:r>
          </w:p>
        </w:tc>
        <w:tc>
          <w:tcPr>
            <w:tcW w:w="711" w:type="dxa"/>
            <w:tcBorders>
              <w:top w:val="nil"/>
              <w:left w:val="nil"/>
              <w:bottom w:val="single" w:sz="4" w:space="0" w:color="auto"/>
              <w:right w:val="single" w:sz="4" w:space="0" w:color="auto"/>
            </w:tcBorders>
            <w:shd w:val="clear" w:color="auto" w:fill="auto"/>
            <w:noWrap/>
            <w:vAlign w:val="center"/>
            <w:hideMark/>
          </w:tcPr>
          <w:p w14:paraId="642B7F05"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40.99</w:t>
            </w:r>
          </w:p>
        </w:tc>
        <w:tc>
          <w:tcPr>
            <w:tcW w:w="711" w:type="dxa"/>
            <w:tcBorders>
              <w:top w:val="nil"/>
              <w:left w:val="nil"/>
              <w:bottom w:val="single" w:sz="4" w:space="0" w:color="auto"/>
              <w:right w:val="single" w:sz="4" w:space="0" w:color="auto"/>
            </w:tcBorders>
            <w:shd w:val="clear" w:color="auto" w:fill="auto"/>
            <w:noWrap/>
            <w:vAlign w:val="center"/>
            <w:hideMark/>
          </w:tcPr>
          <w:p w14:paraId="73B4C7E4"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37.18</w:t>
            </w:r>
          </w:p>
        </w:tc>
        <w:tc>
          <w:tcPr>
            <w:tcW w:w="711" w:type="dxa"/>
            <w:tcBorders>
              <w:top w:val="nil"/>
              <w:left w:val="nil"/>
              <w:bottom w:val="single" w:sz="4" w:space="0" w:color="auto"/>
              <w:right w:val="single" w:sz="4" w:space="0" w:color="auto"/>
            </w:tcBorders>
            <w:shd w:val="clear" w:color="auto" w:fill="auto"/>
            <w:noWrap/>
            <w:vAlign w:val="center"/>
            <w:hideMark/>
          </w:tcPr>
          <w:p w14:paraId="7965774D"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35.61</w:t>
            </w:r>
          </w:p>
        </w:tc>
        <w:tc>
          <w:tcPr>
            <w:tcW w:w="711" w:type="dxa"/>
            <w:tcBorders>
              <w:top w:val="nil"/>
              <w:left w:val="nil"/>
              <w:bottom w:val="single" w:sz="4" w:space="0" w:color="auto"/>
              <w:right w:val="single" w:sz="4" w:space="0" w:color="auto"/>
            </w:tcBorders>
            <w:shd w:val="clear" w:color="auto" w:fill="auto"/>
            <w:noWrap/>
            <w:vAlign w:val="center"/>
            <w:hideMark/>
          </w:tcPr>
          <w:p w14:paraId="449EC061"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34.96</w:t>
            </w:r>
          </w:p>
        </w:tc>
        <w:tc>
          <w:tcPr>
            <w:tcW w:w="711" w:type="dxa"/>
            <w:tcBorders>
              <w:top w:val="nil"/>
              <w:left w:val="nil"/>
              <w:bottom w:val="single" w:sz="4" w:space="0" w:color="auto"/>
              <w:right w:val="single" w:sz="4" w:space="0" w:color="auto"/>
            </w:tcBorders>
            <w:shd w:val="clear" w:color="auto" w:fill="auto"/>
            <w:noWrap/>
            <w:vAlign w:val="center"/>
            <w:hideMark/>
          </w:tcPr>
          <w:p w14:paraId="19472960"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36.46</w:t>
            </w:r>
          </w:p>
        </w:tc>
        <w:tc>
          <w:tcPr>
            <w:tcW w:w="711" w:type="dxa"/>
            <w:tcBorders>
              <w:top w:val="nil"/>
              <w:left w:val="nil"/>
              <w:bottom w:val="single" w:sz="4" w:space="0" w:color="auto"/>
              <w:right w:val="single" w:sz="4" w:space="0" w:color="auto"/>
            </w:tcBorders>
            <w:shd w:val="clear" w:color="auto" w:fill="auto"/>
            <w:noWrap/>
            <w:vAlign w:val="center"/>
            <w:hideMark/>
          </w:tcPr>
          <w:p w14:paraId="5A0AFD13"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33.87</w:t>
            </w:r>
          </w:p>
        </w:tc>
        <w:tc>
          <w:tcPr>
            <w:tcW w:w="711" w:type="dxa"/>
            <w:tcBorders>
              <w:top w:val="nil"/>
              <w:left w:val="nil"/>
              <w:bottom w:val="single" w:sz="4" w:space="0" w:color="auto"/>
              <w:right w:val="single" w:sz="4" w:space="0" w:color="auto"/>
            </w:tcBorders>
            <w:shd w:val="clear" w:color="auto" w:fill="auto"/>
            <w:noWrap/>
            <w:vAlign w:val="center"/>
            <w:hideMark/>
          </w:tcPr>
          <w:p w14:paraId="729B9A64"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31.9</w:t>
            </w:r>
          </w:p>
        </w:tc>
        <w:tc>
          <w:tcPr>
            <w:tcW w:w="711" w:type="dxa"/>
            <w:tcBorders>
              <w:top w:val="nil"/>
              <w:left w:val="nil"/>
              <w:bottom w:val="single" w:sz="4" w:space="0" w:color="auto"/>
              <w:right w:val="single" w:sz="4" w:space="0" w:color="auto"/>
            </w:tcBorders>
            <w:shd w:val="clear" w:color="auto" w:fill="auto"/>
            <w:noWrap/>
            <w:vAlign w:val="center"/>
            <w:hideMark/>
          </w:tcPr>
          <w:p w14:paraId="567EDC06"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31.43</w:t>
            </w:r>
          </w:p>
        </w:tc>
        <w:tc>
          <w:tcPr>
            <w:tcW w:w="711" w:type="dxa"/>
            <w:tcBorders>
              <w:top w:val="nil"/>
              <w:left w:val="nil"/>
              <w:bottom w:val="single" w:sz="4" w:space="0" w:color="auto"/>
              <w:right w:val="single" w:sz="4" w:space="0" w:color="auto"/>
            </w:tcBorders>
            <w:shd w:val="clear" w:color="auto" w:fill="auto"/>
            <w:noWrap/>
            <w:vAlign w:val="center"/>
            <w:hideMark/>
          </w:tcPr>
          <w:p w14:paraId="5BCBA905" w14:textId="77777777" w:rsidR="00952C5E" w:rsidRPr="00952C5E" w:rsidRDefault="00952C5E" w:rsidP="00952C5E">
            <w:pPr>
              <w:spacing w:after="0"/>
              <w:jc w:val="center"/>
              <w:rPr>
                <w:rFonts w:eastAsia="Times New Roman"/>
                <w:color w:val="8D3785"/>
                <w:sz w:val="22"/>
                <w:szCs w:val="22"/>
                <w:lang w:val="en-US"/>
              </w:rPr>
            </w:pPr>
            <w:r w:rsidRPr="00952C5E">
              <w:rPr>
                <w:rFonts w:eastAsia="Times New Roman"/>
                <w:color w:val="8D3785"/>
                <w:sz w:val="22"/>
                <w:szCs w:val="22"/>
                <w:lang w:val="en-US"/>
              </w:rPr>
              <w:t>30.18</w:t>
            </w:r>
          </w:p>
        </w:tc>
      </w:tr>
      <w:tr w:rsidR="00952C5E" w:rsidRPr="00952C5E" w14:paraId="57E7DBA8" w14:textId="77777777" w:rsidTr="008C01D9">
        <w:trPr>
          <w:trHeight w:val="552"/>
        </w:trPr>
        <w:tc>
          <w:tcPr>
            <w:tcW w:w="89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78C22B"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NF @ 20cm</w:t>
            </w:r>
          </w:p>
        </w:tc>
        <w:tc>
          <w:tcPr>
            <w:tcW w:w="1316" w:type="dxa"/>
            <w:tcBorders>
              <w:top w:val="nil"/>
              <w:left w:val="nil"/>
              <w:bottom w:val="single" w:sz="4" w:space="0" w:color="auto"/>
              <w:right w:val="single" w:sz="4" w:space="0" w:color="auto"/>
            </w:tcBorders>
            <w:shd w:val="clear" w:color="auto" w:fill="auto"/>
            <w:vAlign w:val="bottom"/>
            <w:hideMark/>
          </w:tcPr>
          <w:p w14:paraId="3FBDF796"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EIRP in NF BP Dir. [dB]</w:t>
            </w:r>
          </w:p>
        </w:tc>
        <w:tc>
          <w:tcPr>
            <w:tcW w:w="815" w:type="dxa"/>
            <w:tcBorders>
              <w:top w:val="nil"/>
              <w:left w:val="nil"/>
              <w:bottom w:val="single" w:sz="4" w:space="0" w:color="auto"/>
              <w:right w:val="single" w:sz="4" w:space="0" w:color="auto"/>
            </w:tcBorders>
            <w:shd w:val="clear" w:color="auto" w:fill="auto"/>
            <w:noWrap/>
            <w:vAlign w:val="center"/>
            <w:hideMark/>
          </w:tcPr>
          <w:p w14:paraId="75D01B04" w14:textId="77777777" w:rsidR="00952C5E" w:rsidRPr="00952C5E" w:rsidRDefault="00952C5E" w:rsidP="00952C5E">
            <w:pPr>
              <w:spacing w:after="0"/>
              <w:jc w:val="center"/>
              <w:rPr>
                <w:rFonts w:eastAsia="Times New Roman"/>
                <w:color w:val="ED7D31"/>
                <w:sz w:val="22"/>
                <w:szCs w:val="22"/>
                <w:lang w:val="en-US"/>
              </w:rPr>
            </w:pPr>
            <w:r w:rsidRPr="00952C5E">
              <w:rPr>
                <w:rFonts w:eastAsia="Times New Roman"/>
                <w:color w:val="ED7D31"/>
                <w:sz w:val="22"/>
                <w:szCs w:val="22"/>
                <w:lang w:val="en-US"/>
              </w:rPr>
              <w:t>56.33</w:t>
            </w:r>
          </w:p>
        </w:tc>
        <w:tc>
          <w:tcPr>
            <w:tcW w:w="711" w:type="dxa"/>
            <w:tcBorders>
              <w:top w:val="nil"/>
              <w:left w:val="nil"/>
              <w:bottom w:val="single" w:sz="4" w:space="0" w:color="auto"/>
              <w:right w:val="single" w:sz="4" w:space="0" w:color="auto"/>
            </w:tcBorders>
            <w:shd w:val="clear" w:color="auto" w:fill="auto"/>
            <w:noWrap/>
            <w:vAlign w:val="center"/>
            <w:hideMark/>
          </w:tcPr>
          <w:p w14:paraId="4BA96D60"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52.13</w:t>
            </w:r>
          </w:p>
        </w:tc>
        <w:tc>
          <w:tcPr>
            <w:tcW w:w="711" w:type="dxa"/>
            <w:tcBorders>
              <w:top w:val="nil"/>
              <w:left w:val="nil"/>
              <w:bottom w:val="single" w:sz="4" w:space="0" w:color="auto"/>
              <w:right w:val="single" w:sz="4" w:space="0" w:color="auto"/>
            </w:tcBorders>
            <w:shd w:val="clear" w:color="auto" w:fill="auto"/>
            <w:noWrap/>
            <w:vAlign w:val="center"/>
            <w:hideMark/>
          </w:tcPr>
          <w:p w14:paraId="3DD5DEB5"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51.97</w:t>
            </w:r>
          </w:p>
        </w:tc>
        <w:tc>
          <w:tcPr>
            <w:tcW w:w="711" w:type="dxa"/>
            <w:tcBorders>
              <w:top w:val="nil"/>
              <w:left w:val="nil"/>
              <w:bottom w:val="single" w:sz="4" w:space="0" w:color="auto"/>
              <w:right w:val="single" w:sz="4" w:space="0" w:color="auto"/>
            </w:tcBorders>
            <w:shd w:val="clear" w:color="auto" w:fill="auto"/>
            <w:noWrap/>
            <w:vAlign w:val="center"/>
            <w:hideMark/>
          </w:tcPr>
          <w:p w14:paraId="50CD8FA2"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52.53</w:t>
            </w:r>
          </w:p>
        </w:tc>
        <w:tc>
          <w:tcPr>
            <w:tcW w:w="711" w:type="dxa"/>
            <w:tcBorders>
              <w:top w:val="nil"/>
              <w:left w:val="nil"/>
              <w:bottom w:val="single" w:sz="4" w:space="0" w:color="auto"/>
              <w:right w:val="single" w:sz="4" w:space="0" w:color="auto"/>
            </w:tcBorders>
            <w:shd w:val="clear" w:color="auto" w:fill="auto"/>
            <w:noWrap/>
            <w:vAlign w:val="center"/>
            <w:hideMark/>
          </w:tcPr>
          <w:p w14:paraId="790C176F"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48.41</w:t>
            </w:r>
          </w:p>
        </w:tc>
        <w:tc>
          <w:tcPr>
            <w:tcW w:w="711" w:type="dxa"/>
            <w:tcBorders>
              <w:top w:val="nil"/>
              <w:left w:val="nil"/>
              <w:bottom w:val="single" w:sz="4" w:space="0" w:color="auto"/>
              <w:right w:val="single" w:sz="4" w:space="0" w:color="auto"/>
            </w:tcBorders>
            <w:shd w:val="clear" w:color="auto" w:fill="auto"/>
            <w:noWrap/>
            <w:vAlign w:val="center"/>
            <w:hideMark/>
          </w:tcPr>
          <w:p w14:paraId="5FEBF881"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46.83</w:t>
            </w:r>
          </w:p>
        </w:tc>
        <w:tc>
          <w:tcPr>
            <w:tcW w:w="711" w:type="dxa"/>
            <w:tcBorders>
              <w:top w:val="nil"/>
              <w:left w:val="nil"/>
              <w:bottom w:val="single" w:sz="4" w:space="0" w:color="auto"/>
              <w:right w:val="single" w:sz="4" w:space="0" w:color="auto"/>
            </w:tcBorders>
            <w:shd w:val="clear" w:color="auto" w:fill="auto"/>
            <w:noWrap/>
            <w:vAlign w:val="center"/>
            <w:hideMark/>
          </w:tcPr>
          <w:p w14:paraId="7AA95E60"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46.61</w:t>
            </w:r>
          </w:p>
        </w:tc>
        <w:tc>
          <w:tcPr>
            <w:tcW w:w="711" w:type="dxa"/>
            <w:tcBorders>
              <w:top w:val="nil"/>
              <w:left w:val="nil"/>
              <w:bottom w:val="single" w:sz="4" w:space="0" w:color="auto"/>
              <w:right w:val="single" w:sz="4" w:space="0" w:color="auto"/>
            </w:tcBorders>
            <w:shd w:val="clear" w:color="auto" w:fill="auto"/>
            <w:noWrap/>
            <w:vAlign w:val="center"/>
            <w:hideMark/>
          </w:tcPr>
          <w:p w14:paraId="4E969032"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48.04</w:t>
            </w:r>
          </w:p>
        </w:tc>
        <w:tc>
          <w:tcPr>
            <w:tcW w:w="711" w:type="dxa"/>
            <w:tcBorders>
              <w:top w:val="nil"/>
              <w:left w:val="nil"/>
              <w:bottom w:val="single" w:sz="4" w:space="0" w:color="auto"/>
              <w:right w:val="single" w:sz="4" w:space="0" w:color="auto"/>
            </w:tcBorders>
            <w:shd w:val="clear" w:color="auto" w:fill="auto"/>
            <w:noWrap/>
            <w:vAlign w:val="center"/>
            <w:hideMark/>
          </w:tcPr>
          <w:p w14:paraId="0126A9CE"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44.56</w:t>
            </w:r>
          </w:p>
        </w:tc>
        <w:tc>
          <w:tcPr>
            <w:tcW w:w="711" w:type="dxa"/>
            <w:tcBorders>
              <w:top w:val="nil"/>
              <w:left w:val="nil"/>
              <w:bottom w:val="single" w:sz="4" w:space="0" w:color="auto"/>
              <w:right w:val="single" w:sz="4" w:space="0" w:color="auto"/>
            </w:tcBorders>
            <w:shd w:val="clear" w:color="auto" w:fill="auto"/>
            <w:noWrap/>
            <w:vAlign w:val="center"/>
            <w:hideMark/>
          </w:tcPr>
          <w:p w14:paraId="434CFCEE"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43.32</w:t>
            </w:r>
          </w:p>
        </w:tc>
        <w:tc>
          <w:tcPr>
            <w:tcW w:w="711" w:type="dxa"/>
            <w:tcBorders>
              <w:top w:val="nil"/>
              <w:left w:val="nil"/>
              <w:bottom w:val="single" w:sz="4" w:space="0" w:color="auto"/>
              <w:right w:val="single" w:sz="4" w:space="0" w:color="auto"/>
            </w:tcBorders>
            <w:shd w:val="clear" w:color="auto" w:fill="auto"/>
            <w:noWrap/>
            <w:vAlign w:val="center"/>
            <w:hideMark/>
          </w:tcPr>
          <w:p w14:paraId="7B902008"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42.33</w:t>
            </w:r>
          </w:p>
        </w:tc>
        <w:tc>
          <w:tcPr>
            <w:tcW w:w="711" w:type="dxa"/>
            <w:tcBorders>
              <w:top w:val="nil"/>
              <w:left w:val="nil"/>
              <w:bottom w:val="single" w:sz="4" w:space="0" w:color="auto"/>
              <w:right w:val="single" w:sz="4" w:space="0" w:color="auto"/>
            </w:tcBorders>
            <w:shd w:val="clear" w:color="auto" w:fill="auto"/>
            <w:noWrap/>
            <w:vAlign w:val="center"/>
            <w:hideMark/>
          </w:tcPr>
          <w:p w14:paraId="6329DBF3" w14:textId="77777777" w:rsidR="00952C5E" w:rsidRPr="00952C5E" w:rsidRDefault="00952C5E" w:rsidP="00952C5E">
            <w:pPr>
              <w:spacing w:after="0"/>
              <w:jc w:val="center"/>
              <w:rPr>
                <w:rFonts w:eastAsia="Times New Roman"/>
                <w:color w:val="5B348A"/>
                <w:sz w:val="22"/>
                <w:szCs w:val="22"/>
                <w:lang w:val="en-US"/>
              </w:rPr>
            </w:pPr>
            <w:r w:rsidRPr="00952C5E">
              <w:rPr>
                <w:rFonts w:eastAsia="Times New Roman"/>
                <w:color w:val="5B348A"/>
                <w:sz w:val="22"/>
                <w:szCs w:val="22"/>
                <w:lang w:val="en-US"/>
              </w:rPr>
              <w:t>42.95</w:t>
            </w:r>
          </w:p>
        </w:tc>
      </w:tr>
      <w:tr w:rsidR="00952C5E" w:rsidRPr="00952C5E" w14:paraId="707DBF3C" w14:textId="77777777" w:rsidTr="008C01D9">
        <w:trPr>
          <w:trHeight w:val="552"/>
        </w:trPr>
        <w:tc>
          <w:tcPr>
            <w:tcW w:w="895" w:type="dxa"/>
            <w:vMerge/>
            <w:tcBorders>
              <w:top w:val="nil"/>
              <w:left w:val="single" w:sz="4" w:space="0" w:color="auto"/>
              <w:bottom w:val="single" w:sz="4" w:space="0" w:color="auto"/>
              <w:right w:val="single" w:sz="4" w:space="0" w:color="auto"/>
            </w:tcBorders>
            <w:vAlign w:val="center"/>
            <w:hideMark/>
          </w:tcPr>
          <w:p w14:paraId="74E2A8D3" w14:textId="77777777" w:rsidR="00952C5E" w:rsidRPr="00952C5E" w:rsidRDefault="00952C5E" w:rsidP="00952C5E">
            <w:pPr>
              <w:spacing w:after="0"/>
              <w:rPr>
                <w:rFonts w:eastAsia="Times New Roman"/>
                <w:b/>
                <w:bCs/>
                <w:color w:val="000000"/>
                <w:sz w:val="22"/>
                <w:szCs w:val="22"/>
                <w:lang w:val="en-US"/>
              </w:rPr>
            </w:pPr>
          </w:p>
        </w:tc>
        <w:tc>
          <w:tcPr>
            <w:tcW w:w="1316" w:type="dxa"/>
            <w:tcBorders>
              <w:top w:val="nil"/>
              <w:left w:val="nil"/>
              <w:bottom w:val="single" w:sz="4" w:space="0" w:color="auto"/>
              <w:right w:val="single" w:sz="4" w:space="0" w:color="auto"/>
            </w:tcBorders>
            <w:shd w:val="clear" w:color="auto" w:fill="auto"/>
            <w:vAlign w:val="bottom"/>
            <w:hideMark/>
          </w:tcPr>
          <w:p w14:paraId="36739CF7" w14:textId="1A88FFA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Correlation Factor [dB]</w:t>
            </w:r>
          </w:p>
        </w:tc>
        <w:tc>
          <w:tcPr>
            <w:tcW w:w="815" w:type="dxa"/>
            <w:tcBorders>
              <w:top w:val="nil"/>
              <w:left w:val="nil"/>
              <w:bottom w:val="single" w:sz="4" w:space="0" w:color="auto"/>
              <w:right w:val="single" w:sz="4" w:space="0" w:color="auto"/>
            </w:tcBorders>
            <w:shd w:val="clear" w:color="auto" w:fill="auto"/>
            <w:noWrap/>
            <w:vAlign w:val="center"/>
            <w:hideMark/>
          </w:tcPr>
          <w:p w14:paraId="0C598261"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-10.72</w:t>
            </w:r>
          </w:p>
        </w:tc>
        <w:tc>
          <w:tcPr>
            <w:tcW w:w="711" w:type="dxa"/>
            <w:tcBorders>
              <w:top w:val="nil"/>
              <w:left w:val="nil"/>
              <w:bottom w:val="single" w:sz="4" w:space="0" w:color="auto"/>
              <w:right w:val="single" w:sz="4" w:space="0" w:color="auto"/>
            </w:tcBorders>
            <w:shd w:val="clear" w:color="auto" w:fill="auto"/>
            <w:noWrap/>
            <w:vAlign w:val="center"/>
            <w:hideMark/>
          </w:tcPr>
          <w:p w14:paraId="60EB8420"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4638A501"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061EE7FD"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6AB69978"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7A2A7226"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496A08AD"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03DBABD8"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1D5C2C87"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7424ED37"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47AD3D55"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5C16C483"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r>
      <w:tr w:rsidR="00952C5E" w:rsidRPr="00952C5E" w14:paraId="4E0CC58B" w14:textId="77777777" w:rsidTr="008C01D9">
        <w:trPr>
          <w:trHeight w:val="828"/>
        </w:trPr>
        <w:tc>
          <w:tcPr>
            <w:tcW w:w="895" w:type="dxa"/>
            <w:vMerge/>
            <w:tcBorders>
              <w:top w:val="nil"/>
              <w:left w:val="single" w:sz="4" w:space="0" w:color="auto"/>
              <w:bottom w:val="single" w:sz="4" w:space="0" w:color="auto"/>
              <w:right w:val="single" w:sz="4" w:space="0" w:color="auto"/>
            </w:tcBorders>
            <w:vAlign w:val="center"/>
            <w:hideMark/>
          </w:tcPr>
          <w:p w14:paraId="231E6559" w14:textId="77777777" w:rsidR="00952C5E" w:rsidRPr="00952C5E" w:rsidRDefault="00952C5E" w:rsidP="00952C5E">
            <w:pPr>
              <w:spacing w:after="0"/>
              <w:rPr>
                <w:rFonts w:eastAsia="Times New Roman"/>
                <w:b/>
                <w:bCs/>
                <w:color w:val="000000"/>
                <w:sz w:val="22"/>
                <w:szCs w:val="22"/>
                <w:lang w:val="en-US"/>
              </w:rPr>
            </w:pPr>
          </w:p>
        </w:tc>
        <w:tc>
          <w:tcPr>
            <w:tcW w:w="1316" w:type="dxa"/>
            <w:tcBorders>
              <w:top w:val="nil"/>
              <w:left w:val="nil"/>
              <w:bottom w:val="single" w:sz="4" w:space="0" w:color="auto"/>
              <w:right w:val="single" w:sz="4" w:space="0" w:color="auto"/>
            </w:tcBorders>
            <w:shd w:val="clear" w:color="auto" w:fill="auto"/>
            <w:vAlign w:val="bottom"/>
            <w:hideMark/>
          </w:tcPr>
          <w:p w14:paraId="6022C73F"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Estimated FF EIRP in FF BP. Dir. [dBm]</w:t>
            </w:r>
          </w:p>
        </w:tc>
        <w:tc>
          <w:tcPr>
            <w:tcW w:w="815" w:type="dxa"/>
            <w:tcBorders>
              <w:top w:val="nil"/>
              <w:left w:val="nil"/>
              <w:bottom w:val="single" w:sz="4" w:space="0" w:color="auto"/>
              <w:right w:val="single" w:sz="4" w:space="0" w:color="auto"/>
            </w:tcBorders>
            <w:shd w:val="clear" w:color="auto" w:fill="auto"/>
            <w:noWrap/>
            <w:vAlign w:val="center"/>
            <w:hideMark/>
          </w:tcPr>
          <w:p w14:paraId="31429367"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621DB640"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41.41</w:t>
            </w:r>
          </w:p>
        </w:tc>
        <w:tc>
          <w:tcPr>
            <w:tcW w:w="711" w:type="dxa"/>
            <w:tcBorders>
              <w:top w:val="nil"/>
              <w:left w:val="nil"/>
              <w:bottom w:val="single" w:sz="4" w:space="0" w:color="auto"/>
              <w:right w:val="single" w:sz="4" w:space="0" w:color="auto"/>
            </w:tcBorders>
            <w:shd w:val="clear" w:color="auto" w:fill="auto"/>
            <w:noWrap/>
            <w:vAlign w:val="center"/>
            <w:hideMark/>
          </w:tcPr>
          <w:p w14:paraId="28E59B4E"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41.24</w:t>
            </w:r>
          </w:p>
        </w:tc>
        <w:tc>
          <w:tcPr>
            <w:tcW w:w="711" w:type="dxa"/>
            <w:tcBorders>
              <w:top w:val="nil"/>
              <w:left w:val="nil"/>
              <w:bottom w:val="single" w:sz="4" w:space="0" w:color="auto"/>
              <w:right w:val="single" w:sz="4" w:space="0" w:color="auto"/>
            </w:tcBorders>
            <w:shd w:val="clear" w:color="auto" w:fill="auto"/>
            <w:noWrap/>
            <w:vAlign w:val="center"/>
            <w:hideMark/>
          </w:tcPr>
          <w:p w14:paraId="0B83C1F3"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41.81</w:t>
            </w:r>
          </w:p>
        </w:tc>
        <w:tc>
          <w:tcPr>
            <w:tcW w:w="711" w:type="dxa"/>
            <w:tcBorders>
              <w:top w:val="nil"/>
              <w:left w:val="nil"/>
              <w:bottom w:val="single" w:sz="4" w:space="0" w:color="auto"/>
              <w:right w:val="single" w:sz="4" w:space="0" w:color="auto"/>
            </w:tcBorders>
            <w:shd w:val="clear" w:color="auto" w:fill="auto"/>
            <w:noWrap/>
            <w:vAlign w:val="center"/>
            <w:hideMark/>
          </w:tcPr>
          <w:p w14:paraId="58B44D1C"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37.68</w:t>
            </w:r>
          </w:p>
        </w:tc>
        <w:tc>
          <w:tcPr>
            <w:tcW w:w="711" w:type="dxa"/>
            <w:tcBorders>
              <w:top w:val="nil"/>
              <w:left w:val="nil"/>
              <w:bottom w:val="single" w:sz="4" w:space="0" w:color="auto"/>
              <w:right w:val="single" w:sz="4" w:space="0" w:color="auto"/>
            </w:tcBorders>
            <w:shd w:val="clear" w:color="auto" w:fill="auto"/>
            <w:noWrap/>
            <w:vAlign w:val="center"/>
            <w:hideMark/>
          </w:tcPr>
          <w:p w14:paraId="17FF101A"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36.11</w:t>
            </w:r>
          </w:p>
        </w:tc>
        <w:tc>
          <w:tcPr>
            <w:tcW w:w="711" w:type="dxa"/>
            <w:tcBorders>
              <w:top w:val="nil"/>
              <w:left w:val="nil"/>
              <w:bottom w:val="single" w:sz="4" w:space="0" w:color="auto"/>
              <w:right w:val="single" w:sz="4" w:space="0" w:color="auto"/>
            </w:tcBorders>
            <w:shd w:val="clear" w:color="auto" w:fill="auto"/>
            <w:noWrap/>
            <w:vAlign w:val="center"/>
            <w:hideMark/>
          </w:tcPr>
          <w:p w14:paraId="2F19829F"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35.89</w:t>
            </w:r>
          </w:p>
        </w:tc>
        <w:tc>
          <w:tcPr>
            <w:tcW w:w="711" w:type="dxa"/>
            <w:tcBorders>
              <w:top w:val="nil"/>
              <w:left w:val="nil"/>
              <w:bottom w:val="single" w:sz="4" w:space="0" w:color="auto"/>
              <w:right w:val="single" w:sz="4" w:space="0" w:color="auto"/>
            </w:tcBorders>
            <w:shd w:val="clear" w:color="auto" w:fill="auto"/>
            <w:noWrap/>
            <w:vAlign w:val="center"/>
            <w:hideMark/>
          </w:tcPr>
          <w:p w14:paraId="00B4EB0D"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37.31</w:t>
            </w:r>
          </w:p>
        </w:tc>
        <w:tc>
          <w:tcPr>
            <w:tcW w:w="711" w:type="dxa"/>
            <w:tcBorders>
              <w:top w:val="nil"/>
              <w:left w:val="nil"/>
              <w:bottom w:val="single" w:sz="4" w:space="0" w:color="auto"/>
              <w:right w:val="single" w:sz="4" w:space="0" w:color="auto"/>
            </w:tcBorders>
            <w:shd w:val="clear" w:color="auto" w:fill="auto"/>
            <w:noWrap/>
            <w:vAlign w:val="center"/>
            <w:hideMark/>
          </w:tcPr>
          <w:p w14:paraId="37AA0AAB"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33.84</w:t>
            </w:r>
          </w:p>
        </w:tc>
        <w:tc>
          <w:tcPr>
            <w:tcW w:w="711" w:type="dxa"/>
            <w:tcBorders>
              <w:top w:val="nil"/>
              <w:left w:val="nil"/>
              <w:bottom w:val="single" w:sz="4" w:space="0" w:color="auto"/>
              <w:right w:val="single" w:sz="4" w:space="0" w:color="auto"/>
            </w:tcBorders>
            <w:shd w:val="clear" w:color="auto" w:fill="auto"/>
            <w:noWrap/>
            <w:vAlign w:val="center"/>
            <w:hideMark/>
          </w:tcPr>
          <w:p w14:paraId="11681DC3"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32.60</w:t>
            </w:r>
          </w:p>
        </w:tc>
        <w:tc>
          <w:tcPr>
            <w:tcW w:w="711" w:type="dxa"/>
            <w:tcBorders>
              <w:top w:val="nil"/>
              <w:left w:val="nil"/>
              <w:bottom w:val="single" w:sz="4" w:space="0" w:color="auto"/>
              <w:right w:val="single" w:sz="4" w:space="0" w:color="auto"/>
            </w:tcBorders>
            <w:shd w:val="clear" w:color="auto" w:fill="auto"/>
            <w:noWrap/>
            <w:vAlign w:val="center"/>
            <w:hideMark/>
          </w:tcPr>
          <w:p w14:paraId="624A8666"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31.61</w:t>
            </w:r>
          </w:p>
        </w:tc>
        <w:tc>
          <w:tcPr>
            <w:tcW w:w="711" w:type="dxa"/>
            <w:tcBorders>
              <w:top w:val="nil"/>
              <w:left w:val="nil"/>
              <w:bottom w:val="single" w:sz="4" w:space="0" w:color="auto"/>
              <w:right w:val="single" w:sz="4" w:space="0" w:color="auto"/>
            </w:tcBorders>
            <w:shd w:val="clear" w:color="auto" w:fill="auto"/>
            <w:noWrap/>
            <w:vAlign w:val="center"/>
            <w:hideMark/>
          </w:tcPr>
          <w:p w14:paraId="6012D89C"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32.23</w:t>
            </w:r>
          </w:p>
        </w:tc>
      </w:tr>
      <w:tr w:rsidR="00952C5E" w:rsidRPr="00952C5E" w14:paraId="7C5E99D2" w14:textId="77777777" w:rsidTr="008C01D9">
        <w:trPr>
          <w:trHeight w:val="828"/>
        </w:trPr>
        <w:tc>
          <w:tcPr>
            <w:tcW w:w="895" w:type="dxa"/>
            <w:vMerge/>
            <w:tcBorders>
              <w:top w:val="nil"/>
              <w:left w:val="single" w:sz="4" w:space="0" w:color="auto"/>
              <w:bottom w:val="single" w:sz="4" w:space="0" w:color="auto"/>
              <w:right w:val="single" w:sz="4" w:space="0" w:color="auto"/>
            </w:tcBorders>
            <w:vAlign w:val="center"/>
            <w:hideMark/>
          </w:tcPr>
          <w:p w14:paraId="5B033C69" w14:textId="77777777" w:rsidR="00952C5E" w:rsidRPr="00952C5E" w:rsidRDefault="00952C5E" w:rsidP="00952C5E">
            <w:pPr>
              <w:spacing w:after="0"/>
              <w:rPr>
                <w:rFonts w:eastAsia="Times New Roman"/>
                <w:b/>
                <w:bCs/>
                <w:color w:val="000000"/>
                <w:sz w:val="22"/>
                <w:szCs w:val="22"/>
                <w:lang w:val="en-US"/>
              </w:rPr>
            </w:pPr>
          </w:p>
        </w:tc>
        <w:tc>
          <w:tcPr>
            <w:tcW w:w="1316" w:type="dxa"/>
            <w:tcBorders>
              <w:top w:val="nil"/>
              <w:left w:val="nil"/>
              <w:bottom w:val="single" w:sz="4" w:space="0" w:color="auto"/>
              <w:right w:val="single" w:sz="4" w:space="0" w:color="auto"/>
            </w:tcBorders>
            <w:shd w:val="clear" w:color="auto" w:fill="auto"/>
            <w:vAlign w:val="center"/>
            <w:hideMark/>
          </w:tcPr>
          <w:p w14:paraId="26317CF6" w14:textId="77777777" w:rsidR="00952C5E" w:rsidRPr="00952C5E" w:rsidRDefault="00952C5E" w:rsidP="00952C5E">
            <w:pPr>
              <w:spacing w:after="0"/>
              <w:rPr>
                <w:rFonts w:eastAsia="Times New Roman"/>
                <w:b/>
                <w:bCs/>
                <w:color w:val="000000"/>
                <w:sz w:val="22"/>
                <w:szCs w:val="22"/>
                <w:lang w:val="en-US"/>
              </w:rPr>
            </w:pPr>
            <w:r w:rsidRPr="00952C5E">
              <w:rPr>
                <w:rFonts w:eastAsia="Times New Roman"/>
                <w:b/>
                <w:bCs/>
                <w:color w:val="000000"/>
                <w:sz w:val="22"/>
                <w:szCs w:val="22"/>
                <w:lang w:val="en-US"/>
              </w:rPr>
              <w:t>FF Error in estimated EIRP [dB]</w:t>
            </w:r>
          </w:p>
        </w:tc>
        <w:tc>
          <w:tcPr>
            <w:tcW w:w="815" w:type="dxa"/>
            <w:tcBorders>
              <w:top w:val="nil"/>
              <w:left w:val="nil"/>
              <w:bottom w:val="single" w:sz="4" w:space="0" w:color="auto"/>
              <w:right w:val="single" w:sz="4" w:space="0" w:color="auto"/>
            </w:tcBorders>
            <w:shd w:val="clear" w:color="auto" w:fill="auto"/>
            <w:noWrap/>
            <w:vAlign w:val="center"/>
            <w:hideMark/>
          </w:tcPr>
          <w:p w14:paraId="5393A3A9"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 </w:t>
            </w:r>
          </w:p>
        </w:tc>
        <w:tc>
          <w:tcPr>
            <w:tcW w:w="711" w:type="dxa"/>
            <w:tcBorders>
              <w:top w:val="nil"/>
              <w:left w:val="nil"/>
              <w:bottom w:val="single" w:sz="4" w:space="0" w:color="auto"/>
              <w:right w:val="single" w:sz="4" w:space="0" w:color="auto"/>
            </w:tcBorders>
            <w:shd w:val="clear" w:color="auto" w:fill="auto"/>
            <w:noWrap/>
            <w:vAlign w:val="center"/>
            <w:hideMark/>
          </w:tcPr>
          <w:p w14:paraId="61FA705F"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0.77</w:t>
            </w:r>
          </w:p>
        </w:tc>
        <w:tc>
          <w:tcPr>
            <w:tcW w:w="711" w:type="dxa"/>
            <w:tcBorders>
              <w:top w:val="nil"/>
              <w:left w:val="nil"/>
              <w:bottom w:val="single" w:sz="4" w:space="0" w:color="auto"/>
              <w:right w:val="single" w:sz="4" w:space="0" w:color="auto"/>
            </w:tcBorders>
            <w:shd w:val="clear" w:color="auto" w:fill="auto"/>
            <w:noWrap/>
            <w:vAlign w:val="center"/>
            <w:hideMark/>
          </w:tcPr>
          <w:p w14:paraId="5FB5CE84"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0.40</w:t>
            </w:r>
          </w:p>
        </w:tc>
        <w:tc>
          <w:tcPr>
            <w:tcW w:w="711" w:type="dxa"/>
            <w:tcBorders>
              <w:top w:val="nil"/>
              <w:left w:val="nil"/>
              <w:bottom w:val="single" w:sz="4" w:space="0" w:color="auto"/>
              <w:right w:val="single" w:sz="4" w:space="0" w:color="auto"/>
            </w:tcBorders>
            <w:shd w:val="clear" w:color="auto" w:fill="auto"/>
            <w:noWrap/>
            <w:vAlign w:val="center"/>
            <w:hideMark/>
          </w:tcPr>
          <w:p w14:paraId="5CC08E45"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0.82</w:t>
            </w:r>
          </w:p>
        </w:tc>
        <w:tc>
          <w:tcPr>
            <w:tcW w:w="711" w:type="dxa"/>
            <w:tcBorders>
              <w:top w:val="nil"/>
              <w:left w:val="nil"/>
              <w:bottom w:val="single" w:sz="4" w:space="0" w:color="auto"/>
              <w:right w:val="single" w:sz="4" w:space="0" w:color="auto"/>
            </w:tcBorders>
            <w:shd w:val="clear" w:color="auto" w:fill="auto"/>
            <w:noWrap/>
            <w:vAlign w:val="center"/>
            <w:hideMark/>
          </w:tcPr>
          <w:p w14:paraId="621ED19E"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0.50</w:t>
            </w:r>
          </w:p>
        </w:tc>
        <w:tc>
          <w:tcPr>
            <w:tcW w:w="711" w:type="dxa"/>
            <w:tcBorders>
              <w:top w:val="nil"/>
              <w:left w:val="nil"/>
              <w:bottom w:val="single" w:sz="4" w:space="0" w:color="auto"/>
              <w:right w:val="single" w:sz="4" w:space="0" w:color="auto"/>
            </w:tcBorders>
            <w:shd w:val="clear" w:color="auto" w:fill="auto"/>
            <w:noWrap/>
            <w:vAlign w:val="center"/>
            <w:hideMark/>
          </w:tcPr>
          <w:p w14:paraId="535C9175"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0.50</w:t>
            </w:r>
          </w:p>
        </w:tc>
        <w:tc>
          <w:tcPr>
            <w:tcW w:w="711" w:type="dxa"/>
            <w:tcBorders>
              <w:top w:val="nil"/>
              <w:left w:val="nil"/>
              <w:bottom w:val="single" w:sz="4" w:space="0" w:color="auto"/>
              <w:right w:val="single" w:sz="4" w:space="0" w:color="auto"/>
            </w:tcBorders>
            <w:shd w:val="clear" w:color="auto" w:fill="auto"/>
            <w:noWrap/>
            <w:vAlign w:val="center"/>
            <w:hideMark/>
          </w:tcPr>
          <w:p w14:paraId="21452766"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0.92</w:t>
            </w:r>
          </w:p>
        </w:tc>
        <w:tc>
          <w:tcPr>
            <w:tcW w:w="711" w:type="dxa"/>
            <w:tcBorders>
              <w:top w:val="nil"/>
              <w:left w:val="nil"/>
              <w:bottom w:val="single" w:sz="4" w:space="0" w:color="auto"/>
              <w:right w:val="single" w:sz="4" w:space="0" w:color="auto"/>
            </w:tcBorders>
            <w:shd w:val="clear" w:color="auto" w:fill="auto"/>
            <w:noWrap/>
            <w:vAlign w:val="center"/>
            <w:hideMark/>
          </w:tcPr>
          <w:p w14:paraId="75052B20"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0.85</w:t>
            </w:r>
          </w:p>
        </w:tc>
        <w:tc>
          <w:tcPr>
            <w:tcW w:w="711" w:type="dxa"/>
            <w:tcBorders>
              <w:top w:val="nil"/>
              <w:left w:val="nil"/>
              <w:bottom w:val="single" w:sz="4" w:space="0" w:color="auto"/>
              <w:right w:val="single" w:sz="4" w:space="0" w:color="auto"/>
            </w:tcBorders>
            <w:shd w:val="clear" w:color="auto" w:fill="auto"/>
            <w:noWrap/>
            <w:vAlign w:val="center"/>
            <w:hideMark/>
          </w:tcPr>
          <w:p w14:paraId="625457DE"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-0.03</w:t>
            </w:r>
          </w:p>
        </w:tc>
        <w:tc>
          <w:tcPr>
            <w:tcW w:w="711" w:type="dxa"/>
            <w:tcBorders>
              <w:top w:val="nil"/>
              <w:left w:val="nil"/>
              <w:bottom w:val="single" w:sz="4" w:space="0" w:color="auto"/>
              <w:right w:val="single" w:sz="4" w:space="0" w:color="auto"/>
            </w:tcBorders>
            <w:shd w:val="clear" w:color="auto" w:fill="auto"/>
            <w:noWrap/>
            <w:vAlign w:val="center"/>
            <w:hideMark/>
          </w:tcPr>
          <w:p w14:paraId="58BBD98E"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0.70</w:t>
            </w:r>
          </w:p>
        </w:tc>
        <w:tc>
          <w:tcPr>
            <w:tcW w:w="711" w:type="dxa"/>
            <w:tcBorders>
              <w:top w:val="nil"/>
              <w:left w:val="nil"/>
              <w:bottom w:val="single" w:sz="4" w:space="0" w:color="auto"/>
              <w:right w:val="single" w:sz="4" w:space="0" w:color="auto"/>
            </w:tcBorders>
            <w:shd w:val="clear" w:color="auto" w:fill="auto"/>
            <w:noWrap/>
            <w:vAlign w:val="center"/>
            <w:hideMark/>
          </w:tcPr>
          <w:p w14:paraId="39960ABB"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0.18</w:t>
            </w:r>
          </w:p>
        </w:tc>
        <w:tc>
          <w:tcPr>
            <w:tcW w:w="711" w:type="dxa"/>
            <w:tcBorders>
              <w:top w:val="nil"/>
              <w:left w:val="nil"/>
              <w:bottom w:val="single" w:sz="4" w:space="0" w:color="auto"/>
              <w:right w:val="single" w:sz="4" w:space="0" w:color="auto"/>
            </w:tcBorders>
            <w:shd w:val="clear" w:color="auto" w:fill="auto"/>
            <w:noWrap/>
            <w:vAlign w:val="center"/>
            <w:hideMark/>
          </w:tcPr>
          <w:p w14:paraId="4C268239" w14:textId="77777777" w:rsidR="00952C5E" w:rsidRPr="00952C5E" w:rsidRDefault="00952C5E" w:rsidP="00952C5E">
            <w:pPr>
              <w:spacing w:after="0"/>
              <w:jc w:val="center"/>
              <w:rPr>
                <w:rFonts w:eastAsia="Times New Roman"/>
                <w:color w:val="000000"/>
                <w:sz w:val="22"/>
                <w:szCs w:val="22"/>
                <w:lang w:val="en-US"/>
              </w:rPr>
            </w:pPr>
            <w:r w:rsidRPr="00952C5E">
              <w:rPr>
                <w:rFonts w:eastAsia="Times New Roman"/>
                <w:color w:val="000000"/>
                <w:sz w:val="22"/>
                <w:szCs w:val="22"/>
                <w:lang w:val="en-US"/>
              </w:rPr>
              <w:t>2.05</w:t>
            </w:r>
          </w:p>
        </w:tc>
      </w:tr>
    </w:tbl>
    <w:p w14:paraId="143BC16E" w14:textId="77777777" w:rsidR="008F2527" w:rsidRPr="008F7AFB" w:rsidRDefault="008F2527" w:rsidP="008F7AFB"/>
    <w:p w14:paraId="4EDE6DBE" w14:textId="732C58C4" w:rsidR="006850DF" w:rsidRDefault="006850DF" w:rsidP="008F7AFB">
      <w:r>
        <w:t>Based on the results in the last two sections, it is proposed to consider the CFF</w:t>
      </w:r>
      <w:r w:rsidR="000C3547">
        <w:t>CF</w:t>
      </w:r>
      <w:r>
        <w:t xml:space="preserve">NF methodology with </w:t>
      </w:r>
      <w:proofErr w:type="gramStart"/>
      <w:r>
        <w:t>black-box</w:t>
      </w:r>
      <w:proofErr w:type="gramEnd"/>
      <w:r>
        <w:t xml:space="preserve"> approach a permitted methodology while capturing the MUs presented </w:t>
      </w:r>
      <w:r w:rsidR="0012233E">
        <w:t>in this contribution</w:t>
      </w:r>
      <w:r>
        <w:t xml:space="preserve">. </w:t>
      </w:r>
    </w:p>
    <w:p w14:paraId="3CCEE5BA" w14:textId="63637CFB" w:rsidR="006850DF" w:rsidRDefault="006850DF" w:rsidP="006850DF">
      <w:pPr>
        <w:pStyle w:val="Caption"/>
      </w:pPr>
      <w:bookmarkStart w:id="33" w:name="_Ref85810423"/>
      <w:r>
        <w:t xml:space="preserve">Proposal </w:t>
      </w:r>
      <w:r>
        <w:fldChar w:fldCharType="begin"/>
      </w:r>
      <w:r>
        <w:instrText xml:space="preserve"> SEQ Proposal \* ARABIC </w:instrText>
      </w:r>
      <w:r>
        <w:fldChar w:fldCharType="separate"/>
      </w:r>
      <w:r w:rsidR="004905A0">
        <w:rPr>
          <w:noProof/>
        </w:rPr>
        <w:t>4</w:t>
      </w:r>
      <w:r>
        <w:fldChar w:fldCharType="end"/>
      </w:r>
      <w:r>
        <w:t xml:space="preserve">: </w:t>
      </w:r>
      <w:r w:rsidR="00527254">
        <w:t>C</w:t>
      </w:r>
      <w:r>
        <w:t>onsider the CFF</w:t>
      </w:r>
      <w:r w:rsidR="000C3547">
        <w:t>CF</w:t>
      </w:r>
      <w:r>
        <w:t xml:space="preserve">NF methodology with black-box approach a permitted methodology while capturing the MUs presented </w:t>
      </w:r>
      <w:r w:rsidR="008A54DE">
        <w:t>using simulations and measurements</w:t>
      </w:r>
      <w:r w:rsidR="00CD5FC8" w:rsidRPr="008A54DE">
        <w:t xml:space="preserve"> </w:t>
      </w:r>
      <w:r w:rsidR="008A54DE" w:rsidRPr="008A54DE">
        <w:t>(</w:t>
      </w:r>
      <w:r w:rsidR="008A54DE" w:rsidRPr="008A54DE">
        <w:fldChar w:fldCharType="begin"/>
      </w:r>
      <w:r w:rsidR="008A54DE" w:rsidRPr="008A54DE">
        <w:instrText xml:space="preserve"> REF _Ref85808723 \h  \* MERGEFORMAT </w:instrText>
      </w:r>
      <w:r w:rsidR="008A54DE" w:rsidRPr="008A54DE">
        <w:fldChar w:fldCharType="separate"/>
      </w:r>
      <w:r w:rsidR="008A54DE" w:rsidRPr="008A54DE">
        <w:t xml:space="preserve">Proposal </w:t>
      </w:r>
      <w:r w:rsidR="008A54DE" w:rsidRPr="008A54DE">
        <w:rPr>
          <w:noProof/>
        </w:rPr>
        <w:t>2</w:t>
      </w:r>
      <w:r w:rsidR="008A54DE" w:rsidRPr="008A54DE">
        <w:fldChar w:fldCharType="end"/>
      </w:r>
      <w:r w:rsidR="008A54DE" w:rsidRPr="008A54DE">
        <w:t xml:space="preserve">) </w:t>
      </w:r>
      <w:r w:rsidR="00CD5FC8" w:rsidRPr="008A54DE">
        <w:t>as</w:t>
      </w:r>
      <w:r w:rsidR="00CD5FC8">
        <w:t xml:space="preserve"> well as includ</w:t>
      </w:r>
      <w:r w:rsidR="000E66D5">
        <w:t>ing</w:t>
      </w:r>
      <w:r w:rsidR="00CD5FC8">
        <w:t xml:space="preserve"> MUs that are FFS</w:t>
      </w:r>
      <w:r w:rsidR="008A54DE">
        <w:t xml:space="preserve"> (</w:t>
      </w:r>
      <w:r w:rsidR="008A54DE">
        <w:fldChar w:fldCharType="begin"/>
      </w:r>
      <w:r w:rsidR="008A54DE">
        <w:instrText xml:space="preserve"> REF _Ref85710639 \h </w:instrText>
      </w:r>
      <w:r w:rsidR="008A54DE">
        <w:fldChar w:fldCharType="separate"/>
      </w:r>
      <w:r w:rsidR="008A54DE">
        <w:t xml:space="preserve">Proposal </w:t>
      </w:r>
      <w:r w:rsidR="008A54DE">
        <w:rPr>
          <w:noProof/>
        </w:rPr>
        <w:t>3</w:t>
      </w:r>
      <w:r w:rsidR="008A54DE">
        <w:fldChar w:fldCharType="end"/>
      </w:r>
      <w:r w:rsidR="008A54DE">
        <w:t>)</w:t>
      </w:r>
      <w:r w:rsidR="00CD5FC8">
        <w:t>.</w:t>
      </w:r>
      <w:bookmarkEnd w:id="33"/>
      <w:r w:rsidR="00CD5FC8">
        <w:t xml:space="preserve"> </w:t>
      </w:r>
    </w:p>
    <w:p w14:paraId="1079D00F" w14:textId="77777777" w:rsidR="00942C21" w:rsidRDefault="00942C21">
      <w:pPr>
        <w:spacing w:after="0"/>
      </w:pPr>
      <w:r>
        <w:br w:type="page"/>
      </w:r>
    </w:p>
    <w:p w14:paraId="39B6CD45" w14:textId="0F261990" w:rsidR="00994D70" w:rsidRDefault="00853579" w:rsidP="00994D70">
      <w:pPr>
        <w:pStyle w:val="Heading1"/>
        <w:ind w:left="567" w:hanging="567"/>
      </w:pPr>
      <w:r w:rsidRPr="00B634AE">
        <w:lastRenderedPageBreak/>
        <w:t>CFF</w:t>
      </w:r>
      <w:r w:rsidR="000C3547" w:rsidRPr="00B634AE">
        <w:t>CF</w:t>
      </w:r>
      <w:r w:rsidRPr="00B634AE">
        <w:t xml:space="preserve">NF Simulations using Black-Box </w:t>
      </w:r>
      <w:r w:rsidR="00994D70" w:rsidRPr="00B634AE">
        <w:t>when considering PA non-linearity behaviour</w:t>
      </w:r>
      <w:r w:rsidR="000C3547" w:rsidRPr="00B634AE">
        <w:t xml:space="preserve"> (Relative</w:t>
      </w:r>
      <w:r w:rsidR="000C3547">
        <w:t xml:space="preserve"> Correlation Factor)</w:t>
      </w:r>
    </w:p>
    <w:p w14:paraId="41693EB2" w14:textId="4C38F9C1" w:rsidR="00853579" w:rsidRDefault="00853579" w:rsidP="00853579">
      <w:r>
        <w:t xml:space="preserve">This section focuses on simulations based on the </w:t>
      </w:r>
      <w:r w:rsidR="00B634AE">
        <w:t xml:space="preserve">CFFCFNF methodology using </w:t>
      </w:r>
      <w:r>
        <w:t>black-box approach</w:t>
      </w:r>
      <w:r w:rsidR="00B634AE">
        <w:t>, specifically the</w:t>
      </w:r>
      <w:r>
        <w:t xml:space="preserve"> </w:t>
      </w:r>
      <w:proofErr w:type="spellStart"/>
      <w:r>
        <w:t>the</w:t>
      </w:r>
      <w:proofErr w:type="spellEnd"/>
      <w:r>
        <w:t xml:space="preserve"> </w:t>
      </w:r>
      <w:r w:rsidRPr="00B634AE">
        <w:rPr>
          <w:u w:val="single"/>
        </w:rPr>
        <w:t>relative</w:t>
      </w:r>
      <w:r>
        <w:t xml:space="preserve"> correlation </w:t>
      </w:r>
      <w:r w:rsidR="00B634AE">
        <w:t xml:space="preserve">factor </w:t>
      </w:r>
      <w:r>
        <w:t xml:space="preserve">approach introduced in </w:t>
      </w:r>
      <w:r>
        <w:fldChar w:fldCharType="begin"/>
      </w:r>
      <w:r>
        <w:instrText xml:space="preserve"> REF _Ref82505028 \w \h </w:instrText>
      </w:r>
      <w:r>
        <w:fldChar w:fldCharType="separate"/>
      </w:r>
      <w:r w:rsidR="004905A0">
        <w:t>[1]</w:t>
      </w:r>
      <w:r>
        <w:fldChar w:fldCharType="end"/>
      </w:r>
      <w:r>
        <w:t xml:space="preserve">. This approach is using a different approach than presented in </w:t>
      </w:r>
      <w:r w:rsidR="00C81C8C">
        <w:t xml:space="preserve">an earlier </w:t>
      </w:r>
      <w:r>
        <w:t xml:space="preserve">section as the low-UL power operation is no longer triggered. Instead, the low-UL power measurement is the result of performing measurements at frequencies </w:t>
      </w:r>
      <w:r w:rsidR="00781905">
        <w:t xml:space="preserve">that yield low EIRPs when compared to the EIRPs at the </w:t>
      </w:r>
      <w:r>
        <w:t>reference frequenc</w:t>
      </w:r>
      <w:r w:rsidR="00781905">
        <w:t>y</w:t>
      </w:r>
      <w:r>
        <w:t>, e.g., ACLR. Therefore, the test procedure for this approach is as follows with the first 4 steps identical and slightly adjusted steps 5 and 6 to the approach introduced earlier:</w:t>
      </w:r>
    </w:p>
    <w:p w14:paraId="7D96FE6A" w14:textId="434355A2" w:rsidR="00853579" w:rsidRPr="00B564B5" w:rsidRDefault="00853579" w:rsidP="00853579">
      <w:pPr>
        <w:pStyle w:val="ListParagraph"/>
        <w:numPr>
          <w:ilvl w:val="0"/>
          <w:numId w:val="42"/>
        </w:numPr>
        <w:spacing w:after="0" w:line="240" w:lineRule="auto"/>
        <w:contextualSpacing w:val="0"/>
        <w:rPr>
          <w:rFonts w:eastAsia="Malgun Gothic"/>
          <w:lang w:val="en-GB"/>
        </w:rPr>
      </w:pPr>
      <w:r w:rsidRPr="00B564B5">
        <w:rPr>
          <w:rFonts w:eastAsia="Malgun Gothic"/>
          <w:lang w:val="en-GB"/>
        </w:rPr>
        <w:t xml:space="preserve">Step 1: Measure FF EIRP of the DUT in the FF beam peak direction for </w:t>
      </w:r>
      <w:r w:rsidR="009078A8">
        <w:rPr>
          <w:rFonts w:eastAsia="Malgun Gothic"/>
          <w:lang w:val="en-GB"/>
        </w:rPr>
        <w:t>high-</w:t>
      </w:r>
      <w:r w:rsidRPr="00B564B5">
        <w:rPr>
          <w:rFonts w:eastAsia="Malgun Gothic"/>
          <w:lang w:val="en-GB"/>
        </w:rPr>
        <w:t>UL power with the FF probe</w:t>
      </w:r>
      <w:r>
        <w:rPr>
          <w:rFonts w:eastAsia="Malgun Gothic"/>
          <w:lang w:val="en-GB"/>
        </w:rPr>
        <w:t xml:space="preserve"> at the reference frequency</w:t>
      </w:r>
    </w:p>
    <w:p w14:paraId="24AB1ADA" w14:textId="3C4163C2" w:rsidR="00853579" w:rsidRPr="00B564B5" w:rsidRDefault="00853579" w:rsidP="00853579">
      <w:pPr>
        <w:pStyle w:val="ListParagraph"/>
        <w:numPr>
          <w:ilvl w:val="0"/>
          <w:numId w:val="42"/>
        </w:numPr>
        <w:spacing w:after="0" w:line="240" w:lineRule="auto"/>
        <w:contextualSpacing w:val="0"/>
        <w:rPr>
          <w:rFonts w:eastAsia="Malgun Gothic"/>
          <w:lang w:val="en-GB"/>
        </w:rPr>
      </w:pPr>
      <w:r>
        <w:rPr>
          <w:rFonts w:eastAsia="Malgun Gothic"/>
          <w:lang w:val="en-GB"/>
        </w:rPr>
        <w:t xml:space="preserve">Step 2: Perform a local search around the FF beam peak direction for </w:t>
      </w:r>
      <w:r w:rsidR="00B63A0D">
        <w:rPr>
          <w:rFonts w:eastAsia="Malgun Gothic"/>
          <w:lang w:val="en-GB"/>
        </w:rPr>
        <w:t>high-</w:t>
      </w:r>
      <w:r>
        <w:rPr>
          <w:rFonts w:eastAsia="Malgun Gothic"/>
          <w:lang w:val="en-GB"/>
        </w:rPr>
        <w:t>UL power with the NF probe without compensating the probe antenna pattern</w:t>
      </w:r>
      <w:r w:rsidRPr="00942C21">
        <w:rPr>
          <w:rFonts w:eastAsia="Malgun Gothic"/>
          <w:lang w:val="en-GB"/>
        </w:rPr>
        <w:t xml:space="preserve"> </w:t>
      </w:r>
      <w:r>
        <w:rPr>
          <w:rFonts w:eastAsia="Malgun Gothic"/>
          <w:lang w:val="en-GB"/>
        </w:rPr>
        <w:t xml:space="preserve">at the reference frequency. </w:t>
      </w:r>
    </w:p>
    <w:p w14:paraId="5331D7DD" w14:textId="2B476012" w:rsidR="00853579" w:rsidRDefault="00853579" w:rsidP="00853579">
      <w:pPr>
        <w:pStyle w:val="ListParagraph"/>
        <w:numPr>
          <w:ilvl w:val="0"/>
          <w:numId w:val="42"/>
        </w:numPr>
        <w:spacing w:after="0" w:line="240" w:lineRule="auto"/>
        <w:contextualSpacing w:val="0"/>
        <w:rPr>
          <w:rFonts w:eastAsia="Malgun Gothic"/>
          <w:lang w:val="en-GB"/>
        </w:rPr>
      </w:pPr>
      <w:r w:rsidRPr="00B564B5">
        <w:rPr>
          <w:rFonts w:eastAsia="Malgun Gothic"/>
          <w:lang w:val="en-GB"/>
        </w:rPr>
        <w:t xml:space="preserve">Step </w:t>
      </w:r>
      <w:r>
        <w:rPr>
          <w:rFonts w:eastAsia="Malgun Gothic"/>
          <w:lang w:val="en-GB"/>
        </w:rPr>
        <w:t>3</w:t>
      </w:r>
      <w:r w:rsidRPr="00B564B5">
        <w:rPr>
          <w:rFonts w:eastAsia="Malgun Gothic"/>
          <w:lang w:val="en-GB"/>
        </w:rPr>
        <w:t xml:space="preserve">: Measure NF EIRP of the DUT in the </w:t>
      </w:r>
      <w:r>
        <w:rPr>
          <w:rFonts w:eastAsia="Malgun Gothic"/>
          <w:lang w:val="en-GB"/>
        </w:rPr>
        <w:t>N</w:t>
      </w:r>
      <w:r w:rsidRPr="00B564B5">
        <w:rPr>
          <w:rFonts w:eastAsia="Malgun Gothic"/>
          <w:lang w:val="en-GB"/>
        </w:rPr>
        <w:t xml:space="preserve">F beam peak direction </w:t>
      </w:r>
      <w:r>
        <w:rPr>
          <w:rFonts w:eastAsia="Malgun Gothic"/>
          <w:lang w:val="en-GB"/>
        </w:rPr>
        <w:t>(determine</w:t>
      </w:r>
      <w:r w:rsidR="00A924DB">
        <w:rPr>
          <w:rFonts w:eastAsia="Malgun Gothic"/>
          <w:lang w:val="en-GB"/>
        </w:rPr>
        <w:t>d</w:t>
      </w:r>
      <w:r>
        <w:rPr>
          <w:rFonts w:eastAsia="Malgun Gothic"/>
          <w:lang w:val="en-GB"/>
        </w:rPr>
        <w:t xml:space="preserve"> in Step 2) </w:t>
      </w:r>
      <w:r w:rsidRPr="00B564B5">
        <w:rPr>
          <w:rFonts w:eastAsia="Malgun Gothic"/>
          <w:lang w:val="en-GB"/>
        </w:rPr>
        <w:t xml:space="preserve">for </w:t>
      </w:r>
      <w:r w:rsidR="009078A8">
        <w:rPr>
          <w:rFonts w:eastAsia="Malgun Gothic"/>
          <w:lang w:val="en-GB"/>
        </w:rPr>
        <w:t>high-</w:t>
      </w:r>
      <w:r w:rsidRPr="00B564B5">
        <w:rPr>
          <w:rFonts w:eastAsia="Malgun Gothic"/>
          <w:lang w:val="en-GB"/>
        </w:rPr>
        <w:t>UL power with the NF probe</w:t>
      </w:r>
      <w:r>
        <w:rPr>
          <w:rFonts w:eastAsia="Malgun Gothic"/>
          <w:lang w:val="en-GB"/>
        </w:rPr>
        <w:t xml:space="preserve"> at the reference frequency</w:t>
      </w:r>
    </w:p>
    <w:p w14:paraId="3A331BBE" w14:textId="05A9FAA5" w:rsidR="00853579" w:rsidRPr="00B564B5" w:rsidRDefault="00853579" w:rsidP="00853579">
      <w:pPr>
        <w:pStyle w:val="ListParagraph"/>
        <w:numPr>
          <w:ilvl w:val="0"/>
          <w:numId w:val="42"/>
        </w:numPr>
        <w:spacing w:after="0" w:line="240" w:lineRule="auto"/>
        <w:contextualSpacing w:val="0"/>
        <w:rPr>
          <w:rFonts w:eastAsia="Malgun Gothic"/>
          <w:lang w:val="en-GB"/>
        </w:rPr>
      </w:pPr>
      <w:r>
        <w:rPr>
          <w:rFonts w:eastAsia="Malgun Gothic"/>
          <w:lang w:val="en-GB"/>
        </w:rPr>
        <w:t>Step 4: D</w:t>
      </w:r>
      <w:r w:rsidRPr="00B564B5">
        <w:rPr>
          <w:rFonts w:eastAsia="Malgun Gothic"/>
          <w:lang w:val="en-GB"/>
        </w:rPr>
        <w:t xml:space="preserve">etermine </w:t>
      </w:r>
      <w:r>
        <w:rPr>
          <w:rFonts w:eastAsia="Malgun Gothic"/>
          <w:lang w:val="en-GB"/>
        </w:rPr>
        <w:t>the</w:t>
      </w:r>
      <w:r w:rsidRPr="00B564B5">
        <w:rPr>
          <w:rFonts w:eastAsia="Malgun Gothic"/>
          <w:lang w:val="en-GB"/>
        </w:rPr>
        <w:t xml:space="preserve"> correlation factor (difference between </w:t>
      </w:r>
      <w:r>
        <w:rPr>
          <w:rFonts w:eastAsia="Malgun Gothic"/>
          <w:lang w:val="en-GB"/>
        </w:rPr>
        <w:t>FF</w:t>
      </w:r>
      <w:r w:rsidRPr="00B564B5">
        <w:rPr>
          <w:rFonts w:eastAsia="Malgun Gothic"/>
          <w:lang w:val="en-GB"/>
        </w:rPr>
        <w:t xml:space="preserve"> and </w:t>
      </w:r>
      <w:r>
        <w:rPr>
          <w:rFonts w:eastAsia="Malgun Gothic"/>
          <w:lang w:val="en-GB"/>
        </w:rPr>
        <w:t>N</w:t>
      </w:r>
      <w:r w:rsidRPr="00B564B5">
        <w:rPr>
          <w:rFonts w:eastAsia="Malgun Gothic"/>
          <w:lang w:val="en-GB"/>
        </w:rPr>
        <w:t>F</w:t>
      </w:r>
      <w:r>
        <w:rPr>
          <w:rFonts w:eastAsia="Malgun Gothic"/>
          <w:lang w:val="en-GB"/>
        </w:rPr>
        <w:t xml:space="preserve"> EIRP measurements in Steps 1 and 3</w:t>
      </w:r>
      <w:r w:rsidRPr="00B564B5">
        <w:rPr>
          <w:rFonts w:eastAsia="Malgun Gothic"/>
          <w:lang w:val="en-GB"/>
        </w:rPr>
        <w:t>)</w:t>
      </w:r>
      <w:r w:rsidR="009D5B23">
        <w:rPr>
          <w:rFonts w:eastAsia="Malgun Gothic"/>
          <w:lang w:val="en-GB"/>
        </w:rPr>
        <w:t xml:space="preserve"> and add the</w:t>
      </w:r>
      <w:r w:rsidR="009D5B23" w:rsidRPr="009D5B23">
        <w:rPr>
          <w:rFonts w:eastAsia="Malgun Gothic"/>
          <w:lang w:val="en-GB"/>
        </w:rPr>
        <w:t xml:space="preserve"> </w:t>
      </w:r>
      <w:r w:rsidR="009D5B23">
        <w:rPr>
          <w:rFonts w:eastAsia="Malgun Gothic"/>
          <w:lang w:val="en-GB"/>
        </w:rPr>
        <w:t xml:space="preserve">pathloss differences at the desired frequency </w:t>
      </w:r>
    </w:p>
    <w:p w14:paraId="55BC156C" w14:textId="77777777" w:rsidR="00853579" w:rsidRDefault="00853579" w:rsidP="00853579">
      <w:pPr>
        <w:pStyle w:val="ListParagraph"/>
        <w:numPr>
          <w:ilvl w:val="0"/>
          <w:numId w:val="42"/>
        </w:numPr>
        <w:spacing w:after="0" w:line="240" w:lineRule="auto"/>
        <w:contextualSpacing w:val="0"/>
        <w:rPr>
          <w:rFonts w:eastAsia="Malgun Gothic"/>
          <w:lang w:val="en-GB"/>
        </w:rPr>
      </w:pPr>
      <w:r w:rsidRPr="00B564B5">
        <w:rPr>
          <w:rFonts w:eastAsia="Malgun Gothic"/>
          <w:lang w:val="en-GB"/>
        </w:rPr>
        <w:t xml:space="preserve">Step </w:t>
      </w:r>
      <w:r>
        <w:rPr>
          <w:rFonts w:eastAsia="Malgun Gothic"/>
          <w:lang w:val="en-GB"/>
        </w:rPr>
        <w:t>5</w:t>
      </w:r>
      <w:r w:rsidRPr="00B564B5">
        <w:rPr>
          <w:rFonts w:eastAsia="Malgun Gothic"/>
          <w:lang w:val="en-GB"/>
        </w:rPr>
        <w:t xml:space="preserve">: Measure NF EIRP of the DUT in the </w:t>
      </w:r>
      <w:r>
        <w:rPr>
          <w:rFonts w:eastAsia="Malgun Gothic"/>
          <w:lang w:val="en-GB"/>
        </w:rPr>
        <w:t>N</w:t>
      </w:r>
      <w:r w:rsidRPr="00B564B5">
        <w:rPr>
          <w:rFonts w:eastAsia="Malgun Gothic"/>
          <w:lang w:val="en-GB"/>
        </w:rPr>
        <w:t>F beam peak direction with the NF probe</w:t>
      </w:r>
      <w:r>
        <w:rPr>
          <w:rFonts w:eastAsia="Malgun Gothic"/>
          <w:lang w:val="en-GB"/>
        </w:rPr>
        <w:t xml:space="preserve"> at the desired frequency other than the reference frequency</w:t>
      </w:r>
    </w:p>
    <w:p w14:paraId="2B8EC26D" w14:textId="7122FA9E" w:rsidR="00853579" w:rsidRPr="00B564B5" w:rsidRDefault="00853579" w:rsidP="00853579">
      <w:pPr>
        <w:pStyle w:val="ListParagraph"/>
        <w:numPr>
          <w:ilvl w:val="0"/>
          <w:numId w:val="42"/>
        </w:numPr>
        <w:spacing w:after="0" w:line="240" w:lineRule="auto"/>
        <w:contextualSpacing w:val="0"/>
        <w:rPr>
          <w:rFonts w:eastAsia="Malgun Gothic"/>
          <w:lang w:val="en-GB"/>
        </w:rPr>
      </w:pPr>
      <w:r>
        <w:rPr>
          <w:rFonts w:eastAsia="Malgun Gothic"/>
          <w:lang w:val="en-GB"/>
        </w:rPr>
        <w:t xml:space="preserve">Step 6: Estimate </w:t>
      </w:r>
      <w:r w:rsidRPr="00B564B5">
        <w:rPr>
          <w:rFonts w:eastAsia="Malgun Gothic"/>
          <w:lang w:val="en-GB"/>
        </w:rPr>
        <w:t xml:space="preserve">the FF EIRP for the </w:t>
      </w:r>
      <w:r>
        <w:rPr>
          <w:rFonts w:eastAsia="Malgun Gothic"/>
          <w:lang w:val="en-GB"/>
        </w:rPr>
        <w:t>desired frequency</w:t>
      </w:r>
      <w:r w:rsidRPr="00B564B5">
        <w:rPr>
          <w:rFonts w:eastAsia="Malgun Gothic"/>
          <w:lang w:val="en-GB"/>
        </w:rPr>
        <w:t xml:space="preserve"> with the correlation factor determined in Step </w:t>
      </w:r>
      <w:r>
        <w:rPr>
          <w:rFonts w:eastAsia="Malgun Gothic"/>
          <w:lang w:val="en-GB"/>
        </w:rPr>
        <w:t>4</w:t>
      </w:r>
      <w:r w:rsidR="00A35E98">
        <w:rPr>
          <w:rFonts w:eastAsia="Malgun Gothic"/>
          <w:lang w:val="en-GB"/>
        </w:rPr>
        <w:t xml:space="preserve"> </w:t>
      </w:r>
      <w:r>
        <w:rPr>
          <w:rFonts w:eastAsia="Malgun Gothic"/>
          <w:lang w:val="en-GB"/>
        </w:rPr>
        <w:t>and the NF EIRP measured in Step 5</w:t>
      </w:r>
    </w:p>
    <w:p w14:paraId="1EF98B42" w14:textId="77777777" w:rsidR="00853579" w:rsidRDefault="00853579" w:rsidP="00994D70">
      <w:pPr>
        <w:rPr>
          <w:highlight w:val="yellow"/>
        </w:rPr>
      </w:pPr>
    </w:p>
    <w:p w14:paraId="6CD143D2" w14:textId="34A06D90" w:rsidR="00994D70" w:rsidRPr="00EA380F" w:rsidRDefault="00651C0B" w:rsidP="00994D70">
      <w:pPr>
        <w:rPr>
          <w:lang w:val="en-US"/>
        </w:rPr>
      </w:pPr>
      <w:r>
        <w:rPr>
          <w:lang w:val="en-US"/>
        </w:rPr>
        <w:t>The</w:t>
      </w:r>
      <w:r>
        <w:t xml:space="preserve"> simplified PA model </w:t>
      </w:r>
      <m:oMath>
        <m:r>
          <w:rPr>
            <w:rFonts w:ascii="Cambria Math" w:hAnsi="Cambria Math"/>
          </w:rPr>
          <m:t xml:space="preserve">y=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x+ </m:t>
        </m:r>
        <m:sSub>
          <m:sSubPr>
            <m:ctrlPr>
              <w:rPr>
                <w:rFonts w:ascii="Cambria Math" w:hAnsi="Cambria Math"/>
                <w:i/>
              </w:rPr>
            </m:ctrlPr>
          </m:sSubPr>
          <m:e>
            <m:r>
              <w:rPr>
                <w:rFonts w:ascii="Cambria Math" w:hAnsi="Cambria Math"/>
              </w:rPr>
              <m:t>a</m:t>
            </m:r>
          </m:e>
          <m:sub>
            <m:r>
              <w:rPr>
                <w:rFonts w:ascii="Cambria Math" w:hAnsi="Cambria Math"/>
              </w:rPr>
              <m:t>3</m:t>
            </m:r>
          </m:sub>
        </m:sSub>
        <m:sSup>
          <m:sSupPr>
            <m:ctrlPr>
              <w:rPr>
                <w:rFonts w:ascii="Cambria Math" w:hAnsi="Cambria Math"/>
                <w:i/>
              </w:rPr>
            </m:ctrlPr>
          </m:sSupPr>
          <m:e>
            <m:r>
              <w:rPr>
                <w:rFonts w:ascii="Cambria Math" w:hAnsi="Cambria Math"/>
              </w:rPr>
              <m:t>x</m:t>
            </m:r>
          </m:e>
          <m:sup>
            <m:r>
              <w:rPr>
                <w:rFonts w:ascii="Cambria Math" w:hAnsi="Cambria Math"/>
              </w:rPr>
              <m:t>3</m:t>
            </m:r>
          </m:sup>
        </m:sSup>
      </m:oMath>
      <w:r>
        <w:t xml:space="preserve"> described in the previous section is </w:t>
      </w:r>
      <w:r w:rsidR="001E1F03">
        <w:t xml:space="preserve">used in this simulation. </w:t>
      </w:r>
      <w:r w:rsidR="4AEAD725">
        <w:rPr>
          <w:lang w:val="en-US"/>
        </w:rPr>
        <w:t>The 1</w:t>
      </w:r>
      <w:r w:rsidR="4AEAD725" w:rsidRPr="00EA380F">
        <w:rPr>
          <w:vertAlign w:val="superscript"/>
          <w:lang w:val="en-US"/>
        </w:rPr>
        <w:t>st</w:t>
      </w:r>
      <w:r w:rsidR="4AEAD725">
        <w:rPr>
          <w:lang w:val="en-US"/>
        </w:rPr>
        <w:t xml:space="preserve"> item </w:t>
      </w:r>
      <m:oMath>
        <m:sSub>
          <m:sSubPr>
            <m:ctrlPr>
              <w:rPr>
                <w:rFonts w:ascii="Cambria Math" w:hAnsi="Cambria Math"/>
                <w:i/>
                <w:lang w:val="en-US"/>
              </w:rPr>
            </m:ctrlPr>
          </m:sSubPr>
          <m:e>
            <m:r>
              <w:rPr>
                <w:rFonts w:ascii="Cambria Math"/>
                <w:lang w:val="en-US"/>
              </w:rPr>
              <m:t>a</m:t>
            </m:r>
          </m:e>
          <m:sub>
            <m:r>
              <w:rPr>
                <w:rFonts w:ascii="Cambria Math"/>
                <w:lang w:val="en-US"/>
              </w:rPr>
              <m:t>1</m:t>
            </m:r>
          </m:sub>
        </m:sSub>
        <m:nary>
          <m:naryPr>
            <m:chr m:val="∑"/>
            <m:ctrlPr>
              <w:rPr>
                <w:rFonts w:ascii="Cambria Math" w:hAnsi="Cambria Math"/>
                <w:i/>
                <w:lang w:val="en-US"/>
              </w:rPr>
            </m:ctrlPr>
          </m:naryPr>
          <m:sub>
            <m:r>
              <w:rPr>
                <w:rFonts w:ascii="Cambria Math"/>
                <w:lang w:val="en-US"/>
              </w:rPr>
              <m:t>k=1</m:t>
            </m:r>
          </m:sub>
          <m:sup>
            <m:sSub>
              <m:sSubPr>
                <m:ctrlPr>
                  <w:rPr>
                    <w:rFonts w:ascii="Cambria Math" w:hAnsi="Cambria Math"/>
                    <w:i/>
                    <w:lang w:val="en-US"/>
                  </w:rPr>
                </m:ctrlPr>
              </m:sSubPr>
              <m:e>
                <m:r>
                  <w:rPr>
                    <w:rFonts w:ascii="Cambria Math"/>
                    <w:lang w:val="en-US"/>
                  </w:rPr>
                  <m:t>N</m:t>
                </m:r>
              </m:e>
              <m:sub>
                <m:r>
                  <w:rPr>
                    <w:rFonts w:ascii="Cambria Math"/>
                    <w:lang w:val="en-US"/>
                  </w:rPr>
                  <m:t>y</m:t>
                </m:r>
              </m:sub>
            </m:sSub>
            <m:r>
              <w:rPr>
                <w:rFonts w:ascii="Cambria Math" w:hAnsi="Cambria Math" w:cs="Cambria Math"/>
                <w:lang w:val="en-US"/>
              </w:rPr>
              <m:t>⋅</m:t>
            </m:r>
            <m:sSub>
              <m:sSubPr>
                <m:ctrlPr>
                  <w:rPr>
                    <w:rFonts w:ascii="Cambria Math" w:hAnsi="Cambria Math"/>
                    <w:i/>
                    <w:lang w:val="en-US"/>
                  </w:rPr>
                </m:ctrlPr>
              </m:sSubPr>
              <m:e>
                <m:r>
                  <w:rPr>
                    <w:rFonts w:ascii="Cambria Math"/>
                    <w:lang w:val="en-US"/>
                  </w:rPr>
                  <m:t>N</m:t>
                </m:r>
              </m:e>
              <m:sub>
                <m:r>
                  <w:rPr>
                    <w:rFonts w:ascii="Cambria Math"/>
                    <w:lang w:val="en-US"/>
                  </w:rPr>
                  <m:t>z</m:t>
                </m:r>
              </m:sub>
            </m:sSub>
          </m:sup>
          <m:e>
            <m:sSub>
              <m:sSubPr>
                <m:ctrlPr>
                  <w:rPr>
                    <w:rFonts w:ascii="Cambria Math" w:hAnsi="Cambria Math"/>
                    <w:i/>
                    <w:lang w:val="en-US"/>
                  </w:rPr>
                </m:ctrlPr>
              </m:sSubPr>
              <m:e>
                <m:r>
                  <w:rPr>
                    <w:rFonts w:ascii="Cambria Math"/>
                    <w:lang w:val="en-US"/>
                  </w:rPr>
                  <m:t>x</m:t>
                </m:r>
              </m:e>
              <m:sub>
                <m:r>
                  <w:rPr>
                    <w:rFonts w:ascii="Cambria Math"/>
                    <w:lang w:val="en-US"/>
                  </w:rPr>
                  <m:t>k</m:t>
                </m:r>
              </m:sub>
            </m:sSub>
            <m:sSub>
              <m:sSubPr>
                <m:ctrlPr>
                  <w:rPr>
                    <w:rFonts w:ascii="Cambria Math" w:hAnsi="Cambria Math"/>
                    <w:i/>
                    <w:lang w:val="en-US"/>
                  </w:rPr>
                </m:ctrlPr>
              </m:sSubPr>
              <m:e>
                <m:r>
                  <w:rPr>
                    <w:rFonts w:ascii="Cambria Math"/>
                    <w:lang w:val="en-US"/>
                  </w:rPr>
                  <m:t>F</m:t>
                </m:r>
              </m:e>
              <m:sub>
                <m:r>
                  <w:rPr>
                    <w:rFonts w:ascii="Cambria Math"/>
                    <w:lang w:val="en-US"/>
                  </w:rPr>
                  <m:t>k</m:t>
                </m:r>
              </m:sub>
            </m:sSub>
            <m:d>
              <m:dPr>
                <m:ctrlPr>
                  <w:rPr>
                    <w:rFonts w:ascii="Cambria Math" w:hAnsi="Cambria Math"/>
                    <w:i/>
                    <w:lang w:val="en-US"/>
                  </w:rPr>
                </m:ctrlPr>
              </m:dPr>
              <m:e>
                <m:sSub>
                  <m:sSubPr>
                    <m:ctrlPr>
                      <w:rPr>
                        <w:rFonts w:ascii="Cambria Math" w:hAnsi="Cambria Math"/>
                        <w:i/>
                        <w:lang w:val="en-US"/>
                      </w:rPr>
                    </m:ctrlPr>
                  </m:sSubPr>
                  <m:e>
                    <m:r>
                      <w:rPr>
                        <w:rFonts w:ascii="Cambria Math"/>
                        <w:lang w:val="en-US"/>
                      </w:rPr>
                      <m:t>θ</m:t>
                    </m:r>
                  </m:e>
                  <m:sub>
                    <m:r>
                      <w:rPr>
                        <w:rFonts w:ascii="Cambria Math"/>
                        <w:lang w:val="en-US"/>
                      </w:rPr>
                      <m:t>k</m:t>
                    </m:r>
                  </m:sub>
                </m:sSub>
                <m:r>
                  <w:rPr>
                    <w:rFonts w:ascii="Cambria Math"/>
                    <w:lang w:val="en-US"/>
                  </w:rPr>
                  <m:t>,</m:t>
                </m:r>
                <m:sSub>
                  <m:sSubPr>
                    <m:ctrlPr>
                      <w:rPr>
                        <w:rFonts w:ascii="Cambria Math" w:hAnsi="Cambria Math"/>
                        <w:i/>
                        <w:lang w:val="en-US"/>
                      </w:rPr>
                    </m:ctrlPr>
                  </m:sSubPr>
                  <m:e>
                    <m:r>
                      <w:rPr>
                        <w:rFonts w:ascii="Cambria Math"/>
                        <w:lang w:val="en-US"/>
                      </w:rPr>
                      <m:t>ϕ</m:t>
                    </m:r>
                  </m:e>
                  <m:sub>
                    <m:r>
                      <w:rPr>
                        <w:rFonts w:ascii="Cambria Math"/>
                        <w:lang w:val="en-US"/>
                      </w:rPr>
                      <m:t>k</m:t>
                    </m:r>
                  </m:sub>
                </m:sSub>
              </m:e>
            </m:d>
          </m:e>
        </m:nary>
        <m:sSub>
          <m:sSubPr>
            <m:ctrlPr>
              <w:rPr>
                <w:rFonts w:ascii="Cambria Math" w:hAnsi="Cambria Math"/>
                <w:i/>
                <w:lang w:val="en-US"/>
              </w:rPr>
            </m:ctrlPr>
          </m:sSubPr>
          <m:e>
            <m:r>
              <w:rPr>
                <w:rFonts w:ascii="Cambria Math"/>
                <w:lang w:val="en-US"/>
              </w:rPr>
              <m:t>F</m:t>
            </m:r>
          </m:e>
          <m:sub>
            <m:r>
              <w:rPr>
                <w:rFonts w:ascii="Cambria Math"/>
                <w:lang w:val="en-US"/>
              </w:rPr>
              <m:t>p</m:t>
            </m:r>
          </m:sub>
        </m:sSub>
        <m:d>
          <m:dPr>
            <m:ctrlPr>
              <w:rPr>
                <w:rFonts w:ascii="Cambria Math" w:hAnsi="Cambria Math"/>
                <w:i/>
                <w:lang w:val="en-US"/>
              </w:rPr>
            </m:ctrlPr>
          </m:dPr>
          <m:e>
            <m:sSub>
              <m:sSubPr>
                <m:ctrlPr>
                  <w:rPr>
                    <w:rFonts w:ascii="Cambria Math" w:hAnsi="Cambria Math"/>
                    <w:i/>
                    <w:lang w:val="en-US"/>
                  </w:rPr>
                </m:ctrlPr>
              </m:sSubPr>
              <m:e>
                <m:r>
                  <w:rPr>
                    <w:rFonts w:ascii="Cambria Math"/>
                    <w:lang w:val="en-US"/>
                  </w:rPr>
                  <m:t>α</m:t>
                </m:r>
              </m:e>
              <m:sub>
                <m:r>
                  <w:rPr>
                    <w:rFonts w:ascii="Cambria Math"/>
                    <w:lang w:val="en-US"/>
                  </w:rPr>
                  <m:t>k</m:t>
                </m:r>
              </m:sub>
            </m:sSub>
            <m:r>
              <w:rPr>
                <w:rFonts w:ascii="Cambria Math"/>
                <w:lang w:val="en-US"/>
              </w:rPr>
              <m:t>,</m:t>
            </m:r>
            <m:sSub>
              <m:sSubPr>
                <m:ctrlPr>
                  <w:rPr>
                    <w:rFonts w:ascii="Cambria Math" w:hAnsi="Cambria Math"/>
                    <w:i/>
                    <w:lang w:val="en-US"/>
                  </w:rPr>
                </m:ctrlPr>
              </m:sSubPr>
              <m:e>
                <m:r>
                  <w:rPr>
                    <w:rFonts w:ascii="Cambria Math"/>
                    <w:lang w:val="en-US"/>
                  </w:rPr>
                  <m:t>β</m:t>
                </m:r>
              </m:e>
              <m:sub>
                <m:r>
                  <w:rPr>
                    <w:rFonts w:ascii="Cambria Math"/>
                    <w:lang w:val="en-US"/>
                  </w:rPr>
                  <m:t>k</m:t>
                </m:r>
              </m:sub>
            </m:sSub>
          </m:e>
        </m:d>
        <m:f>
          <m:fPr>
            <m:ctrlPr>
              <w:rPr>
                <w:rFonts w:ascii="Cambria Math" w:hAnsi="Cambria Math"/>
                <w:i/>
                <w:lang w:val="en-US"/>
              </w:rPr>
            </m:ctrlPr>
          </m:fPr>
          <m:num>
            <m:r>
              <w:rPr>
                <w:rFonts w:ascii="Cambria Math"/>
                <w:lang w:val="en-US"/>
              </w:rPr>
              <m:t>λ</m:t>
            </m:r>
          </m:num>
          <m:den>
            <m:r>
              <w:rPr>
                <w:rFonts w:ascii="Cambria Math"/>
                <w:lang w:val="en-US"/>
              </w:rPr>
              <m:t>4π</m:t>
            </m:r>
            <m:sSub>
              <m:sSubPr>
                <m:ctrlPr>
                  <w:rPr>
                    <w:rFonts w:ascii="Cambria Math" w:hAnsi="Cambria Math"/>
                    <w:i/>
                    <w:lang w:val="en-US"/>
                  </w:rPr>
                </m:ctrlPr>
              </m:sSubPr>
              <m:e>
                <m:r>
                  <w:rPr>
                    <w:rFonts w:ascii="Cambria Math"/>
                    <w:lang w:val="en-US"/>
                  </w:rPr>
                  <m:t>d</m:t>
                </m:r>
              </m:e>
              <m:sub>
                <m:r>
                  <w:rPr>
                    <w:rFonts w:ascii="Cambria Math"/>
                    <w:lang w:val="en-US"/>
                  </w:rPr>
                  <m:t>k</m:t>
                </m:r>
              </m:sub>
            </m:sSub>
          </m:den>
        </m:f>
        <m:sSup>
          <m:sSupPr>
            <m:ctrlPr>
              <w:rPr>
                <w:rFonts w:ascii="Cambria Math" w:hAnsi="Cambria Math"/>
                <w:i/>
                <w:lang w:val="en-US"/>
              </w:rPr>
            </m:ctrlPr>
          </m:sSupPr>
          <m:e>
            <m:r>
              <w:rPr>
                <w:rFonts w:ascii="Cambria Math"/>
                <w:lang w:val="en-US"/>
              </w:rPr>
              <m:t>e</m:t>
            </m:r>
          </m:e>
          <m:sup>
            <m:r>
              <w:rPr>
                <w:rFonts w:ascii="Cambria Math"/>
                <w:lang w:val="en-US"/>
              </w:rPr>
              <m:t>j2π</m:t>
            </m:r>
            <m:f>
              <m:fPr>
                <m:ctrlPr>
                  <w:rPr>
                    <w:rFonts w:ascii="Cambria Math" w:hAnsi="Cambria Math"/>
                    <w:i/>
                    <w:lang w:val="en-US"/>
                  </w:rPr>
                </m:ctrlPr>
              </m:fPr>
              <m:num>
                <m:sSub>
                  <m:sSubPr>
                    <m:ctrlPr>
                      <w:rPr>
                        <w:rFonts w:ascii="Cambria Math" w:hAnsi="Cambria Math"/>
                        <w:i/>
                        <w:lang w:val="en-US"/>
                      </w:rPr>
                    </m:ctrlPr>
                  </m:sSubPr>
                  <m:e>
                    <m:r>
                      <w:rPr>
                        <w:rFonts w:ascii="Cambria Math"/>
                        <w:lang w:val="en-US"/>
                      </w:rPr>
                      <m:t>d</m:t>
                    </m:r>
                  </m:e>
                  <m:sub>
                    <m:r>
                      <w:rPr>
                        <w:rFonts w:ascii="Cambria Math"/>
                        <w:lang w:val="en-US"/>
                      </w:rPr>
                      <m:t>k</m:t>
                    </m:r>
                  </m:sub>
                </m:sSub>
              </m:num>
              <m:den>
                <m:r>
                  <w:rPr>
                    <w:rFonts w:ascii="Cambria Math"/>
                    <w:lang w:val="en-US"/>
                  </w:rPr>
                  <m:t>λ</m:t>
                </m:r>
              </m:den>
            </m:f>
          </m:sup>
        </m:sSup>
      </m:oMath>
      <w:r w:rsidR="4AEAD725">
        <w:rPr>
          <w:lang w:val="en-US"/>
        </w:rPr>
        <w:t xml:space="preserve"> is the major component for </w:t>
      </w:r>
      <w:r w:rsidR="00791FA2">
        <w:rPr>
          <w:lang w:val="en-US"/>
        </w:rPr>
        <w:t>in</w:t>
      </w:r>
      <w:r w:rsidR="4AEAD725">
        <w:rPr>
          <w:lang w:val="en-US"/>
        </w:rPr>
        <w:t xml:space="preserve">-band (wanted) signal, </w:t>
      </w:r>
      <w:r w:rsidR="00605BC6">
        <w:rPr>
          <w:lang w:val="en-US"/>
        </w:rPr>
        <w:t xml:space="preserve">while </w:t>
      </w:r>
      <w:r w:rsidR="4AEAD725">
        <w:rPr>
          <w:lang w:val="en-US"/>
        </w:rPr>
        <w:t>some of the 2</w:t>
      </w:r>
      <w:r w:rsidR="4AEAD725" w:rsidRPr="008218E0">
        <w:rPr>
          <w:vertAlign w:val="superscript"/>
          <w:lang w:val="en-US"/>
        </w:rPr>
        <w:t>nd</w:t>
      </w:r>
      <w:r w:rsidR="4AEAD725">
        <w:rPr>
          <w:lang w:val="en-US"/>
        </w:rPr>
        <w:t xml:space="preserve"> item </w:t>
      </w:r>
      <m:oMath>
        <m:sSub>
          <m:sSubPr>
            <m:ctrlPr>
              <w:rPr>
                <w:rFonts w:ascii="Cambria Math" w:hAnsi="Cambria Math"/>
                <w:i/>
                <w:lang w:val="en-US"/>
              </w:rPr>
            </m:ctrlPr>
          </m:sSubPr>
          <m:e>
            <m:r>
              <w:rPr>
                <w:rFonts w:ascii="Cambria Math"/>
                <w:lang w:val="en-US"/>
              </w:rPr>
              <m:t>a</m:t>
            </m:r>
          </m:e>
          <m:sub>
            <m:r>
              <w:rPr>
                <w:rFonts w:ascii="Cambria Math"/>
                <w:lang w:val="en-US"/>
              </w:rPr>
              <m:t>3</m:t>
            </m:r>
          </m:sub>
        </m:sSub>
        <m:nary>
          <m:naryPr>
            <m:chr m:val="∑"/>
            <m:ctrlPr>
              <w:rPr>
                <w:rFonts w:ascii="Cambria Math" w:hAnsi="Cambria Math"/>
                <w:i/>
                <w:lang w:val="en-US"/>
              </w:rPr>
            </m:ctrlPr>
          </m:naryPr>
          <m:sub>
            <m:r>
              <w:rPr>
                <w:rFonts w:ascii="Cambria Math"/>
                <w:lang w:val="en-US"/>
              </w:rPr>
              <m:t>k=1</m:t>
            </m:r>
          </m:sub>
          <m:sup>
            <m:sSub>
              <m:sSubPr>
                <m:ctrlPr>
                  <w:rPr>
                    <w:rFonts w:ascii="Cambria Math" w:hAnsi="Cambria Math"/>
                    <w:i/>
                    <w:lang w:val="en-US"/>
                  </w:rPr>
                </m:ctrlPr>
              </m:sSubPr>
              <m:e>
                <m:r>
                  <w:rPr>
                    <w:rFonts w:ascii="Cambria Math"/>
                    <w:lang w:val="en-US"/>
                  </w:rPr>
                  <m:t>N</m:t>
                </m:r>
              </m:e>
              <m:sub>
                <m:r>
                  <w:rPr>
                    <w:rFonts w:ascii="Cambria Math"/>
                    <w:lang w:val="en-US"/>
                  </w:rPr>
                  <m:t>y</m:t>
                </m:r>
              </m:sub>
            </m:sSub>
            <m:r>
              <w:rPr>
                <w:rFonts w:ascii="Cambria Math" w:hAnsi="Cambria Math" w:cs="Cambria Math"/>
                <w:lang w:val="en-US"/>
              </w:rPr>
              <m:t>⋅</m:t>
            </m:r>
            <m:sSub>
              <m:sSubPr>
                <m:ctrlPr>
                  <w:rPr>
                    <w:rFonts w:ascii="Cambria Math" w:hAnsi="Cambria Math"/>
                    <w:i/>
                    <w:lang w:val="en-US"/>
                  </w:rPr>
                </m:ctrlPr>
              </m:sSubPr>
              <m:e>
                <m:r>
                  <w:rPr>
                    <w:rFonts w:ascii="Cambria Math"/>
                    <w:lang w:val="en-US"/>
                  </w:rPr>
                  <m:t>N</m:t>
                </m:r>
              </m:e>
              <m:sub>
                <m:r>
                  <w:rPr>
                    <w:rFonts w:ascii="Cambria Math"/>
                    <w:lang w:val="en-US"/>
                  </w:rPr>
                  <m:t>z</m:t>
                </m:r>
              </m:sub>
            </m:sSub>
          </m:sup>
          <m:e>
            <m:sSubSup>
              <m:sSubSupPr>
                <m:ctrlPr>
                  <w:rPr>
                    <w:rFonts w:ascii="Cambria Math" w:hAnsi="Cambria Math"/>
                    <w:i/>
                    <w:lang w:val="en-US"/>
                  </w:rPr>
                </m:ctrlPr>
              </m:sSubSupPr>
              <m:e>
                <m:r>
                  <w:rPr>
                    <w:rFonts w:ascii="Cambria Math"/>
                    <w:lang w:val="en-US"/>
                  </w:rPr>
                  <m:t>x</m:t>
                </m:r>
              </m:e>
              <m:sub>
                <m:r>
                  <w:rPr>
                    <w:rFonts w:ascii="Cambria Math"/>
                    <w:lang w:val="en-US"/>
                  </w:rPr>
                  <m:t>k</m:t>
                </m:r>
              </m:sub>
              <m:sup>
                <m:r>
                  <w:rPr>
                    <w:rFonts w:ascii="Cambria Math"/>
                    <w:lang w:val="en-US"/>
                  </w:rPr>
                  <m:t>3</m:t>
                </m:r>
              </m:sup>
            </m:sSubSup>
            <m:sSub>
              <m:sSubPr>
                <m:ctrlPr>
                  <w:rPr>
                    <w:rFonts w:ascii="Cambria Math" w:hAnsi="Cambria Math"/>
                    <w:i/>
                    <w:lang w:val="en-US"/>
                  </w:rPr>
                </m:ctrlPr>
              </m:sSubPr>
              <m:e>
                <m:r>
                  <w:rPr>
                    <w:rFonts w:ascii="Cambria Math"/>
                    <w:lang w:val="en-US"/>
                  </w:rPr>
                  <m:t>F</m:t>
                </m:r>
              </m:e>
              <m:sub>
                <m:r>
                  <w:rPr>
                    <w:rFonts w:ascii="Cambria Math"/>
                    <w:lang w:val="en-US"/>
                  </w:rPr>
                  <m:t>k</m:t>
                </m:r>
              </m:sub>
            </m:sSub>
            <m:d>
              <m:dPr>
                <m:ctrlPr>
                  <w:rPr>
                    <w:rFonts w:ascii="Cambria Math" w:hAnsi="Cambria Math"/>
                    <w:i/>
                    <w:lang w:val="en-US"/>
                  </w:rPr>
                </m:ctrlPr>
              </m:dPr>
              <m:e>
                <m:sSub>
                  <m:sSubPr>
                    <m:ctrlPr>
                      <w:rPr>
                        <w:rFonts w:ascii="Cambria Math" w:hAnsi="Cambria Math"/>
                        <w:i/>
                        <w:lang w:val="en-US"/>
                      </w:rPr>
                    </m:ctrlPr>
                  </m:sSubPr>
                  <m:e>
                    <m:r>
                      <w:rPr>
                        <w:rFonts w:ascii="Cambria Math"/>
                        <w:lang w:val="en-US"/>
                      </w:rPr>
                      <m:t>θ</m:t>
                    </m:r>
                  </m:e>
                  <m:sub>
                    <m:r>
                      <w:rPr>
                        <w:rFonts w:ascii="Cambria Math"/>
                        <w:lang w:val="en-US"/>
                      </w:rPr>
                      <m:t>k</m:t>
                    </m:r>
                  </m:sub>
                </m:sSub>
                <m:r>
                  <w:rPr>
                    <w:rFonts w:ascii="Cambria Math"/>
                    <w:lang w:val="en-US"/>
                  </w:rPr>
                  <m:t>,</m:t>
                </m:r>
                <m:sSub>
                  <m:sSubPr>
                    <m:ctrlPr>
                      <w:rPr>
                        <w:rFonts w:ascii="Cambria Math" w:hAnsi="Cambria Math"/>
                        <w:i/>
                        <w:lang w:val="en-US"/>
                      </w:rPr>
                    </m:ctrlPr>
                  </m:sSubPr>
                  <m:e>
                    <m:r>
                      <w:rPr>
                        <w:rFonts w:ascii="Cambria Math"/>
                        <w:lang w:val="en-US"/>
                      </w:rPr>
                      <m:t>ϕ</m:t>
                    </m:r>
                  </m:e>
                  <m:sub>
                    <m:r>
                      <w:rPr>
                        <w:rFonts w:ascii="Cambria Math"/>
                        <w:lang w:val="en-US"/>
                      </w:rPr>
                      <m:t>k</m:t>
                    </m:r>
                  </m:sub>
                </m:sSub>
              </m:e>
            </m:d>
          </m:e>
        </m:nary>
        <m:sSub>
          <m:sSubPr>
            <m:ctrlPr>
              <w:rPr>
                <w:rFonts w:ascii="Cambria Math" w:hAnsi="Cambria Math"/>
                <w:i/>
                <w:lang w:val="en-US"/>
              </w:rPr>
            </m:ctrlPr>
          </m:sSubPr>
          <m:e>
            <m:r>
              <w:rPr>
                <w:rFonts w:ascii="Cambria Math"/>
                <w:lang w:val="en-US"/>
              </w:rPr>
              <m:t>F</m:t>
            </m:r>
          </m:e>
          <m:sub>
            <m:r>
              <w:rPr>
                <w:rFonts w:ascii="Cambria Math"/>
                <w:lang w:val="en-US"/>
              </w:rPr>
              <m:t>p</m:t>
            </m:r>
          </m:sub>
        </m:sSub>
        <m:d>
          <m:dPr>
            <m:ctrlPr>
              <w:rPr>
                <w:rFonts w:ascii="Cambria Math" w:hAnsi="Cambria Math"/>
                <w:i/>
                <w:lang w:val="en-US"/>
              </w:rPr>
            </m:ctrlPr>
          </m:dPr>
          <m:e>
            <m:sSub>
              <m:sSubPr>
                <m:ctrlPr>
                  <w:rPr>
                    <w:rFonts w:ascii="Cambria Math" w:hAnsi="Cambria Math"/>
                    <w:i/>
                    <w:lang w:val="en-US"/>
                  </w:rPr>
                </m:ctrlPr>
              </m:sSubPr>
              <m:e>
                <m:r>
                  <w:rPr>
                    <w:rFonts w:ascii="Cambria Math"/>
                    <w:lang w:val="en-US"/>
                  </w:rPr>
                  <m:t>α</m:t>
                </m:r>
              </m:e>
              <m:sub>
                <m:r>
                  <w:rPr>
                    <w:rFonts w:ascii="Cambria Math"/>
                    <w:lang w:val="en-US"/>
                  </w:rPr>
                  <m:t>k</m:t>
                </m:r>
              </m:sub>
            </m:sSub>
            <m:r>
              <w:rPr>
                <w:rFonts w:ascii="Cambria Math"/>
                <w:lang w:val="en-US"/>
              </w:rPr>
              <m:t>,</m:t>
            </m:r>
            <m:sSub>
              <m:sSubPr>
                <m:ctrlPr>
                  <w:rPr>
                    <w:rFonts w:ascii="Cambria Math" w:hAnsi="Cambria Math"/>
                    <w:i/>
                    <w:lang w:val="en-US"/>
                  </w:rPr>
                </m:ctrlPr>
              </m:sSubPr>
              <m:e>
                <m:r>
                  <w:rPr>
                    <w:rFonts w:ascii="Cambria Math"/>
                    <w:lang w:val="en-US"/>
                  </w:rPr>
                  <m:t>β</m:t>
                </m:r>
              </m:e>
              <m:sub>
                <m:r>
                  <w:rPr>
                    <w:rFonts w:ascii="Cambria Math"/>
                    <w:lang w:val="en-US"/>
                  </w:rPr>
                  <m:t>k</m:t>
                </m:r>
              </m:sub>
            </m:sSub>
          </m:e>
        </m:d>
        <m:f>
          <m:fPr>
            <m:ctrlPr>
              <w:rPr>
                <w:rFonts w:ascii="Cambria Math" w:hAnsi="Cambria Math"/>
                <w:i/>
                <w:lang w:val="en-US"/>
              </w:rPr>
            </m:ctrlPr>
          </m:fPr>
          <m:num>
            <m:r>
              <w:rPr>
                <w:rFonts w:ascii="Cambria Math"/>
                <w:lang w:val="en-US"/>
              </w:rPr>
              <m:t>λ</m:t>
            </m:r>
          </m:num>
          <m:den>
            <m:r>
              <w:rPr>
                <w:rFonts w:ascii="Cambria Math"/>
                <w:lang w:val="en-US"/>
              </w:rPr>
              <m:t>4π</m:t>
            </m:r>
            <m:sSub>
              <m:sSubPr>
                <m:ctrlPr>
                  <w:rPr>
                    <w:rFonts w:ascii="Cambria Math" w:hAnsi="Cambria Math"/>
                    <w:i/>
                    <w:lang w:val="en-US"/>
                  </w:rPr>
                </m:ctrlPr>
              </m:sSubPr>
              <m:e>
                <m:r>
                  <w:rPr>
                    <w:rFonts w:ascii="Cambria Math"/>
                    <w:lang w:val="en-US"/>
                  </w:rPr>
                  <m:t>d</m:t>
                </m:r>
              </m:e>
              <m:sub>
                <m:r>
                  <w:rPr>
                    <w:rFonts w:ascii="Cambria Math"/>
                    <w:lang w:val="en-US"/>
                  </w:rPr>
                  <m:t>k</m:t>
                </m:r>
              </m:sub>
            </m:sSub>
          </m:den>
        </m:f>
        <m:sSup>
          <m:sSupPr>
            <m:ctrlPr>
              <w:rPr>
                <w:rFonts w:ascii="Cambria Math" w:hAnsi="Cambria Math"/>
                <w:i/>
                <w:lang w:val="en-US"/>
              </w:rPr>
            </m:ctrlPr>
          </m:sSupPr>
          <m:e>
            <m:r>
              <w:rPr>
                <w:rFonts w:ascii="Cambria Math"/>
                <w:lang w:val="en-US"/>
              </w:rPr>
              <m:t>e</m:t>
            </m:r>
          </m:e>
          <m:sup>
            <m:r>
              <w:rPr>
                <w:rFonts w:ascii="Cambria Math"/>
                <w:lang w:val="en-US"/>
              </w:rPr>
              <m:t>j2π</m:t>
            </m:r>
            <m:f>
              <m:fPr>
                <m:ctrlPr>
                  <w:rPr>
                    <w:rFonts w:ascii="Cambria Math" w:hAnsi="Cambria Math"/>
                    <w:i/>
                    <w:lang w:val="en-US"/>
                  </w:rPr>
                </m:ctrlPr>
              </m:fPr>
              <m:num>
                <m:sSub>
                  <m:sSubPr>
                    <m:ctrlPr>
                      <w:rPr>
                        <w:rFonts w:ascii="Cambria Math" w:hAnsi="Cambria Math"/>
                        <w:i/>
                        <w:lang w:val="en-US"/>
                      </w:rPr>
                    </m:ctrlPr>
                  </m:sSubPr>
                  <m:e>
                    <m:r>
                      <w:rPr>
                        <w:rFonts w:ascii="Cambria Math"/>
                        <w:lang w:val="en-US"/>
                      </w:rPr>
                      <m:t>d</m:t>
                    </m:r>
                  </m:e>
                  <m:sub>
                    <m:r>
                      <w:rPr>
                        <w:rFonts w:ascii="Cambria Math"/>
                        <w:lang w:val="en-US"/>
                      </w:rPr>
                      <m:t>k</m:t>
                    </m:r>
                  </m:sub>
                </m:sSub>
              </m:num>
              <m:den>
                <m:r>
                  <w:rPr>
                    <w:rFonts w:ascii="Cambria Math"/>
                    <w:lang w:val="en-US"/>
                  </w:rPr>
                  <m:t>λ</m:t>
                </m:r>
              </m:den>
            </m:f>
          </m:sup>
        </m:sSup>
      </m:oMath>
      <w:r w:rsidR="4AEAD725">
        <w:rPr>
          <w:lang w:val="en-US"/>
        </w:rPr>
        <w:t xml:space="preserve"> will also contribute to</w:t>
      </w:r>
      <w:r w:rsidR="00755384">
        <w:rPr>
          <w:lang w:val="en-US"/>
        </w:rPr>
        <w:t xml:space="preserve"> the</w:t>
      </w:r>
      <w:r w:rsidR="4AEAD725">
        <w:rPr>
          <w:lang w:val="en-US"/>
        </w:rPr>
        <w:t xml:space="preserve"> </w:t>
      </w:r>
      <w:r w:rsidR="00791FA2">
        <w:rPr>
          <w:lang w:val="en-US"/>
        </w:rPr>
        <w:t>in</w:t>
      </w:r>
      <w:r w:rsidR="4AEAD725">
        <w:rPr>
          <w:lang w:val="en-US"/>
        </w:rPr>
        <w:t xml:space="preserve">-band </w:t>
      </w:r>
      <w:r w:rsidR="00791FA2">
        <w:rPr>
          <w:lang w:val="en-US"/>
        </w:rPr>
        <w:t>pattern</w:t>
      </w:r>
      <w:r w:rsidR="00605BC6">
        <w:rPr>
          <w:lang w:val="en-US"/>
        </w:rPr>
        <w:t xml:space="preserve">; </w:t>
      </w:r>
      <w:r w:rsidR="00791FA2">
        <w:rPr>
          <w:lang w:val="en-US"/>
        </w:rPr>
        <w:t xml:space="preserve">the OOB </w:t>
      </w:r>
      <w:r w:rsidR="4AEAD725">
        <w:rPr>
          <w:lang w:val="en-US"/>
        </w:rPr>
        <w:t>signal’s pattern shape will be</w:t>
      </w:r>
      <w:r w:rsidR="2F9EA201">
        <w:rPr>
          <w:lang w:val="en-US"/>
        </w:rPr>
        <w:t xml:space="preserve"> </w:t>
      </w:r>
      <w:r w:rsidR="4AEAD725">
        <w:rPr>
          <w:lang w:val="en-US"/>
        </w:rPr>
        <w:t>impacted by</w:t>
      </w:r>
      <w:r w:rsidR="22F4788C">
        <w:rPr>
          <w:lang w:val="en-US"/>
        </w:rPr>
        <w:t xml:space="preserve"> </w:t>
      </w:r>
      <w:r w:rsidR="00605BC6">
        <w:rPr>
          <w:lang w:val="en-US"/>
        </w:rPr>
        <w:t xml:space="preserve">the </w:t>
      </w:r>
      <w:r w:rsidR="22F4788C">
        <w:rPr>
          <w:lang w:val="en-US"/>
        </w:rPr>
        <w:t>non-linearity component</w:t>
      </w:r>
      <w:r w:rsidR="4AEAD725">
        <w:rPr>
          <w:lang w:val="en-US"/>
        </w:rPr>
        <w:t xml:space="preserve"> </w:t>
      </w:r>
      <m:oMath>
        <m:sSub>
          <m:sSubPr>
            <m:ctrlPr>
              <w:rPr>
                <w:rFonts w:ascii="Cambria Math" w:hAnsi="Cambria Math"/>
                <w:i/>
                <w:lang w:val="en-US"/>
              </w:rPr>
            </m:ctrlPr>
          </m:sSubPr>
          <m:e>
            <m:r>
              <w:rPr>
                <w:rFonts w:ascii="Cambria Math"/>
                <w:lang w:val="en-US"/>
              </w:rPr>
              <m:t>a</m:t>
            </m:r>
          </m:e>
          <m:sub>
            <m:r>
              <w:rPr>
                <w:rFonts w:ascii="Cambria Math"/>
                <w:lang w:val="en-US"/>
              </w:rPr>
              <m:t>3</m:t>
            </m:r>
          </m:sub>
        </m:sSub>
        <m:sSubSup>
          <m:sSubSupPr>
            <m:ctrlPr>
              <w:rPr>
                <w:rFonts w:ascii="Cambria Math" w:hAnsi="Cambria Math"/>
                <w:i/>
                <w:lang w:val="en-US"/>
              </w:rPr>
            </m:ctrlPr>
          </m:sSubSupPr>
          <m:e>
            <m:r>
              <w:rPr>
                <w:rFonts w:ascii="Cambria Math"/>
                <w:lang w:val="en-US"/>
              </w:rPr>
              <m:t>x</m:t>
            </m:r>
          </m:e>
          <m:sub>
            <m:r>
              <w:rPr>
                <w:rFonts w:ascii="Cambria Math"/>
                <w:lang w:val="en-US"/>
              </w:rPr>
              <m:t>k</m:t>
            </m:r>
          </m:sub>
          <m:sup>
            <m:r>
              <w:rPr>
                <w:rFonts w:ascii="Cambria Math"/>
                <w:lang w:val="en-US"/>
              </w:rPr>
              <m:t>3</m:t>
            </m:r>
          </m:sup>
        </m:sSubSup>
      </m:oMath>
      <w:r w:rsidR="00DC2659">
        <w:rPr>
          <w:lang w:val="en-US"/>
        </w:rPr>
        <w:t xml:space="preserve"> [6][7]</w:t>
      </w:r>
      <w:r w:rsidR="00170E05">
        <w:rPr>
          <w:lang w:val="en-US"/>
        </w:rPr>
        <w:t>.</w:t>
      </w:r>
    </w:p>
    <w:p w14:paraId="3323C501" w14:textId="1E0E5956" w:rsidR="00994D70" w:rsidRDefault="00791FA2" w:rsidP="00994D70">
      <w:pPr>
        <w:pStyle w:val="ListParagraph"/>
        <w:numPr>
          <w:ilvl w:val="0"/>
          <w:numId w:val="0"/>
        </w:numPr>
      </w:pPr>
      <w:r>
        <w:t xml:space="preserve">When </w:t>
      </w:r>
      <m:oMath>
        <m:sSub>
          <m:sSubPr>
            <m:ctrlPr>
              <w:rPr>
                <w:rFonts w:ascii="Cambria Math" w:hAnsi="Cambria Math"/>
                <w:i/>
              </w:rPr>
            </m:ctrlPr>
          </m:sSubPr>
          <m:e>
            <m:r>
              <w:rPr>
                <w:rFonts w:ascii="Cambria Math"/>
              </w:rPr>
              <m:t>x</m:t>
            </m:r>
          </m:e>
          <m:sub>
            <m:r>
              <w:rPr>
                <w:rFonts w:ascii="Cambria Math"/>
              </w:rPr>
              <m:t>k</m:t>
            </m:r>
          </m:sub>
        </m:sSub>
      </m:oMath>
      <w:r w:rsidR="00994D70">
        <w:t xml:space="preserve"> </w:t>
      </w:r>
      <w:r>
        <w:t xml:space="preserve">is defined </w:t>
      </w:r>
      <w:r w:rsidR="00994D70">
        <w:t xml:space="preserve">in amplitude and phase expression as </w:t>
      </w:r>
      <m:oMath>
        <m:sSub>
          <m:sSubPr>
            <m:ctrlPr>
              <w:rPr>
                <w:rFonts w:ascii="Cambria Math" w:hAnsi="Cambria Math"/>
                <w:i/>
              </w:rPr>
            </m:ctrlPr>
          </m:sSubPr>
          <m:e>
            <m:r>
              <w:rPr>
                <w:rFonts w:ascii="Cambria Math"/>
              </w:rPr>
              <m:t>x</m:t>
            </m:r>
          </m:e>
          <m:sub>
            <m:r>
              <w:rPr>
                <w:rFonts w:ascii="Cambria Math"/>
              </w:rPr>
              <m:t>k</m:t>
            </m:r>
          </m:sub>
        </m:sSub>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x</m:t>
                </m:r>
              </m:e>
              <m:sub>
                <m:r>
                  <w:rPr>
                    <w:rFonts w:ascii="Cambria Math"/>
                  </w:rPr>
                  <m:t>k</m:t>
                </m:r>
              </m:sub>
            </m:sSub>
          </m:e>
        </m:d>
        <m:r>
          <m:rPr>
            <m:sty m:val="p"/>
          </m:rPr>
          <w:rPr>
            <w:rFonts w:ascii="Cambria Math"/>
          </w:rPr>
          <m:t>exp</m:t>
        </m:r>
        <m:d>
          <m:dPr>
            <m:ctrlPr>
              <w:rPr>
                <w:rFonts w:ascii="Cambria Math" w:hAnsi="Cambria Math"/>
                <w:i/>
              </w:rPr>
            </m:ctrlPr>
          </m:dPr>
          <m:e>
            <m:r>
              <w:rPr>
                <w:rFonts w:ascii="Cambria Math"/>
              </w:rPr>
              <m:t>j</m:t>
            </m:r>
            <m:sSub>
              <m:sSubPr>
                <m:ctrlPr>
                  <w:rPr>
                    <w:rFonts w:ascii="Cambria Math" w:hAnsi="Cambria Math"/>
                    <w:i/>
                  </w:rPr>
                </m:ctrlPr>
              </m:sSubPr>
              <m:e>
                <m:r>
                  <w:rPr>
                    <w:rFonts w:ascii="Cambria Math" w:hAnsi="Cambria Math"/>
                  </w:rPr>
                  <m:t>φ</m:t>
                </m:r>
              </m:e>
              <m:sub>
                <m:r>
                  <w:rPr>
                    <w:rFonts w:ascii="Cambria Math"/>
                  </w:rPr>
                  <m:t>k</m:t>
                </m:r>
              </m:sub>
            </m:sSub>
          </m:e>
        </m:d>
      </m:oMath>
      <w:r w:rsidR="00994D70">
        <w:t xml:space="preserve">, </w:t>
      </w:r>
      <w:r>
        <w:t xml:space="preserve">we </w:t>
      </w:r>
      <w:r w:rsidR="00994D70">
        <w:t>assume the amplitude is</w:t>
      </w:r>
      <w:r w:rsidR="000C3547">
        <w:t xml:space="preserve"> </w:t>
      </w:r>
      <w:r w:rsidR="00994D70" w:rsidRPr="000C3547">
        <w:rPr>
          <w:u w:val="single"/>
        </w:rPr>
        <w:t xml:space="preserve">constant </w:t>
      </w:r>
      <w:r w:rsidR="00994D70">
        <w:t>and only adjust the phase for each channel, then the 2</w:t>
      </w:r>
      <w:r w:rsidR="00994D70" w:rsidRPr="00D419BD">
        <w:rPr>
          <w:vertAlign w:val="superscript"/>
        </w:rPr>
        <w:t>nd</w:t>
      </w:r>
      <w:r w:rsidR="00994D70">
        <w:t xml:space="preserve"> item can be expressed as </w:t>
      </w:r>
      <m:oMath>
        <m:sSub>
          <m:sSubPr>
            <m:ctrlPr>
              <w:rPr>
                <w:rFonts w:ascii="Cambria Math" w:hAnsi="Cambria Math"/>
                <w:i/>
              </w:rPr>
            </m:ctrlPr>
          </m:sSubPr>
          <m:e>
            <m:r>
              <w:rPr>
                <w:rFonts w:ascii="Cambria Math"/>
              </w:rPr>
              <m:t>a</m:t>
            </m:r>
          </m:e>
          <m:sub>
            <m:r>
              <w:rPr>
                <w:rFonts w:ascii="Cambria Math"/>
              </w:rPr>
              <m:t>3</m:t>
            </m:r>
          </m:sub>
        </m:sSub>
        <m:nary>
          <m:naryPr>
            <m:chr m:val="∑"/>
            <m:ctrlPr>
              <w:rPr>
                <w:rFonts w:ascii="Cambria Math" w:hAnsi="Cambria Math"/>
                <w:i/>
              </w:rPr>
            </m:ctrlPr>
          </m:naryPr>
          <m:sub>
            <m:r>
              <w:rPr>
                <w:rFonts w:ascii="Cambria Math"/>
              </w:rPr>
              <m:t>k=1</m:t>
            </m:r>
          </m:sub>
          <m:sup>
            <m:sSub>
              <m:sSubPr>
                <m:ctrlPr>
                  <w:rPr>
                    <w:rFonts w:ascii="Cambria Math" w:hAnsi="Cambria Math"/>
                    <w:i/>
                  </w:rPr>
                </m:ctrlPr>
              </m:sSubPr>
              <m:e>
                <m:r>
                  <w:rPr>
                    <w:rFonts w:ascii="Cambria Math"/>
                  </w:rPr>
                  <m:t>N</m:t>
                </m:r>
              </m:e>
              <m:sub>
                <m:r>
                  <w:rPr>
                    <w:rFonts w:ascii="Cambria Math"/>
                  </w:rPr>
                  <m:t>y</m:t>
                </m:r>
              </m:sub>
            </m:sSub>
            <m:r>
              <w:rPr>
                <w:rFonts w:ascii="Cambria Math" w:hAnsi="Cambria Math" w:cs="Cambria Math"/>
              </w:rPr>
              <m:t>⋅</m:t>
            </m:r>
            <m:sSub>
              <m:sSubPr>
                <m:ctrlPr>
                  <w:rPr>
                    <w:rFonts w:ascii="Cambria Math" w:hAnsi="Cambria Math"/>
                    <w:i/>
                  </w:rPr>
                </m:ctrlPr>
              </m:sSubPr>
              <m:e>
                <m:r>
                  <w:rPr>
                    <w:rFonts w:ascii="Cambria Math"/>
                  </w:rPr>
                  <m:t>N</m:t>
                </m:r>
              </m:e>
              <m:sub>
                <m:r>
                  <w:rPr>
                    <w:rFonts w:ascii="Cambria Math"/>
                  </w:rPr>
                  <m:t>z</m:t>
                </m:r>
              </m:sub>
            </m:sSub>
          </m:sup>
          <m:e>
            <m:sSub>
              <m:sSubPr>
                <m:ctrlPr>
                  <w:rPr>
                    <w:rFonts w:ascii="Cambria Math" w:hAnsi="Cambria Math"/>
                    <w:i/>
                  </w:rPr>
                </m:ctrlPr>
              </m:sSubPr>
              <m:e>
                <m:r>
                  <m:rPr>
                    <m:sty m:val="p"/>
                  </m:rPr>
                  <w:rPr>
                    <w:rFonts w:ascii="Cambria Math"/>
                  </w:rPr>
                  <m:t>exp</m:t>
                </m:r>
                <m:d>
                  <m:dPr>
                    <m:ctrlPr>
                      <w:rPr>
                        <w:rFonts w:ascii="Cambria Math" w:hAnsi="Cambria Math"/>
                        <w:i/>
                      </w:rPr>
                    </m:ctrlPr>
                  </m:dPr>
                  <m:e>
                    <m:r>
                      <w:rPr>
                        <w:rFonts w:ascii="Cambria Math"/>
                      </w:rPr>
                      <m:t>j</m:t>
                    </m:r>
                    <m:sSub>
                      <m:sSubPr>
                        <m:ctrlPr>
                          <w:rPr>
                            <w:rFonts w:ascii="Cambria Math" w:hAnsi="Cambria Math"/>
                            <w:i/>
                          </w:rPr>
                        </m:ctrlPr>
                      </m:sSubPr>
                      <m:e>
                        <m:r>
                          <w:rPr>
                            <w:rFonts w:ascii="Cambria Math" w:hAnsi="Cambria Math"/>
                          </w:rPr>
                          <m:t>3φ</m:t>
                        </m:r>
                      </m:e>
                      <m:sub>
                        <m:r>
                          <w:rPr>
                            <w:rFonts w:ascii="Cambria Math"/>
                          </w:rPr>
                          <m:t>k</m:t>
                        </m:r>
                      </m:sub>
                    </m:sSub>
                  </m:e>
                </m:d>
                <m:r>
                  <w:rPr>
                    <w:rFonts w:ascii="Cambria Math"/>
                  </w:rPr>
                  <m:t>F</m:t>
                </m:r>
              </m:e>
              <m:sub>
                <m:r>
                  <w:rPr>
                    <w:rFonts w:ascii="Cambria Math"/>
                  </w:rPr>
                  <m:t>k</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k</m:t>
                    </m:r>
                  </m:sub>
                </m:sSub>
                <m:r>
                  <w:rPr>
                    <w:rFonts w:ascii="Cambria Math"/>
                  </w:rPr>
                  <m:t>,</m:t>
                </m:r>
                <m:sSub>
                  <m:sSubPr>
                    <m:ctrlPr>
                      <w:rPr>
                        <w:rFonts w:ascii="Cambria Math" w:hAnsi="Cambria Math"/>
                        <w:i/>
                      </w:rPr>
                    </m:ctrlPr>
                  </m:sSubPr>
                  <m:e>
                    <m:r>
                      <w:rPr>
                        <w:rFonts w:ascii="Cambria Math"/>
                      </w:rPr>
                      <m:t>ϕ</m:t>
                    </m:r>
                  </m:e>
                  <m:sub>
                    <m:r>
                      <w:rPr>
                        <w:rFonts w:ascii="Cambria Math"/>
                      </w:rPr>
                      <m:t>k</m:t>
                    </m:r>
                  </m:sub>
                </m:sSub>
              </m:e>
            </m:d>
          </m:e>
        </m:nary>
        <m:sSub>
          <m:sSubPr>
            <m:ctrlPr>
              <w:rPr>
                <w:rFonts w:ascii="Cambria Math" w:hAnsi="Cambria Math"/>
                <w:i/>
              </w:rPr>
            </m:ctrlPr>
          </m:sSubPr>
          <m:e>
            <m:r>
              <w:rPr>
                <w:rFonts w:ascii="Cambria Math"/>
              </w:rPr>
              <m:t>F</m:t>
            </m:r>
          </m:e>
          <m:sub>
            <m:r>
              <w:rPr>
                <w:rFonts w:ascii="Cambria Math"/>
              </w:rPr>
              <m:t>p</m:t>
            </m:r>
          </m:sub>
        </m:sSub>
        <m:d>
          <m:dPr>
            <m:ctrlPr>
              <w:rPr>
                <w:rFonts w:ascii="Cambria Math" w:hAnsi="Cambria Math"/>
                <w:i/>
              </w:rPr>
            </m:ctrlPr>
          </m:dPr>
          <m:e>
            <m:sSub>
              <m:sSubPr>
                <m:ctrlPr>
                  <w:rPr>
                    <w:rFonts w:ascii="Cambria Math" w:hAnsi="Cambria Math"/>
                    <w:i/>
                  </w:rPr>
                </m:ctrlPr>
              </m:sSubPr>
              <m:e>
                <m:r>
                  <w:rPr>
                    <w:rFonts w:ascii="Cambria Math"/>
                  </w:rPr>
                  <m:t>α</m:t>
                </m:r>
              </m:e>
              <m:sub>
                <m:r>
                  <w:rPr>
                    <w:rFonts w:ascii="Cambria Math"/>
                  </w:rPr>
                  <m:t>k</m:t>
                </m:r>
              </m:sub>
            </m:sSub>
            <m:r>
              <w:rPr>
                <w:rFonts w:ascii="Cambria Math"/>
              </w:rPr>
              <m:t>,</m:t>
            </m:r>
            <m:sSub>
              <m:sSubPr>
                <m:ctrlPr>
                  <w:rPr>
                    <w:rFonts w:ascii="Cambria Math" w:hAnsi="Cambria Math"/>
                    <w:i/>
                  </w:rPr>
                </m:ctrlPr>
              </m:sSubPr>
              <m:e>
                <m:r>
                  <w:rPr>
                    <w:rFonts w:ascii="Cambria Math"/>
                  </w:rPr>
                  <m:t>β</m:t>
                </m:r>
              </m:e>
              <m:sub>
                <m:r>
                  <w:rPr>
                    <w:rFonts w:ascii="Cambria Math"/>
                  </w:rPr>
                  <m:t>k</m:t>
                </m:r>
              </m:sub>
            </m:sSub>
          </m:e>
        </m:d>
        <m:f>
          <m:fPr>
            <m:ctrlPr>
              <w:rPr>
                <w:rFonts w:ascii="Cambria Math" w:hAnsi="Cambria Math"/>
                <w:i/>
              </w:rPr>
            </m:ctrlPr>
          </m:fPr>
          <m:num>
            <m:r>
              <w:rPr>
                <w:rFonts w:ascii="Cambria Math"/>
              </w:rPr>
              <m:t>λ</m:t>
            </m:r>
          </m:num>
          <m:den>
            <m:r>
              <w:rPr>
                <w:rFonts w:ascii="Cambria Math"/>
              </w:rPr>
              <m:t>4π</m:t>
            </m:r>
            <m:sSub>
              <m:sSubPr>
                <m:ctrlPr>
                  <w:rPr>
                    <w:rFonts w:ascii="Cambria Math" w:hAnsi="Cambria Math"/>
                    <w:i/>
                  </w:rPr>
                </m:ctrlPr>
              </m:sSubPr>
              <m:e>
                <m:r>
                  <w:rPr>
                    <w:rFonts w:ascii="Cambria Math"/>
                  </w:rPr>
                  <m:t>d</m:t>
                </m:r>
              </m:e>
              <m:sub>
                <m:r>
                  <w:rPr>
                    <w:rFonts w:ascii="Cambria Math"/>
                  </w:rPr>
                  <m:t>k</m:t>
                </m:r>
              </m:sub>
            </m:sSub>
          </m:den>
        </m:f>
        <m:sSup>
          <m:sSupPr>
            <m:ctrlPr>
              <w:rPr>
                <w:rFonts w:ascii="Cambria Math" w:hAnsi="Cambria Math"/>
                <w:i/>
              </w:rPr>
            </m:ctrlPr>
          </m:sSupPr>
          <m:e>
            <m:r>
              <w:rPr>
                <w:rFonts w:ascii="Cambria Math"/>
              </w:rPr>
              <m:t>e</m:t>
            </m:r>
          </m:e>
          <m:sup>
            <m:r>
              <w:rPr>
                <w:rFonts w:ascii="Cambria Math"/>
              </w:rPr>
              <m:t>j2π</m:t>
            </m:r>
            <m:f>
              <m:fPr>
                <m:ctrlPr>
                  <w:rPr>
                    <w:rFonts w:ascii="Cambria Math" w:hAnsi="Cambria Math"/>
                    <w:i/>
                  </w:rPr>
                </m:ctrlPr>
              </m:fPr>
              <m:num>
                <m:sSub>
                  <m:sSubPr>
                    <m:ctrlPr>
                      <w:rPr>
                        <w:rFonts w:ascii="Cambria Math" w:hAnsi="Cambria Math"/>
                        <w:i/>
                      </w:rPr>
                    </m:ctrlPr>
                  </m:sSubPr>
                  <m:e>
                    <m:r>
                      <w:rPr>
                        <w:rFonts w:ascii="Cambria Math"/>
                      </w:rPr>
                      <m:t>d</m:t>
                    </m:r>
                  </m:e>
                  <m:sub>
                    <m:r>
                      <w:rPr>
                        <w:rFonts w:ascii="Cambria Math"/>
                      </w:rPr>
                      <m:t>k</m:t>
                    </m:r>
                  </m:sub>
                </m:sSub>
              </m:num>
              <m:den>
                <m:r>
                  <w:rPr>
                    <w:rFonts w:ascii="Cambria Math"/>
                  </w:rPr>
                  <m:t>λ</m:t>
                </m:r>
              </m:den>
            </m:f>
          </m:sup>
        </m:sSup>
      </m:oMath>
    </w:p>
    <w:p w14:paraId="7E49789F" w14:textId="1291451A" w:rsidR="00994D70" w:rsidRDefault="00994D70" w:rsidP="00994D70">
      <w:pPr>
        <w:pStyle w:val="ListParagraph"/>
        <w:numPr>
          <w:ilvl w:val="0"/>
          <w:numId w:val="0"/>
        </w:numPr>
      </w:pPr>
      <w:r>
        <w:t xml:space="preserve">If  </w:t>
      </w:r>
      <m:oMath>
        <m:sSub>
          <m:sSubPr>
            <m:ctrlPr>
              <w:rPr>
                <w:rFonts w:ascii="Cambria Math" w:hAnsi="Cambria Math"/>
                <w:i/>
              </w:rPr>
            </m:ctrlPr>
          </m:sSubPr>
          <m:e>
            <m:r>
              <w:rPr>
                <w:rFonts w:ascii="Cambria Math" w:hAnsi="Cambria Math"/>
              </w:rPr>
              <m:t>φ</m:t>
            </m:r>
          </m:e>
          <m:sub>
            <m:r>
              <w:rPr>
                <w:rFonts w:ascii="Cambria Math"/>
              </w:rPr>
              <m:t>k</m:t>
            </m:r>
          </m:sub>
        </m:sSub>
      </m:oMath>
      <w:r>
        <w:t xml:space="preserve"> is not always zeros for all ind</w:t>
      </w:r>
      <w:r w:rsidR="00AC15FE">
        <w:t>ices</w:t>
      </w:r>
      <w:r>
        <w:t xml:space="preserve"> </w:t>
      </w:r>
      <m:oMath>
        <m:r>
          <w:rPr>
            <w:rFonts w:ascii="Cambria Math" w:hAnsi="Cambria Math"/>
          </w:rPr>
          <m:t>k</m:t>
        </m:r>
      </m:oMath>
      <w:r>
        <w:t xml:space="preserve"> , </w:t>
      </w:r>
      <m:oMath>
        <m:nary>
          <m:naryPr>
            <m:chr m:val="∑"/>
            <m:ctrlPr>
              <w:rPr>
                <w:rFonts w:ascii="Cambria Math" w:hAnsi="Cambria Math"/>
                <w:i/>
              </w:rPr>
            </m:ctrlPr>
          </m:naryPr>
          <m:sub>
            <m:r>
              <w:rPr>
                <w:rFonts w:ascii="Cambria Math"/>
              </w:rPr>
              <m:t>k=1</m:t>
            </m:r>
          </m:sub>
          <m:sup>
            <m:sSub>
              <m:sSubPr>
                <m:ctrlPr>
                  <w:rPr>
                    <w:rFonts w:ascii="Cambria Math" w:hAnsi="Cambria Math"/>
                    <w:i/>
                  </w:rPr>
                </m:ctrlPr>
              </m:sSubPr>
              <m:e>
                <m:r>
                  <w:rPr>
                    <w:rFonts w:ascii="Cambria Math"/>
                  </w:rPr>
                  <m:t>N</m:t>
                </m:r>
              </m:e>
              <m:sub>
                <m:r>
                  <w:rPr>
                    <w:rFonts w:ascii="Cambria Math"/>
                  </w:rPr>
                  <m:t>y</m:t>
                </m:r>
              </m:sub>
            </m:sSub>
            <m:r>
              <w:rPr>
                <w:rFonts w:ascii="Cambria Math" w:hAnsi="Cambria Math" w:cs="Cambria Math"/>
              </w:rPr>
              <m:t>⋅</m:t>
            </m:r>
            <m:sSub>
              <m:sSubPr>
                <m:ctrlPr>
                  <w:rPr>
                    <w:rFonts w:ascii="Cambria Math" w:hAnsi="Cambria Math"/>
                    <w:i/>
                  </w:rPr>
                </m:ctrlPr>
              </m:sSubPr>
              <m:e>
                <m:r>
                  <w:rPr>
                    <w:rFonts w:ascii="Cambria Math"/>
                  </w:rPr>
                  <m:t>N</m:t>
                </m:r>
              </m:e>
              <m:sub>
                <m:r>
                  <w:rPr>
                    <w:rFonts w:ascii="Cambria Math"/>
                  </w:rPr>
                  <m:t>z</m:t>
                </m:r>
              </m:sub>
            </m:sSub>
          </m:sup>
          <m:e>
            <m:sSub>
              <m:sSubPr>
                <m:ctrlPr>
                  <w:rPr>
                    <w:rFonts w:ascii="Cambria Math" w:hAnsi="Cambria Math"/>
                    <w:i/>
                  </w:rPr>
                </m:ctrlPr>
              </m:sSubPr>
              <m:e>
                <m:r>
                  <m:rPr>
                    <m:sty m:val="p"/>
                  </m:rPr>
                  <w:rPr>
                    <w:rFonts w:ascii="Cambria Math"/>
                  </w:rPr>
                  <m:t>exp</m:t>
                </m:r>
                <m:d>
                  <m:dPr>
                    <m:ctrlPr>
                      <w:rPr>
                        <w:rFonts w:ascii="Cambria Math" w:hAnsi="Cambria Math"/>
                        <w:i/>
                      </w:rPr>
                    </m:ctrlPr>
                  </m:dPr>
                  <m:e>
                    <m:r>
                      <w:rPr>
                        <w:rFonts w:ascii="Cambria Math"/>
                      </w:rPr>
                      <m:t>j</m:t>
                    </m:r>
                    <m:sSub>
                      <m:sSubPr>
                        <m:ctrlPr>
                          <w:rPr>
                            <w:rFonts w:ascii="Cambria Math" w:hAnsi="Cambria Math"/>
                            <w:i/>
                          </w:rPr>
                        </m:ctrlPr>
                      </m:sSubPr>
                      <m:e>
                        <m:r>
                          <w:rPr>
                            <w:rFonts w:ascii="Cambria Math" w:hAnsi="Cambria Math"/>
                          </w:rPr>
                          <m:t>3φ</m:t>
                        </m:r>
                      </m:e>
                      <m:sub>
                        <m:r>
                          <w:rPr>
                            <w:rFonts w:ascii="Cambria Math"/>
                          </w:rPr>
                          <m:t>k</m:t>
                        </m:r>
                      </m:sub>
                    </m:sSub>
                  </m:e>
                </m:d>
                <m:r>
                  <w:rPr>
                    <w:rFonts w:ascii="Cambria Math"/>
                  </w:rPr>
                  <m:t>F</m:t>
                </m:r>
              </m:e>
              <m:sub>
                <m:r>
                  <w:rPr>
                    <w:rFonts w:ascii="Cambria Math"/>
                  </w:rPr>
                  <m:t>k</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k</m:t>
                    </m:r>
                  </m:sub>
                </m:sSub>
                <m:r>
                  <w:rPr>
                    <w:rFonts w:ascii="Cambria Math"/>
                  </w:rPr>
                  <m:t>,</m:t>
                </m:r>
                <m:sSub>
                  <m:sSubPr>
                    <m:ctrlPr>
                      <w:rPr>
                        <w:rFonts w:ascii="Cambria Math" w:hAnsi="Cambria Math"/>
                        <w:i/>
                      </w:rPr>
                    </m:ctrlPr>
                  </m:sSubPr>
                  <m:e>
                    <m:r>
                      <w:rPr>
                        <w:rFonts w:ascii="Cambria Math"/>
                      </w:rPr>
                      <m:t>ϕ</m:t>
                    </m:r>
                  </m:e>
                  <m:sub>
                    <m:r>
                      <w:rPr>
                        <w:rFonts w:ascii="Cambria Math"/>
                      </w:rPr>
                      <m:t>k</m:t>
                    </m:r>
                  </m:sub>
                </m:sSub>
              </m:e>
            </m:d>
          </m:e>
        </m:nary>
        <m:sSub>
          <m:sSubPr>
            <m:ctrlPr>
              <w:rPr>
                <w:rFonts w:ascii="Cambria Math" w:hAnsi="Cambria Math"/>
                <w:i/>
              </w:rPr>
            </m:ctrlPr>
          </m:sSubPr>
          <m:e>
            <m:r>
              <w:rPr>
                <w:rFonts w:ascii="Cambria Math"/>
              </w:rPr>
              <m:t>F</m:t>
            </m:r>
          </m:e>
          <m:sub>
            <m:r>
              <w:rPr>
                <w:rFonts w:ascii="Cambria Math"/>
              </w:rPr>
              <m:t>p</m:t>
            </m:r>
          </m:sub>
        </m:sSub>
        <m:d>
          <m:dPr>
            <m:ctrlPr>
              <w:rPr>
                <w:rFonts w:ascii="Cambria Math" w:hAnsi="Cambria Math"/>
                <w:i/>
              </w:rPr>
            </m:ctrlPr>
          </m:dPr>
          <m:e>
            <m:sSub>
              <m:sSubPr>
                <m:ctrlPr>
                  <w:rPr>
                    <w:rFonts w:ascii="Cambria Math" w:hAnsi="Cambria Math"/>
                    <w:i/>
                  </w:rPr>
                </m:ctrlPr>
              </m:sSubPr>
              <m:e>
                <m:r>
                  <w:rPr>
                    <w:rFonts w:ascii="Cambria Math"/>
                  </w:rPr>
                  <m:t>α</m:t>
                </m:r>
              </m:e>
              <m:sub>
                <m:r>
                  <w:rPr>
                    <w:rFonts w:ascii="Cambria Math"/>
                  </w:rPr>
                  <m:t>k</m:t>
                </m:r>
              </m:sub>
            </m:sSub>
            <m:r>
              <w:rPr>
                <w:rFonts w:ascii="Cambria Math"/>
              </w:rPr>
              <m:t>,</m:t>
            </m:r>
            <m:sSub>
              <m:sSubPr>
                <m:ctrlPr>
                  <w:rPr>
                    <w:rFonts w:ascii="Cambria Math" w:hAnsi="Cambria Math"/>
                    <w:i/>
                  </w:rPr>
                </m:ctrlPr>
              </m:sSubPr>
              <m:e>
                <m:r>
                  <w:rPr>
                    <w:rFonts w:ascii="Cambria Math"/>
                  </w:rPr>
                  <m:t>β</m:t>
                </m:r>
              </m:e>
              <m:sub>
                <m:r>
                  <w:rPr>
                    <w:rFonts w:ascii="Cambria Math"/>
                  </w:rPr>
                  <m:t>k</m:t>
                </m:r>
              </m:sub>
            </m:sSub>
          </m:e>
        </m:d>
        <m:f>
          <m:fPr>
            <m:ctrlPr>
              <w:rPr>
                <w:rFonts w:ascii="Cambria Math" w:hAnsi="Cambria Math"/>
                <w:i/>
              </w:rPr>
            </m:ctrlPr>
          </m:fPr>
          <m:num>
            <m:r>
              <w:rPr>
                <w:rFonts w:ascii="Cambria Math"/>
              </w:rPr>
              <m:t>λ</m:t>
            </m:r>
          </m:num>
          <m:den>
            <m:r>
              <w:rPr>
                <w:rFonts w:ascii="Cambria Math"/>
              </w:rPr>
              <m:t>4π</m:t>
            </m:r>
            <m:sSub>
              <m:sSubPr>
                <m:ctrlPr>
                  <w:rPr>
                    <w:rFonts w:ascii="Cambria Math" w:hAnsi="Cambria Math"/>
                    <w:i/>
                  </w:rPr>
                </m:ctrlPr>
              </m:sSubPr>
              <m:e>
                <m:r>
                  <w:rPr>
                    <w:rFonts w:ascii="Cambria Math"/>
                  </w:rPr>
                  <m:t>d</m:t>
                </m:r>
              </m:e>
              <m:sub>
                <m:r>
                  <w:rPr>
                    <w:rFonts w:ascii="Cambria Math"/>
                  </w:rPr>
                  <m:t>k</m:t>
                </m:r>
              </m:sub>
            </m:sSub>
          </m:den>
        </m:f>
        <m:sSup>
          <m:sSupPr>
            <m:ctrlPr>
              <w:rPr>
                <w:rFonts w:ascii="Cambria Math" w:hAnsi="Cambria Math"/>
                <w:i/>
              </w:rPr>
            </m:ctrlPr>
          </m:sSupPr>
          <m:e>
            <m:r>
              <w:rPr>
                <w:rFonts w:ascii="Cambria Math"/>
              </w:rPr>
              <m:t>e</m:t>
            </m:r>
          </m:e>
          <m:sup>
            <m:r>
              <w:rPr>
                <w:rFonts w:ascii="Cambria Math"/>
              </w:rPr>
              <m:t>j2π</m:t>
            </m:r>
            <m:f>
              <m:fPr>
                <m:ctrlPr>
                  <w:rPr>
                    <w:rFonts w:ascii="Cambria Math" w:hAnsi="Cambria Math"/>
                    <w:i/>
                  </w:rPr>
                </m:ctrlPr>
              </m:fPr>
              <m:num>
                <m:sSub>
                  <m:sSubPr>
                    <m:ctrlPr>
                      <w:rPr>
                        <w:rFonts w:ascii="Cambria Math" w:hAnsi="Cambria Math"/>
                        <w:i/>
                      </w:rPr>
                    </m:ctrlPr>
                  </m:sSubPr>
                  <m:e>
                    <m:r>
                      <w:rPr>
                        <w:rFonts w:ascii="Cambria Math"/>
                      </w:rPr>
                      <m:t>d</m:t>
                    </m:r>
                  </m:e>
                  <m:sub>
                    <m:r>
                      <w:rPr>
                        <w:rFonts w:ascii="Cambria Math"/>
                      </w:rPr>
                      <m:t>k</m:t>
                    </m:r>
                  </m:sub>
                </m:sSub>
              </m:num>
              <m:den>
                <m:r>
                  <w:rPr>
                    <w:rFonts w:ascii="Cambria Math"/>
                  </w:rPr>
                  <m:t>λ</m:t>
                </m:r>
              </m:den>
            </m:f>
          </m:sup>
        </m:sSup>
      </m:oMath>
      <w:r>
        <w:t xml:space="preserve"> will not </w:t>
      </w:r>
      <w:r w:rsidR="00AB4EB2">
        <w:t>generate</w:t>
      </w:r>
      <w:r>
        <w:t xml:space="preserve"> the same pattern shape as </w:t>
      </w:r>
      <m:oMath>
        <m:nary>
          <m:naryPr>
            <m:chr m:val="∑"/>
            <m:ctrlPr>
              <w:rPr>
                <w:rFonts w:ascii="Cambria Math" w:hAnsi="Cambria Math"/>
                <w:i/>
              </w:rPr>
            </m:ctrlPr>
          </m:naryPr>
          <m:sub>
            <m:r>
              <w:rPr>
                <w:rFonts w:ascii="Cambria Math"/>
              </w:rPr>
              <m:t>k=1</m:t>
            </m:r>
          </m:sub>
          <m:sup>
            <m:sSub>
              <m:sSubPr>
                <m:ctrlPr>
                  <w:rPr>
                    <w:rFonts w:ascii="Cambria Math" w:hAnsi="Cambria Math"/>
                    <w:i/>
                  </w:rPr>
                </m:ctrlPr>
              </m:sSubPr>
              <m:e>
                <m:r>
                  <w:rPr>
                    <w:rFonts w:ascii="Cambria Math"/>
                  </w:rPr>
                  <m:t>N</m:t>
                </m:r>
              </m:e>
              <m:sub>
                <m:r>
                  <w:rPr>
                    <w:rFonts w:ascii="Cambria Math"/>
                  </w:rPr>
                  <m:t>y</m:t>
                </m:r>
              </m:sub>
            </m:sSub>
            <m:r>
              <w:rPr>
                <w:rFonts w:ascii="Cambria Math" w:hAnsi="Cambria Math" w:cs="Cambria Math"/>
              </w:rPr>
              <m:t>⋅</m:t>
            </m:r>
            <m:sSub>
              <m:sSubPr>
                <m:ctrlPr>
                  <w:rPr>
                    <w:rFonts w:ascii="Cambria Math" w:hAnsi="Cambria Math"/>
                    <w:i/>
                  </w:rPr>
                </m:ctrlPr>
              </m:sSubPr>
              <m:e>
                <m:r>
                  <w:rPr>
                    <w:rFonts w:ascii="Cambria Math"/>
                  </w:rPr>
                  <m:t>N</m:t>
                </m:r>
              </m:e>
              <m:sub>
                <m:r>
                  <w:rPr>
                    <w:rFonts w:ascii="Cambria Math"/>
                  </w:rPr>
                  <m:t>z</m:t>
                </m:r>
              </m:sub>
            </m:sSub>
          </m:sup>
          <m:e>
            <m:sSub>
              <m:sSubPr>
                <m:ctrlPr>
                  <w:rPr>
                    <w:rFonts w:ascii="Cambria Math" w:hAnsi="Cambria Math"/>
                    <w:i/>
                  </w:rPr>
                </m:ctrlPr>
              </m:sSubPr>
              <m:e>
                <m:r>
                  <m:rPr>
                    <m:sty m:val="p"/>
                  </m:rPr>
                  <w:rPr>
                    <w:rFonts w:ascii="Cambria Math"/>
                  </w:rPr>
                  <m:t>exp</m:t>
                </m:r>
                <m:d>
                  <m:dPr>
                    <m:ctrlPr>
                      <w:rPr>
                        <w:rFonts w:ascii="Cambria Math" w:hAnsi="Cambria Math"/>
                        <w:i/>
                      </w:rPr>
                    </m:ctrlPr>
                  </m:dPr>
                  <m:e>
                    <m:r>
                      <w:rPr>
                        <w:rFonts w:ascii="Cambria Math"/>
                      </w:rPr>
                      <m:t>j</m:t>
                    </m:r>
                    <m:sSub>
                      <m:sSubPr>
                        <m:ctrlPr>
                          <w:rPr>
                            <w:rFonts w:ascii="Cambria Math" w:hAnsi="Cambria Math"/>
                            <w:i/>
                          </w:rPr>
                        </m:ctrlPr>
                      </m:sSubPr>
                      <m:e>
                        <m:r>
                          <w:rPr>
                            <w:rFonts w:ascii="Cambria Math" w:hAnsi="Cambria Math"/>
                          </w:rPr>
                          <m:t>φ</m:t>
                        </m:r>
                      </m:e>
                      <m:sub>
                        <m:r>
                          <w:rPr>
                            <w:rFonts w:ascii="Cambria Math"/>
                          </w:rPr>
                          <m:t>k</m:t>
                        </m:r>
                      </m:sub>
                    </m:sSub>
                  </m:e>
                </m:d>
                <m:r>
                  <w:rPr>
                    <w:rFonts w:ascii="Cambria Math"/>
                  </w:rPr>
                  <m:t>F</m:t>
                </m:r>
              </m:e>
              <m:sub>
                <m:r>
                  <w:rPr>
                    <w:rFonts w:ascii="Cambria Math"/>
                  </w:rPr>
                  <m:t>k</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k</m:t>
                    </m:r>
                  </m:sub>
                </m:sSub>
                <m:r>
                  <w:rPr>
                    <w:rFonts w:ascii="Cambria Math"/>
                  </w:rPr>
                  <m:t>,</m:t>
                </m:r>
                <m:sSub>
                  <m:sSubPr>
                    <m:ctrlPr>
                      <w:rPr>
                        <w:rFonts w:ascii="Cambria Math" w:hAnsi="Cambria Math"/>
                        <w:i/>
                      </w:rPr>
                    </m:ctrlPr>
                  </m:sSubPr>
                  <m:e>
                    <m:r>
                      <w:rPr>
                        <w:rFonts w:ascii="Cambria Math"/>
                      </w:rPr>
                      <m:t>ϕ</m:t>
                    </m:r>
                  </m:e>
                  <m:sub>
                    <m:r>
                      <w:rPr>
                        <w:rFonts w:ascii="Cambria Math"/>
                      </w:rPr>
                      <m:t>k</m:t>
                    </m:r>
                  </m:sub>
                </m:sSub>
              </m:e>
            </m:d>
          </m:e>
        </m:nary>
        <m:sSub>
          <m:sSubPr>
            <m:ctrlPr>
              <w:rPr>
                <w:rFonts w:ascii="Cambria Math" w:hAnsi="Cambria Math"/>
                <w:i/>
              </w:rPr>
            </m:ctrlPr>
          </m:sSubPr>
          <m:e>
            <m:r>
              <w:rPr>
                <w:rFonts w:ascii="Cambria Math"/>
              </w:rPr>
              <m:t>F</m:t>
            </m:r>
          </m:e>
          <m:sub>
            <m:r>
              <w:rPr>
                <w:rFonts w:ascii="Cambria Math"/>
              </w:rPr>
              <m:t>p</m:t>
            </m:r>
          </m:sub>
        </m:sSub>
        <m:d>
          <m:dPr>
            <m:ctrlPr>
              <w:rPr>
                <w:rFonts w:ascii="Cambria Math" w:hAnsi="Cambria Math"/>
                <w:i/>
              </w:rPr>
            </m:ctrlPr>
          </m:dPr>
          <m:e>
            <m:sSub>
              <m:sSubPr>
                <m:ctrlPr>
                  <w:rPr>
                    <w:rFonts w:ascii="Cambria Math" w:hAnsi="Cambria Math"/>
                    <w:i/>
                  </w:rPr>
                </m:ctrlPr>
              </m:sSubPr>
              <m:e>
                <m:r>
                  <w:rPr>
                    <w:rFonts w:ascii="Cambria Math"/>
                  </w:rPr>
                  <m:t>α</m:t>
                </m:r>
              </m:e>
              <m:sub>
                <m:r>
                  <w:rPr>
                    <w:rFonts w:ascii="Cambria Math"/>
                  </w:rPr>
                  <m:t>k</m:t>
                </m:r>
              </m:sub>
            </m:sSub>
            <m:r>
              <w:rPr>
                <w:rFonts w:ascii="Cambria Math"/>
              </w:rPr>
              <m:t>,</m:t>
            </m:r>
            <m:sSub>
              <m:sSubPr>
                <m:ctrlPr>
                  <w:rPr>
                    <w:rFonts w:ascii="Cambria Math" w:hAnsi="Cambria Math"/>
                    <w:i/>
                  </w:rPr>
                </m:ctrlPr>
              </m:sSubPr>
              <m:e>
                <m:r>
                  <w:rPr>
                    <w:rFonts w:ascii="Cambria Math"/>
                  </w:rPr>
                  <m:t>β</m:t>
                </m:r>
              </m:e>
              <m:sub>
                <m:r>
                  <w:rPr>
                    <w:rFonts w:ascii="Cambria Math"/>
                  </w:rPr>
                  <m:t>k</m:t>
                </m:r>
              </m:sub>
            </m:sSub>
          </m:e>
        </m:d>
        <m:f>
          <m:fPr>
            <m:ctrlPr>
              <w:rPr>
                <w:rFonts w:ascii="Cambria Math" w:hAnsi="Cambria Math"/>
                <w:i/>
              </w:rPr>
            </m:ctrlPr>
          </m:fPr>
          <m:num>
            <m:r>
              <w:rPr>
                <w:rFonts w:ascii="Cambria Math"/>
              </w:rPr>
              <m:t>λ</m:t>
            </m:r>
          </m:num>
          <m:den>
            <m:r>
              <w:rPr>
                <w:rFonts w:ascii="Cambria Math"/>
              </w:rPr>
              <m:t>4π</m:t>
            </m:r>
            <m:sSub>
              <m:sSubPr>
                <m:ctrlPr>
                  <w:rPr>
                    <w:rFonts w:ascii="Cambria Math" w:hAnsi="Cambria Math"/>
                    <w:i/>
                  </w:rPr>
                </m:ctrlPr>
              </m:sSubPr>
              <m:e>
                <m:r>
                  <w:rPr>
                    <w:rFonts w:ascii="Cambria Math"/>
                  </w:rPr>
                  <m:t>d</m:t>
                </m:r>
              </m:e>
              <m:sub>
                <m:r>
                  <w:rPr>
                    <w:rFonts w:ascii="Cambria Math"/>
                  </w:rPr>
                  <m:t>k</m:t>
                </m:r>
              </m:sub>
            </m:sSub>
          </m:den>
        </m:f>
        <m:sSup>
          <m:sSupPr>
            <m:ctrlPr>
              <w:rPr>
                <w:rFonts w:ascii="Cambria Math" w:hAnsi="Cambria Math"/>
                <w:i/>
              </w:rPr>
            </m:ctrlPr>
          </m:sSupPr>
          <m:e>
            <m:r>
              <w:rPr>
                <w:rFonts w:ascii="Cambria Math"/>
              </w:rPr>
              <m:t>e</m:t>
            </m:r>
          </m:e>
          <m:sup>
            <m:r>
              <w:rPr>
                <w:rFonts w:ascii="Cambria Math"/>
              </w:rPr>
              <m:t>j2π</m:t>
            </m:r>
            <m:f>
              <m:fPr>
                <m:ctrlPr>
                  <w:rPr>
                    <w:rFonts w:ascii="Cambria Math" w:hAnsi="Cambria Math"/>
                    <w:i/>
                  </w:rPr>
                </m:ctrlPr>
              </m:fPr>
              <m:num>
                <m:sSub>
                  <m:sSubPr>
                    <m:ctrlPr>
                      <w:rPr>
                        <w:rFonts w:ascii="Cambria Math" w:hAnsi="Cambria Math"/>
                        <w:i/>
                      </w:rPr>
                    </m:ctrlPr>
                  </m:sSubPr>
                  <m:e>
                    <m:r>
                      <w:rPr>
                        <w:rFonts w:ascii="Cambria Math"/>
                      </w:rPr>
                      <m:t>d</m:t>
                    </m:r>
                  </m:e>
                  <m:sub>
                    <m:r>
                      <w:rPr>
                        <w:rFonts w:ascii="Cambria Math"/>
                      </w:rPr>
                      <m:t>k</m:t>
                    </m:r>
                  </m:sub>
                </m:sSub>
              </m:num>
              <m:den>
                <m:r>
                  <w:rPr>
                    <w:rFonts w:ascii="Cambria Math"/>
                  </w:rPr>
                  <m:t>λ</m:t>
                </m:r>
              </m:den>
            </m:f>
          </m:sup>
        </m:sSup>
      </m:oMath>
      <w:r>
        <w:t xml:space="preserve"> because of the different phase offset among multiple channels. </w:t>
      </w:r>
    </w:p>
    <w:p w14:paraId="21B16500" w14:textId="77777777" w:rsidR="00605BC6" w:rsidRDefault="00605BC6" w:rsidP="00994D70">
      <w:pPr>
        <w:pStyle w:val="ListParagraph"/>
        <w:numPr>
          <w:ilvl w:val="0"/>
          <w:numId w:val="0"/>
        </w:numPr>
      </w:pPr>
    </w:p>
    <w:p w14:paraId="63A573FB" w14:textId="2FFBDA42" w:rsidR="00994D70" w:rsidRDefault="00994D70" w:rsidP="00994D70">
      <w:pPr>
        <w:pStyle w:val="ListParagraph"/>
        <w:numPr>
          <w:ilvl w:val="0"/>
          <w:numId w:val="0"/>
        </w:numPr>
      </w:pPr>
      <w:r w:rsidRPr="00352647">
        <w:t xml:space="preserve">Below </w:t>
      </w:r>
      <w:r>
        <w:fldChar w:fldCharType="begin"/>
      </w:r>
      <w:r>
        <w:instrText xml:space="preserve"> REF _Ref85657564 \h </w:instrText>
      </w:r>
      <w:r>
        <w:fldChar w:fldCharType="separate"/>
      </w:r>
      <w:r w:rsidR="004905A0">
        <w:t xml:space="preserve">Figure </w:t>
      </w:r>
      <w:r w:rsidR="004905A0">
        <w:rPr>
          <w:noProof/>
        </w:rPr>
        <w:t>5</w:t>
      </w:r>
      <w:r>
        <w:fldChar w:fldCharType="end"/>
      </w:r>
      <w:r>
        <w:t xml:space="preserve"> </w:t>
      </w:r>
      <w:r w:rsidRPr="00352647">
        <w:t xml:space="preserve">and </w:t>
      </w:r>
      <w:r>
        <w:fldChar w:fldCharType="begin"/>
      </w:r>
      <w:r>
        <w:instrText xml:space="preserve"> REF _Ref85657573 \h </w:instrText>
      </w:r>
      <w:r>
        <w:fldChar w:fldCharType="separate"/>
      </w:r>
      <w:r w:rsidR="004905A0">
        <w:t xml:space="preserve">Figure </w:t>
      </w:r>
      <w:r w:rsidR="004905A0">
        <w:rPr>
          <w:noProof/>
        </w:rPr>
        <w:t>6</w:t>
      </w:r>
      <w:r>
        <w:fldChar w:fldCharType="end"/>
      </w:r>
      <w:r>
        <w:t xml:space="preserve"> </w:t>
      </w:r>
      <w:r w:rsidRPr="00352647">
        <w:t xml:space="preserve">use </w:t>
      </w:r>
      <w:r w:rsidR="00605BC6">
        <w:t>the 8x2</w:t>
      </w:r>
      <w:r w:rsidRPr="00352647">
        <w:t xml:space="preserve"> antenna array </w:t>
      </w:r>
      <w:r>
        <w:t xml:space="preserve">with random position offset and beam tilt </w:t>
      </w:r>
      <w:r w:rsidRPr="00352647">
        <w:t xml:space="preserve">as </w:t>
      </w:r>
      <w:r w:rsidR="00605BC6">
        <w:t>an</w:t>
      </w:r>
      <w:r w:rsidRPr="00352647">
        <w:t xml:space="preserve"> example to show </w:t>
      </w:r>
      <w:r>
        <w:t xml:space="preserve">the </w:t>
      </w:r>
      <w:r w:rsidRPr="00352647">
        <w:t xml:space="preserve">PA’s </w:t>
      </w:r>
      <w:r w:rsidR="00605BC6">
        <w:t xml:space="preserve">non-linearity </w:t>
      </w:r>
      <w:r w:rsidRPr="00352647">
        <w:t xml:space="preserve">impact on </w:t>
      </w:r>
      <w:r w:rsidR="00605BC6">
        <w:t xml:space="preserve">the </w:t>
      </w:r>
      <w:r w:rsidRPr="00352647">
        <w:t xml:space="preserve">OOB signal pattern shape. </w:t>
      </w:r>
    </w:p>
    <w:p w14:paraId="5D5F46B6" w14:textId="77777777" w:rsidR="00994D70" w:rsidRDefault="00994D70" w:rsidP="00994D70">
      <w:pPr>
        <w:pStyle w:val="ListParagraph"/>
        <w:numPr>
          <w:ilvl w:val="0"/>
          <w:numId w:val="0"/>
        </w:numPr>
      </w:pPr>
    </w:p>
    <w:p w14:paraId="2B28AEDA" w14:textId="782CA9C1" w:rsidR="00994D70" w:rsidRDefault="00994D70" w:rsidP="00994D70">
      <w:pPr>
        <w:pStyle w:val="ListParagraph"/>
        <w:numPr>
          <w:ilvl w:val="0"/>
          <w:numId w:val="0"/>
        </w:numPr>
        <w:spacing w:before="120"/>
      </w:pPr>
      <w:r w:rsidRPr="00352647">
        <w:t xml:space="preserve">For </w:t>
      </w:r>
      <w:r>
        <w:fldChar w:fldCharType="begin"/>
      </w:r>
      <w:r>
        <w:instrText xml:space="preserve"> REF _Ref85657564 \h </w:instrText>
      </w:r>
      <w:r>
        <w:fldChar w:fldCharType="separate"/>
      </w:r>
      <w:r w:rsidR="004905A0">
        <w:t xml:space="preserve">Figure </w:t>
      </w:r>
      <w:r w:rsidR="004905A0">
        <w:rPr>
          <w:noProof/>
        </w:rPr>
        <w:t>5</w:t>
      </w:r>
      <w:r>
        <w:fldChar w:fldCharType="end"/>
      </w:r>
      <w:r>
        <w:t xml:space="preserve">, </w:t>
      </w:r>
      <w:r w:rsidRPr="00352647">
        <w:t xml:space="preserve">when </w:t>
      </w:r>
      <w:r w:rsidR="004836CD">
        <w:t xml:space="preserve">the </w:t>
      </w:r>
      <w:r w:rsidRPr="00352647">
        <w:t xml:space="preserve">PA has </w:t>
      </w:r>
      <w:r>
        <w:t xml:space="preserve">poor linearity, the OOB signal pattern shape (plot on right) is different from the in-band signal pattern (plot on left). In this case, </w:t>
      </w:r>
      <w:r w:rsidR="00FB00C2">
        <w:t>when</w:t>
      </w:r>
      <w:r w:rsidRPr="00CD47C3">
        <w:t xml:space="preserve"> </w:t>
      </w:r>
      <w:r>
        <w:t xml:space="preserve">using the </w:t>
      </w:r>
      <w:r w:rsidR="009D49C5">
        <w:t xml:space="preserve">relative </w:t>
      </w:r>
      <w:r>
        <w:t xml:space="preserve">correlation factor </w:t>
      </w:r>
      <w:r w:rsidR="009D49C5">
        <w:t>approach</w:t>
      </w:r>
      <w:r w:rsidR="00FB00C2">
        <w:t xml:space="preserve"> </w:t>
      </w:r>
      <w:r>
        <w:t xml:space="preserve">and </w:t>
      </w:r>
      <w:r w:rsidR="00B311EB">
        <w:t xml:space="preserve">the local </w:t>
      </w:r>
      <w:r>
        <w:t xml:space="preserve">NF peak direction deduced from </w:t>
      </w:r>
      <w:r w:rsidR="007F383D">
        <w:t xml:space="preserve">the </w:t>
      </w:r>
      <w:r>
        <w:t xml:space="preserve">in-band signal to estimate OOB EIRP, the error can be as large as </w:t>
      </w:r>
      <w:r w:rsidR="00605BC6">
        <w:t>-3.67 </w:t>
      </w:r>
      <w:proofErr w:type="spellStart"/>
      <w:r w:rsidR="00605BC6">
        <w:t>dB</w:t>
      </w:r>
      <w:r w:rsidR="004869A2">
        <w:t>.</w:t>
      </w:r>
      <w:proofErr w:type="spellEnd"/>
    </w:p>
    <w:p w14:paraId="52C8A8E7" w14:textId="77777777" w:rsidR="00994D70" w:rsidRDefault="00994D70" w:rsidP="00994D70">
      <w:pPr>
        <w:pStyle w:val="ListParagraph"/>
        <w:numPr>
          <w:ilvl w:val="0"/>
          <w:numId w:val="0"/>
        </w:numPr>
      </w:pPr>
    </w:p>
    <w:p w14:paraId="7704793C" w14:textId="3E1EAB89" w:rsidR="00994D70" w:rsidRPr="00352647" w:rsidRDefault="00994D70" w:rsidP="00994D70">
      <w:pPr>
        <w:pStyle w:val="ListParagraph"/>
        <w:numPr>
          <w:ilvl w:val="0"/>
          <w:numId w:val="0"/>
        </w:numPr>
      </w:pPr>
      <w:r w:rsidRPr="00352647">
        <w:t xml:space="preserve">For </w:t>
      </w:r>
      <w:r>
        <w:fldChar w:fldCharType="begin"/>
      </w:r>
      <w:r>
        <w:instrText xml:space="preserve"> REF _Ref85657573 \h </w:instrText>
      </w:r>
      <w:r>
        <w:fldChar w:fldCharType="separate"/>
      </w:r>
      <w:r w:rsidR="004905A0">
        <w:t xml:space="preserve">Figure </w:t>
      </w:r>
      <w:r w:rsidR="004905A0">
        <w:rPr>
          <w:noProof/>
        </w:rPr>
        <w:t>6</w:t>
      </w:r>
      <w:r>
        <w:fldChar w:fldCharType="end"/>
      </w:r>
      <w:r>
        <w:t xml:space="preserve">, </w:t>
      </w:r>
      <w:r w:rsidRPr="00352647">
        <w:t xml:space="preserve">when </w:t>
      </w:r>
      <w:r w:rsidR="004836CD">
        <w:t xml:space="preserve">the </w:t>
      </w:r>
      <w:r w:rsidRPr="00352647">
        <w:t xml:space="preserve">PA has </w:t>
      </w:r>
      <w:r>
        <w:t>very</w:t>
      </w:r>
      <w:r w:rsidRPr="00352647">
        <w:t xml:space="preserve"> good</w:t>
      </w:r>
      <w:r>
        <w:t xml:space="preserve"> linearity, the OOB signal pattern shape (plot on right) is almost same as the in-band signal pattern (plot on left). In this case, the error is insignificant.</w:t>
      </w:r>
    </w:p>
    <w:p w14:paraId="01ABF267" w14:textId="77777777" w:rsidR="00994D70" w:rsidRPr="00352647" w:rsidRDefault="00994D70" w:rsidP="00994D70">
      <w:pPr>
        <w:pStyle w:val="ListParagraph"/>
        <w:numPr>
          <w:ilvl w:val="0"/>
          <w:numId w:val="0"/>
        </w:numPr>
      </w:pPr>
    </w:p>
    <w:p w14:paraId="3C7F19C8" w14:textId="10962FF2" w:rsidR="00994D70" w:rsidRDefault="00994D70" w:rsidP="00994D70">
      <w:pPr>
        <w:pStyle w:val="ListParagraph"/>
        <w:numPr>
          <w:ilvl w:val="0"/>
          <w:numId w:val="0"/>
        </w:numPr>
      </w:pPr>
      <w:r>
        <w:t>These analyses show the out</w:t>
      </w:r>
      <w:r w:rsidR="00631725">
        <w:t>-</w:t>
      </w:r>
      <w:r>
        <w:t>of</w:t>
      </w:r>
      <w:r w:rsidR="00631725">
        <w:t>-</w:t>
      </w:r>
      <w:r>
        <w:t xml:space="preserve">band signal’s pattern shape will be impacted by </w:t>
      </w:r>
      <w:r w:rsidR="00631725">
        <w:t xml:space="preserve">the </w:t>
      </w:r>
      <w:r>
        <w:t>PA behavior</w:t>
      </w:r>
      <w:r w:rsidR="00423F11">
        <w:t>;</w:t>
      </w:r>
      <w:r>
        <w:t xml:space="preserve"> the </w:t>
      </w:r>
      <w:r w:rsidR="00942438">
        <w:t xml:space="preserve">relative </w:t>
      </w:r>
      <w:r>
        <w:t xml:space="preserve">correlation factor deduced from </w:t>
      </w:r>
      <w:r w:rsidR="00942438">
        <w:t>the i</w:t>
      </w:r>
      <w:r>
        <w:t>n-band signal to estimate out of band signal’s FF power will introduce extra error</w:t>
      </w:r>
      <w:r w:rsidR="00423F11">
        <w:t>s</w:t>
      </w:r>
      <w:r>
        <w:t xml:space="preserve">. Clearly, the corresponding </w:t>
      </w:r>
      <w:r w:rsidR="00423F11">
        <w:t xml:space="preserve">EIRP </w:t>
      </w:r>
      <w:r>
        <w:t>MU</w:t>
      </w:r>
      <w:r w:rsidR="00423F11">
        <w:t>s</w:t>
      </w:r>
      <w:r>
        <w:t xml:space="preserve"> are dependent on the PA and needs further study. </w:t>
      </w:r>
    </w:p>
    <w:p w14:paraId="730CE89E" w14:textId="191B3A83" w:rsidR="00994D70" w:rsidRDefault="004836CD" w:rsidP="00994D70">
      <w:pPr>
        <w:pStyle w:val="Caption"/>
        <w:spacing w:after="0"/>
        <w:rPr>
          <w:sz w:val="18"/>
          <w:szCs w:val="18"/>
        </w:rPr>
      </w:pPr>
      <w:r>
        <w:rPr>
          <w:noProof/>
        </w:rPr>
        <w:lastRenderedPageBreak/>
        <w:drawing>
          <wp:inline distT="0" distB="0" distL="0" distR="0" wp14:anchorId="44A07B12" wp14:editId="5B9E4651">
            <wp:extent cx="5705475" cy="2401054"/>
            <wp:effectExtent l="0" t="0" r="0" b="0"/>
            <wp:docPr id="1826235222" name="Picture 1826235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5705475" cy="2401054"/>
                    </a:xfrm>
                    <a:prstGeom prst="rect">
                      <a:avLst/>
                    </a:prstGeom>
                  </pic:spPr>
                </pic:pic>
              </a:graphicData>
            </a:graphic>
          </wp:inline>
        </w:drawing>
      </w:r>
    </w:p>
    <w:p w14:paraId="5144F9DF" w14:textId="04F9DBC1" w:rsidR="00994D70" w:rsidRDefault="00994D70" w:rsidP="00994D70">
      <w:pPr>
        <w:pStyle w:val="Caption"/>
        <w:jc w:val="center"/>
      </w:pPr>
      <w:bookmarkStart w:id="34" w:name="_Ref85657564"/>
      <w:r>
        <w:t xml:space="preserve">Figure </w:t>
      </w:r>
      <w:r>
        <w:fldChar w:fldCharType="begin"/>
      </w:r>
      <w:r>
        <w:instrText xml:space="preserve"> SEQ Figure \* ARABIC </w:instrText>
      </w:r>
      <w:r>
        <w:fldChar w:fldCharType="separate"/>
      </w:r>
      <w:r w:rsidR="004905A0">
        <w:rPr>
          <w:noProof/>
        </w:rPr>
        <w:t>5</w:t>
      </w:r>
      <w:r>
        <w:fldChar w:fldCharType="end"/>
      </w:r>
      <w:bookmarkEnd w:id="34"/>
      <w:r>
        <w:t xml:space="preserve">: </w:t>
      </w:r>
      <w:r w:rsidRPr="00416066">
        <w:t xml:space="preserve">PA with </w:t>
      </w:r>
      <w:r w:rsidR="004836CD">
        <w:t>poor</w:t>
      </w:r>
      <w:r w:rsidRPr="00416066">
        <w:t xml:space="preserve"> linearity</w:t>
      </w:r>
      <w:r w:rsidR="004836CD">
        <w:t xml:space="preserve">. In-band pattern on the left, OOB pattern on the right. </w:t>
      </w:r>
    </w:p>
    <w:p w14:paraId="5E32BF3E" w14:textId="3B87FDC4" w:rsidR="00994D70" w:rsidRDefault="004836CD" w:rsidP="00994D70">
      <w:pPr>
        <w:pStyle w:val="ListParagraph"/>
        <w:numPr>
          <w:ilvl w:val="0"/>
          <w:numId w:val="0"/>
        </w:numPr>
        <w:spacing w:after="0"/>
      </w:pPr>
      <w:r>
        <w:rPr>
          <w:noProof/>
        </w:rPr>
        <w:drawing>
          <wp:inline distT="0" distB="0" distL="0" distR="0" wp14:anchorId="6B1F2B55" wp14:editId="25CE41A2">
            <wp:extent cx="5838825" cy="2445008"/>
            <wp:effectExtent l="0" t="0" r="0" b="0"/>
            <wp:docPr id="252185085" name="Picture 252185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5838825" cy="2445008"/>
                    </a:xfrm>
                    <a:prstGeom prst="rect">
                      <a:avLst/>
                    </a:prstGeom>
                  </pic:spPr>
                </pic:pic>
              </a:graphicData>
            </a:graphic>
          </wp:inline>
        </w:drawing>
      </w:r>
    </w:p>
    <w:p w14:paraId="2E52332B" w14:textId="6F0C8DF8" w:rsidR="00994D70" w:rsidRDefault="00994D70" w:rsidP="004836CD">
      <w:pPr>
        <w:pStyle w:val="Caption"/>
        <w:jc w:val="center"/>
        <w:rPr>
          <w:sz w:val="18"/>
          <w:szCs w:val="18"/>
        </w:rPr>
      </w:pPr>
      <w:bookmarkStart w:id="35" w:name="_Ref85657573"/>
      <w:r>
        <w:t xml:space="preserve">Figure </w:t>
      </w:r>
      <w:r>
        <w:fldChar w:fldCharType="begin"/>
      </w:r>
      <w:r>
        <w:instrText xml:space="preserve"> SEQ Figure \* ARABIC </w:instrText>
      </w:r>
      <w:r>
        <w:fldChar w:fldCharType="separate"/>
      </w:r>
      <w:r w:rsidR="004905A0">
        <w:rPr>
          <w:noProof/>
        </w:rPr>
        <w:t>6</w:t>
      </w:r>
      <w:r>
        <w:fldChar w:fldCharType="end"/>
      </w:r>
      <w:bookmarkEnd w:id="35"/>
      <w:r>
        <w:t xml:space="preserve">: </w:t>
      </w:r>
      <w:r w:rsidRPr="00416066">
        <w:t>PA with good linearity</w:t>
      </w:r>
      <w:r w:rsidR="004836CD">
        <w:t>. In-band pattern on the left, OOB pattern on the right.</w:t>
      </w:r>
    </w:p>
    <w:p w14:paraId="6CCF55CE" w14:textId="77777777" w:rsidR="004836CD" w:rsidRDefault="004836CD" w:rsidP="00994D70">
      <w:pPr>
        <w:rPr>
          <w:b/>
          <w:bCs/>
        </w:rPr>
      </w:pPr>
    </w:p>
    <w:p w14:paraId="6601523D" w14:textId="63777347" w:rsidR="00994D70" w:rsidRDefault="00994D70" w:rsidP="004836CD">
      <w:bookmarkStart w:id="36" w:name="_Ref85810397"/>
      <w:r w:rsidRPr="00994D70">
        <w:rPr>
          <w:b/>
          <w:bCs/>
        </w:rPr>
        <w:t xml:space="preserve">Observation </w:t>
      </w:r>
      <w:r w:rsidRPr="00994D70">
        <w:rPr>
          <w:b/>
          <w:bCs/>
        </w:rPr>
        <w:fldChar w:fldCharType="begin"/>
      </w:r>
      <w:r w:rsidRPr="00994D70">
        <w:rPr>
          <w:b/>
          <w:bCs/>
        </w:rPr>
        <w:instrText xml:space="preserve"> SEQ Observation \* ARABIC </w:instrText>
      </w:r>
      <w:r w:rsidRPr="00994D70">
        <w:rPr>
          <w:b/>
          <w:bCs/>
        </w:rPr>
        <w:fldChar w:fldCharType="separate"/>
      </w:r>
      <w:r w:rsidR="004905A0">
        <w:rPr>
          <w:b/>
          <w:bCs/>
          <w:noProof/>
        </w:rPr>
        <w:t>6</w:t>
      </w:r>
      <w:r w:rsidRPr="00994D70">
        <w:rPr>
          <w:b/>
          <w:bCs/>
        </w:rPr>
        <w:fldChar w:fldCharType="end"/>
      </w:r>
      <w:r w:rsidRPr="00994D70">
        <w:rPr>
          <w:b/>
          <w:bCs/>
        </w:rPr>
        <w:t xml:space="preserve">: The non-linear behaviour of PAs can have significant impact on the </w:t>
      </w:r>
      <w:r w:rsidR="004869A2">
        <w:rPr>
          <w:b/>
          <w:bCs/>
        </w:rPr>
        <w:t>CFFCFNF</w:t>
      </w:r>
      <w:r w:rsidRPr="00994D70">
        <w:rPr>
          <w:b/>
          <w:bCs/>
        </w:rPr>
        <w:t xml:space="preserve"> MUs</w:t>
      </w:r>
      <w:r w:rsidR="00863447">
        <w:rPr>
          <w:b/>
          <w:bCs/>
        </w:rPr>
        <w:t>, specifically the relative correlation factor approach</w:t>
      </w:r>
      <w:r w:rsidRPr="00994D70">
        <w:rPr>
          <w:b/>
          <w:bCs/>
        </w:rPr>
        <w:t>.</w:t>
      </w:r>
      <w:bookmarkEnd w:id="36"/>
    </w:p>
    <w:p w14:paraId="346897E0" w14:textId="77777777" w:rsidR="004836CD" w:rsidRDefault="004836CD">
      <w:pPr>
        <w:spacing w:after="0"/>
        <w:rPr>
          <w:rFonts w:ascii="Arial" w:hAnsi="Arial"/>
          <w:sz w:val="36"/>
        </w:rPr>
      </w:pPr>
      <w:r>
        <w:br w:type="page"/>
      </w:r>
    </w:p>
    <w:p w14:paraId="2C2F7AFC" w14:textId="5B55845E" w:rsidR="00942C21" w:rsidRDefault="00942C21" w:rsidP="00942C21">
      <w:pPr>
        <w:pStyle w:val="Heading1"/>
        <w:ind w:left="567" w:hanging="567"/>
      </w:pPr>
      <w:r>
        <w:lastRenderedPageBreak/>
        <w:t>CFF</w:t>
      </w:r>
      <w:r w:rsidR="00F82DF6">
        <w:t>CF</w:t>
      </w:r>
      <w:r>
        <w:t>NF Measurements using Black-Box Approach</w:t>
      </w:r>
      <w:r w:rsidR="00F82DF6">
        <w:t xml:space="preserve"> (Relative Correlation Factor)</w:t>
      </w:r>
    </w:p>
    <w:p w14:paraId="0108D040" w14:textId="76D01B66" w:rsidR="00942C21" w:rsidRDefault="00942C21" w:rsidP="00942C21">
      <w:r>
        <w:t xml:space="preserve">This section focuses on measurements based on the black-box approach and the relative correlation approach introduced in </w:t>
      </w:r>
      <w:r>
        <w:fldChar w:fldCharType="begin"/>
      </w:r>
      <w:r>
        <w:instrText xml:space="preserve"> REF _Ref82505028 \w \h </w:instrText>
      </w:r>
      <w:r>
        <w:fldChar w:fldCharType="separate"/>
      </w:r>
      <w:r w:rsidR="004905A0">
        <w:t>[1]</w:t>
      </w:r>
      <w:r>
        <w:fldChar w:fldCharType="end"/>
      </w:r>
      <w:r w:rsidR="00F67653">
        <w:t xml:space="preserve"> as well as the 6-step procedure discussed in the previous section. </w:t>
      </w:r>
    </w:p>
    <w:p w14:paraId="1BF00F03" w14:textId="6716CBD6" w:rsidR="00336223" w:rsidRDefault="00336223" w:rsidP="00942C21">
      <w:r>
        <w:t xml:space="preserve">The measurements in this section use the same 8x8 antenna array introduced in the </w:t>
      </w:r>
      <w:r w:rsidR="00205C7D">
        <w:t>earlier</w:t>
      </w:r>
      <w:r>
        <w:t xml:space="preserve"> section. For these measurements, a </w:t>
      </w:r>
      <w:r w:rsidR="007C2A36">
        <w:t>20</w:t>
      </w:r>
      <w:r>
        <w:t>0</w:t>
      </w:r>
      <w:r w:rsidR="00B848A3">
        <w:t> </w:t>
      </w:r>
      <w:r>
        <w:t xml:space="preserve">MHz wide signal is applied to the RF ports of the phased antenna array and the power in the reference channel </w:t>
      </w:r>
      <w:r w:rsidR="006B1B3A">
        <w:t xml:space="preserve">around 26 GHz </w:t>
      </w:r>
      <w:r>
        <w:t>as well as the adjacent channels (Low, High)</w:t>
      </w:r>
      <w:r w:rsidR="00A604CF">
        <w:t xml:space="preserve"> were measured in both the NF </w:t>
      </w:r>
      <w:r w:rsidR="00E5519C">
        <w:t xml:space="preserve">at </w:t>
      </w:r>
      <w:r w:rsidR="007C2A36">
        <w:t>{</w:t>
      </w:r>
      <w:r w:rsidR="00E5519C">
        <w:t>20cm</w:t>
      </w:r>
      <w:r w:rsidR="007C2A36">
        <w:t>, 35cm}</w:t>
      </w:r>
      <w:r w:rsidR="00F82DF6">
        <w:t xml:space="preserve"> </w:t>
      </w:r>
      <w:r w:rsidR="00E5519C">
        <w:t>range length</w:t>
      </w:r>
      <w:r w:rsidR="00472E1F">
        <w:t>s</w:t>
      </w:r>
      <w:r w:rsidR="00E5519C">
        <w:t xml:space="preserve"> </w:t>
      </w:r>
      <w:r w:rsidR="00A604CF">
        <w:t xml:space="preserve">and FF </w:t>
      </w:r>
      <w:r w:rsidR="00E5519C">
        <w:t xml:space="preserve">at 84cm range length </w:t>
      </w:r>
      <w:r w:rsidR="00A604CF">
        <w:t xml:space="preserve">in the respective </w:t>
      </w:r>
      <w:r w:rsidR="007C2A36">
        <w:t xml:space="preserve">in-band </w:t>
      </w:r>
      <w:r w:rsidR="00A604CF">
        <w:t>beam peak directions</w:t>
      </w:r>
      <w:r w:rsidR="00B848A3">
        <w:t xml:space="preserve">. </w:t>
      </w:r>
      <w:r>
        <w:t xml:space="preserve"> </w:t>
      </w:r>
    </w:p>
    <w:p w14:paraId="1BB353D2" w14:textId="69AF239D" w:rsidR="000C3050" w:rsidRPr="000C3050" w:rsidRDefault="000C3050" w:rsidP="000C3050">
      <w:pPr>
        <w:jc w:val="center"/>
        <w:rPr>
          <w:b/>
          <w:bCs/>
        </w:rPr>
      </w:pPr>
      <w:r w:rsidRPr="000C3050">
        <w:rPr>
          <w:b/>
          <w:bCs/>
        </w:rPr>
        <w:t xml:space="preserve">Table </w:t>
      </w:r>
      <w:r w:rsidRPr="000C3050">
        <w:rPr>
          <w:b/>
          <w:bCs/>
        </w:rPr>
        <w:fldChar w:fldCharType="begin"/>
      </w:r>
      <w:r w:rsidRPr="000C3050">
        <w:rPr>
          <w:b/>
          <w:bCs/>
        </w:rPr>
        <w:instrText xml:space="preserve"> SEQ Table \* ARABIC </w:instrText>
      </w:r>
      <w:r w:rsidRPr="000C3050">
        <w:rPr>
          <w:b/>
          <w:bCs/>
        </w:rPr>
        <w:fldChar w:fldCharType="separate"/>
      </w:r>
      <w:r w:rsidR="004905A0">
        <w:rPr>
          <w:b/>
          <w:bCs/>
          <w:noProof/>
        </w:rPr>
        <w:t>10</w:t>
      </w:r>
      <w:r w:rsidRPr="000C3050">
        <w:rPr>
          <w:b/>
          <w:bCs/>
        </w:rPr>
        <w:fldChar w:fldCharType="end"/>
      </w:r>
      <w:r w:rsidRPr="000C3050">
        <w:rPr>
          <w:b/>
          <w:bCs/>
        </w:rPr>
        <w:t>: Measurement results for CFF</w:t>
      </w:r>
      <w:r w:rsidR="00F82DF6">
        <w:rPr>
          <w:b/>
          <w:bCs/>
        </w:rPr>
        <w:t>CF</w:t>
      </w:r>
      <w:r w:rsidRPr="000C3050">
        <w:rPr>
          <w:b/>
          <w:bCs/>
        </w:rPr>
        <w:t>NF methodology using black-box approach.</w:t>
      </w:r>
    </w:p>
    <w:tbl>
      <w:tblP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2693"/>
        <w:gridCol w:w="995"/>
        <w:gridCol w:w="996"/>
        <w:gridCol w:w="995"/>
        <w:gridCol w:w="996"/>
        <w:gridCol w:w="995"/>
        <w:gridCol w:w="996"/>
        <w:gridCol w:w="996"/>
      </w:tblGrid>
      <w:tr w:rsidR="007C2A36" w:rsidRPr="004869A2" w14:paraId="60F7BEB1" w14:textId="77777777" w:rsidTr="007C2A36">
        <w:trPr>
          <w:trHeight w:val="828"/>
        </w:trPr>
        <w:tc>
          <w:tcPr>
            <w:tcW w:w="953" w:type="dxa"/>
            <w:tcBorders>
              <w:bottom w:val="single" w:sz="18" w:space="0" w:color="auto"/>
            </w:tcBorders>
            <w:shd w:val="clear" w:color="auto" w:fill="auto"/>
            <w:vAlign w:val="center"/>
            <w:hideMark/>
          </w:tcPr>
          <w:p w14:paraId="7285B9C5"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Range Length [cm]</w:t>
            </w:r>
          </w:p>
        </w:tc>
        <w:tc>
          <w:tcPr>
            <w:tcW w:w="2693" w:type="dxa"/>
            <w:tcBorders>
              <w:bottom w:val="single" w:sz="18" w:space="0" w:color="auto"/>
            </w:tcBorders>
            <w:shd w:val="clear" w:color="auto" w:fill="auto"/>
            <w:vAlign w:val="center"/>
            <w:hideMark/>
          </w:tcPr>
          <w:p w14:paraId="0F34B6CD"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 xml:space="preserve">Beam Steering Angle [deg] </w:t>
            </w:r>
            <w:r w:rsidRPr="004869A2">
              <w:rPr>
                <w:rFonts w:ascii="Arial" w:eastAsia="Times New Roman" w:hAnsi="Arial" w:cs="Arial"/>
                <w:b/>
                <w:bCs/>
                <w:color w:val="000000"/>
                <w:sz w:val="22"/>
                <w:szCs w:val="22"/>
                <w:lang w:val="en-US"/>
              </w:rPr>
              <w:t>►►►</w:t>
            </w:r>
          </w:p>
        </w:tc>
        <w:tc>
          <w:tcPr>
            <w:tcW w:w="995" w:type="dxa"/>
            <w:tcBorders>
              <w:bottom w:val="single" w:sz="18" w:space="0" w:color="auto"/>
            </w:tcBorders>
            <w:shd w:val="clear" w:color="auto" w:fill="auto"/>
            <w:vAlign w:val="center"/>
            <w:hideMark/>
          </w:tcPr>
          <w:p w14:paraId="7455903D" w14:textId="77777777" w:rsidR="004869A2" w:rsidRPr="004869A2" w:rsidRDefault="004869A2" w:rsidP="004869A2">
            <w:pPr>
              <w:spacing w:after="0"/>
              <w:jc w:val="center"/>
              <w:rPr>
                <w:rFonts w:eastAsia="Times New Roman"/>
                <w:b/>
                <w:bCs/>
                <w:color w:val="000000"/>
                <w:sz w:val="22"/>
                <w:szCs w:val="22"/>
                <w:lang w:val="en-US"/>
              </w:rPr>
            </w:pPr>
            <w:r w:rsidRPr="004869A2">
              <w:rPr>
                <w:rFonts w:eastAsia="Times New Roman"/>
                <w:b/>
                <w:bCs/>
                <w:color w:val="000000"/>
                <w:sz w:val="22"/>
                <w:szCs w:val="22"/>
                <w:lang w:val="en-US"/>
              </w:rPr>
              <w:t>0</w:t>
            </w:r>
          </w:p>
        </w:tc>
        <w:tc>
          <w:tcPr>
            <w:tcW w:w="996" w:type="dxa"/>
            <w:tcBorders>
              <w:bottom w:val="single" w:sz="18" w:space="0" w:color="auto"/>
            </w:tcBorders>
            <w:shd w:val="clear" w:color="auto" w:fill="auto"/>
            <w:vAlign w:val="center"/>
            <w:hideMark/>
          </w:tcPr>
          <w:p w14:paraId="118B7617" w14:textId="77777777" w:rsidR="004869A2" w:rsidRPr="004869A2" w:rsidRDefault="004869A2" w:rsidP="004869A2">
            <w:pPr>
              <w:spacing w:after="0"/>
              <w:jc w:val="center"/>
              <w:rPr>
                <w:rFonts w:eastAsia="Times New Roman"/>
                <w:b/>
                <w:bCs/>
                <w:color w:val="000000"/>
                <w:sz w:val="22"/>
                <w:szCs w:val="22"/>
                <w:lang w:val="en-US"/>
              </w:rPr>
            </w:pPr>
            <w:r w:rsidRPr="004869A2">
              <w:rPr>
                <w:rFonts w:eastAsia="Times New Roman"/>
                <w:b/>
                <w:bCs/>
                <w:color w:val="000000"/>
                <w:sz w:val="22"/>
                <w:szCs w:val="22"/>
                <w:lang w:val="en-US"/>
              </w:rPr>
              <w:t>10</w:t>
            </w:r>
          </w:p>
        </w:tc>
        <w:tc>
          <w:tcPr>
            <w:tcW w:w="995" w:type="dxa"/>
            <w:tcBorders>
              <w:bottom w:val="single" w:sz="18" w:space="0" w:color="auto"/>
            </w:tcBorders>
            <w:shd w:val="clear" w:color="auto" w:fill="auto"/>
            <w:vAlign w:val="center"/>
            <w:hideMark/>
          </w:tcPr>
          <w:p w14:paraId="2E3E02A2" w14:textId="77777777" w:rsidR="004869A2" w:rsidRPr="004869A2" w:rsidRDefault="004869A2" w:rsidP="004869A2">
            <w:pPr>
              <w:spacing w:after="0"/>
              <w:jc w:val="center"/>
              <w:rPr>
                <w:rFonts w:eastAsia="Times New Roman"/>
                <w:b/>
                <w:bCs/>
                <w:color w:val="000000"/>
                <w:sz w:val="22"/>
                <w:szCs w:val="22"/>
                <w:lang w:val="en-US"/>
              </w:rPr>
            </w:pPr>
            <w:r w:rsidRPr="004869A2">
              <w:rPr>
                <w:rFonts w:eastAsia="Times New Roman"/>
                <w:b/>
                <w:bCs/>
                <w:color w:val="000000"/>
                <w:sz w:val="22"/>
                <w:szCs w:val="22"/>
                <w:lang w:val="en-US"/>
              </w:rPr>
              <w:t>20</w:t>
            </w:r>
          </w:p>
        </w:tc>
        <w:tc>
          <w:tcPr>
            <w:tcW w:w="996" w:type="dxa"/>
            <w:tcBorders>
              <w:bottom w:val="single" w:sz="18" w:space="0" w:color="auto"/>
            </w:tcBorders>
            <w:shd w:val="clear" w:color="auto" w:fill="auto"/>
            <w:vAlign w:val="center"/>
            <w:hideMark/>
          </w:tcPr>
          <w:p w14:paraId="1BF7D61F" w14:textId="77777777" w:rsidR="004869A2" w:rsidRPr="004869A2" w:rsidRDefault="004869A2" w:rsidP="004869A2">
            <w:pPr>
              <w:spacing w:after="0"/>
              <w:jc w:val="center"/>
              <w:rPr>
                <w:rFonts w:eastAsia="Times New Roman"/>
                <w:b/>
                <w:bCs/>
                <w:color w:val="000000"/>
                <w:sz w:val="22"/>
                <w:szCs w:val="22"/>
                <w:lang w:val="en-US"/>
              </w:rPr>
            </w:pPr>
            <w:r w:rsidRPr="004869A2">
              <w:rPr>
                <w:rFonts w:eastAsia="Times New Roman"/>
                <w:b/>
                <w:bCs/>
                <w:color w:val="000000"/>
                <w:sz w:val="22"/>
                <w:szCs w:val="22"/>
                <w:lang w:val="en-US"/>
              </w:rPr>
              <w:t>30</w:t>
            </w:r>
          </w:p>
        </w:tc>
        <w:tc>
          <w:tcPr>
            <w:tcW w:w="995" w:type="dxa"/>
            <w:tcBorders>
              <w:bottom w:val="single" w:sz="18" w:space="0" w:color="auto"/>
            </w:tcBorders>
            <w:shd w:val="clear" w:color="auto" w:fill="auto"/>
            <w:vAlign w:val="center"/>
            <w:hideMark/>
          </w:tcPr>
          <w:p w14:paraId="0DDE31DD" w14:textId="77777777" w:rsidR="004869A2" w:rsidRPr="004869A2" w:rsidRDefault="004869A2" w:rsidP="004869A2">
            <w:pPr>
              <w:spacing w:after="0"/>
              <w:jc w:val="center"/>
              <w:rPr>
                <w:rFonts w:eastAsia="Times New Roman"/>
                <w:b/>
                <w:bCs/>
                <w:color w:val="000000"/>
                <w:sz w:val="22"/>
                <w:szCs w:val="22"/>
                <w:lang w:val="en-US"/>
              </w:rPr>
            </w:pPr>
            <w:r w:rsidRPr="004869A2">
              <w:rPr>
                <w:rFonts w:eastAsia="Times New Roman"/>
                <w:b/>
                <w:bCs/>
                <w:color w:val="000000"/>
                <w:sz w:val="22"/>
                <w:szCs w:val="22"/>
                <w:lang w:val="en-US"/>
              </w:rPr>
              <w:t>40</w:t>
            </w:r>
          </w:p>
        </w:tc>
        <w:tc>
          <w:tcPr>
            <w:tcW w:w="996" w:type="dxa"/>
            <w:tcBorders>
              <w:bottom w:val="single" w:sz="18" w:space="0" w:color="auto"/>
            </w:tcBorders>
            <w:shd w:val="clear" w:color="auto" w:fill="auto"/>
            <w:vAlign w:val="center"/>
            <w:hideMark/>
          </w:tcPr>
          <w:p w14:paraId="202BB385" w14:textId="77777777" w:rsidR="004869A2" w:rsidRPr="004869A2" w:rsidRDefault="004869A2" w:rsidP="004869A2">
            <w:pPr>
              <w:spacing w:after="0"/>
              <w:jc w:val="center"/>
              <w:rPr>
                <w:rFonts w:eastAsia="Times New Roman"/>
                <w:b/>
                <w:bCs/>
                <w:color w:val="000000"/>
                <w:sz w:val="22"/>
                <w:szCs w:val="22"/>
                <w:lang w:val="en-US"/>
              </w:rPr>
            </w:pPr>
            <w:r w:rsidRPr="004869A2">
              <w:rPr>
                <w:rFonts w:eastAsia="Times New Roman"/>
                <w:b/>
                <w:bCs/>
                <w:color w:val="000000"/>
                <w:sz w:val="22"/>
                <w:szCs w:val="22"/>
                <w:lang w:val="en-US"/>
              </w:rPr>
              <w:t>50</w:t>
            </w:r>
          </w:p>
        </w:tc>
        <w:tc>
          <w:tcPr>
            <w:tcW w:w="996" w:type="dxa"/>
            <w:tcBorders>
              <w:bottom w:val="single" w:sz="18" w:space="0" w:color="auto"/>
            </w:tcBorders>
            <w:shd w:val="clear" w:color="auto" w:fill="auto"/>
            <w:vAlign w:val="center"/>
            <w:hideMark/>
          </w:tcPr>
          <w:p w14:paraId="4792ACB0" w14:textId="77777777" w:rsidR="004869A2" w:rsidRPr="004869A2" w:rsidRDefault="004869A2" w:rsidP="004869A2">
            <w:pPr>
              <w:spacing w:after="0"/>
              <w:jc w:val="center"/>
              <w:rPr>
                <w:rFonts w:eastAsia="Times New Roman"/>
                <w:b/>
                <w:bCs/>
                <w:color w:val="000000"/>
                <w:sz w:val="22"/>
                <w:szCs w:val="22"/>
                <w:lang w:val="en-US"/>
              </w:rPr>
            </w:pPr>
            <w:r w:rsidRPr="004869A2">
              <w:rPr>
                <w:rFonts w:eastAsia="Times New Roman"/>
                <w:b/>
                <w:bCs/>
                <w:color w:val="000000"/>
                <w:sz w:val="22"/>
                <w:szCs w:val="22"/>
                <w:lang w:val="en-US"/>
              </w:rPr>
              <w:t>60</w:t>
            </w:r>
          </w:p>
        </w:tc>
      </w:tr>
      <w:tr w:rsidR="007C2A36" w:rsidRPr="004869A2" w14:paraId="3C9BA400" w14:textId="77777777" w:rsidTr="007C2A36">
        <w:trPr>
          <w:trHeight w:val="552"/>
        </w:trPr>
        <w:tc>
          <w:tcPr>
            <w:tcW w:w="953" w:type="dxa"/>
            <w:vMerge w:val="restart"/>
            <w:tcBorders>
              <w:top w:val="single" w:sz="18" w:space="0" w:color="auto"/>
              <w:left w:val="single" w:sz="18" w:space="0" w:color="auto"/>
            </w:tcBorders>
            <w:shd w:val="clear" w:color="auto" w:fill="auto"/>
            <w:vAlign w:val="center"/>
            <w:hideMark/>
          </w:tcPr>
          <w:p w14:paraId="1B5B7594" w14:textId="77777777" w:rsidR="004869A2" w:rsidRPr="004869A2" w:rsidRDefault="004869A2" w:rsidP="004869A2">
            <w:pPr>
              <w:spacing w:after="0"/>
              <w:jc w:val="center"/>
              <w:rPr>
                <w:rFonts w:eastAsia="Times New Roman"/>
                <w:b/>
                <w:bCs/>
                <w:color w:val="000000"/>
                <w:sz w:val="22"/>
                <w:szCs w:val="22"/>
                <w:lang w:val="en-US"/>
              </w:rPr>
            </w:pPr>
            <w:r w:rsidRPr="004869A2">
              <w:rPr>
                <w:rFonts w:eastAsia="Times New Roman"/>
                <w:b/>
                <w:bCs/>
                <w:color w:val="000000"/>
                <w:sz w:val="22"/>
                <w:szCs w:val="22"/>
                <w:lang w:val="en-US"/>
              </w:rPr>
              <w:t>35</w:t>
            </w:r>
          </w:p>
        </w:tc>
        <w:tc>
          <w:tcPr>
            <w:tcW w:w="2693" w:type="dxa"/>
            <w:tcBorders>
              <w:top w:val="single" w:sz="18" w:space="0" w:color="auto"/>
            </w:tcBorders>
            <w:shd w:val="clear" w:color="auto" w:fill="auto"/>
            <w:vAlign w:val="center"/>
            <w:hideMark/>
          </w:tcPr>
          <w:p w14:paraId="1EBA6A1C"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FF EIRP in reference channel at FF BP Direction [dBm]</w:t>
            </w:r>
          </w:p>
        </w:tc>
        <w:tc>
          <w:tcPr>
            <w:tcW w:w="995" w:type="dxa"/>
            <w:tcBorders>
              <w:top w:val="single" w:sz="18" w:space="0" w:color="auto"/>
            </w:tcBorders>
            <w:shd w:val="clear" w:color="auto" w:fill="auto"/>
            <w:vAlign w:val="center"/>
            <w:hideMark/>
          </w:tcPr>
          <w:p w14:paraId="7085889D"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46.16</w:t>
            </w:r>
          </w:p>
        </w:tc>
        <w:tc>
          <w:tcPr>
            <w:tcW w:w="996" w:type="dxa"/>
            <w:tcBorders>
              <w:top w:val="single" w:sz="18" w:space="0" w:color="auto"/>
            </w:tcBorders>
            <w:shd w:val="clear" w:color="auto" w:fill="auto"/>
            <w:vAlign w:val="center"/>
            <w:hideMark/>
          </w:tcPr>
          <w:p w14:paraId="4DD6E413"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46.35</w:t>
            </w:r>
          </w:p>
        </w:tc>
        <w:tc>
          <w:tcPr>
            <w:tcW w:w="995" w:type="dxa"/>
            <w:tcBorders>
              <w:top w:val="single" w:sz="18" w:space="0" w:color="auto"/>
            </w:tcBorders>
            <w:shd w:val="clear" w:color="auto" w:fill="auto"/>
            <w:vAlign w:val="center"/>
            <w:hideMark/>
          </w:tcPr>
          <w:p w14:paraId="47F87C40"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44.43</w:t>
            </w:r>
          </w:p>
        </w:tc>
        <w:tc>
          <w:tcPr>
            <w:tcW w:w="996" w:type="dxa"/>
            <w:tcBorders>
              <w:top w:val="single" w:sz="18" w:space="0" w:color="auto"/>
            </w:tcBorders>
            <w:shd w:val="clear" w:color="auto" w:fill="auto"/>
            <w:vAlign w:val="center"/>
            <w:hideMark/>
          </w:tcPr>
          <w:p w14:paraId="22C38ACE"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44.69</w:t>
            </w:r>
          </w:p>
        </w:tc>
        <w:tc>
          <w:tcPr>
            <w:tcW w:w="995" w:type="dxa"/>
            <w:tcBorders>
              <w:top w:val="single" w:sz="18" w:space="0" w:color="auto"/>
            </w:tcBorders>
            <w:shd w:val="clear" w:color="auto" w:fill="auto"/>
            <w:vAlign w:val="center"/>
            <w:hideMark/>
          </w:tcPr>
          <w:p w14:paraId="42B0B55C"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43.95</w:t>
            </w:r>
          </w:p>
        </w:tc>
        <w:tc>
          <w:tcPr>
            <w:tcW w:w="996" w:type="dxa"/>
            <w:tcBorders>
              <w:top w:val="single" w:sz="18" w:space="0" w:color="auto"/>
            </w:tcBorders>
            <w:shd w:val="clear" w:color="auto" w:fill="auto"/>
            <w:vAlign w:val="center"/>
            <w:hideMark/>
          </w:tcPr>
          <w:p w14:paraId="102A70ED"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43.35</w:t>
            </w:r>
          </w:p>
        </w:tc>
        <w:tc>
          <w:tcPr>
            <w:tcW w:w="996" w:type="dxa"/>
            <w:tcBorders>
              <w:top w:val="single" w:sz="18" w:space="0" w:color="auto"/>
              <w:right w:val="single" w:sz="18" w:space="0" w:color="auto"/>
            </w:tcBorders>
            <w:shd w:val="clear" w:color="auto" w:fill="auto"/>
            <w:vAlign w:val="center"/>
            <w:hideMark/>
          </w:tcPr>
          <w:p w14:paraId="473AFA28"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42.02</w:t>
            </w:r>
          </w:p>
        </w:tc>
      </w:tr>
      <w:tr w:rsidR="007C2A36" w:rsidRPr="004869A2" w14:paraId="0F30A2CD" w14:textId="77777777" w:rsidTr="007C2A36">
        <w:trPr>
          <w:trHeight w:val="552"/>
        </w:trPr>
        <w:tc>
          <w:tcPr>
            <w:tcW w:w="953" w:type="dxa"/>
            <w:vMerge/>
            <w:tcBorders>
              <w:left w:val="single" w:sz="18" w:space="0" w:color="auto"/>
            </w:tcBorders>
            <w:vAlign w:val="center"/>
            <w:hideMark/>
          </w:tcPr>
          <w:p w14:paraId="39EF7B2D"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33554BC2"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NF EIRP in reference channel at NF BP Direction [dBm]</w:t>
            </w:r>
          </w:p>
        </w:tc>
        <w:tc>
          <w:tcPr>
            <w:tcW w:w="995" w:type="dxa"/>
            <w:shd w:val="clear" w:color="auto" w:fill="auto"/>
            <w:vAlign w:val="center"/>
            <w:hideMark/>
          </w:tcPr>
          <w:p w14:paraId="6A482638"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52.05</w:t>
            </w:r>
          </w:p>
        </w:tc>
        <w:tc>
          <w:tcPr>
            <w:tcW w:w="996" w:type="dxa"/>
            <w:shd w:val="clear" w:color="auto" w:fill="auto"/>
            <w:vAlign w:val="center"/>
            <w:hideMark/>
          </w:tcPr>
          <w:p w14:paraId="6CEF1CE4"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51.89</w:t>
            </w:r>
          </w:p>
        </w:tc>
        <w:tc>
          <w:tcPr>
            <w:tcW w:w="995" w:type="dxa"/>
            <w:shd w:val="clear" w:color="auto" w:fill="auto"/>
            <w:vAlign w:val="center"/>
            <w:hideMark/>
          </w:tcPr>
          <w:p w14:paraId="2C343BE8"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50.92</w:t>
            </w:r>
          </w:p>
        </w:tc>
        <w:tc>
          <w:tcPr>
            <w:tcW w:w="996" w:type="dxa"/>
            <w:shd w:val="clear" w:color="auto" w:fill="auto"/>
            <w:vAlign w:val="center"/>
            <w:hideMark/>
          </w:tcPr>
          <w:p w14:paraId="6AEB0E77"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51.83</w:t>
            </w:r>
          </w:p>
        </w:tc>
        <w:tc>
          <w:tcPr>
            <w:tcW w:w="995" w:type="dxa"/>
            <w:shd w:val="clear" w:color="auto" w:fill="auto"/>
            <w:vAlign w:val="center"/>
            <w:hideMark/>
          </w:tcPr>
          <w:p w14:paraId="5696ED9B"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51.32</w:t>
            </w:r>
          </w:p>
        </w:tc>
        <w:tc>
          <w:tcPr>
            <w:tcW w:w="996" w:type="dxa"/>
            <w:shd w:val="clear" w:color="auto" w:fill="auto"/>
            <w:vAlign w:val="center"/>
            <w:hideMark/>
          </w:tcPr>
          <w:p w14:paraId="77262F3E"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50.82</w:t>
            </w:r>
          </w:p>
        </w:tc>
        <w:tc>
          <w:tcPr>
            <w:tcW w:w="996" w:type="dxa"/>
            <w:tcBorders>
              <w:right w:val="single" w:sz="18" w:space="0" w:color="auto"/>
            </w:tcBorders>
            <w:shd w:val="clear" w:color="auto" w:fill="auto"/>
            <w:vAlign w:val="center"/>
            <w:hideMark/>
          </w:tcPr>
          <w:p w14:paraId="0EEF58DC"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49.42</w:t>
            </w:r>
          </w:p>
        </w:tc>
      </w:tr>
      <w:tr w:rsidR="007C2A36" w:rsidRPr="004869A2" w14:paraId="2E52066C" w14:textId="77777777" w:rsidTr="007C2A36">
        <w:trPr>
          <w:trHeight w:val="288"/>
        </w:trPr>
        <w:tc>
          <w:tcPr>
            <w:tcW w:w="953" w:type="dxa"/>
            <w:vMerge/>
            <w:tcBorders>
              <w:left w:val="single" w:sz="18" w:space="0" w:color="auto"/>
            </w:tcBorders>
            <w:vAlign w:val="center"/>
            <w:hideMark/>
          </w:tcPr>
          <w:p w14:paraId="57E252C3"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208DD6D6"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Correlation Factor [dB]</w:t>
            </w:r>
          </w:p>
        </w:tc>
        <w:tc>
          <w:tcPr>
            <w:tcW w:w="995" w:type="dxa"/>
            <w:shd w:val="clear" w:color="auto" w:fill="auto"/>
            <w:vAlign w:val="center"/>
            <w:hideMark/>
          </w:tcPr>
          <w:p w14:paraId="7C779AF8"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-5.89</w:t>
            </w:r>
          </w:p>
        </w:tc>
        <w:tc>
          <w:tcPr>
            <w:tcW w:w="996" w:type="dxa"/>
            <w:shd w:val="clear" w:color="auto" w:fill="auto"/>
            <w:vAlign w:val="center"/>
            <w:hideMark/>
          </w:tcPr>
          <w:p w14:paraId="13810406"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-5.54</w:t>
            </w:r>
          </w:p>
        </w:tc>
        <w:tc>
          <w:tcPr>
            <w:tcW w:w="995" w:type="dxa"/>
            <w:shd w:val="clear" w:color="auto" w:fill="auto"/>
            <w:vAlign w:val="center"/>
            <w:hideMark/>
          </w:tcPr>
          <w:p w14:paraId="57840B42"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-6.49</w:t>
            </w:r>
          </w:p>
        </w:tc>
        <w:tc>
          <w:tcPr>
            <w:tcW w:w="996" w:type="dxa"/>
            <w:shd w:val="clear" w:color="auto" w:fill="auto"/>
            <w:vAlign w:val="center"/>
            <w:hideMark/>
          </w:tcPr>
          <w:p w14:paraId="7FB0BBD7"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-7.14</w:t>
            </w:r>
          </w:p>
        </w:tc>
        <w:tc>
          <w:tcPr>
            <w:tcW w:w="995" w:type="dxa"/>
            <w:shd w:val="clear" w:color="auto" w:fill="auto"/>
            <w:vAlign w:val="center"/>
            <w:hideMark/>
          </w:tcPr>
          <w:p w14:paraId="3A231148"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-7.37</w:t>
            </w:r>
          </w:p>
        </w:tc>
        <w:tc>
          <w:tcPr>
            <w:tcW w:w="996" w:type="dxa"/>
            <w:shd w:val="clear" w:color="auto" w:fill="auto"/>
            <w:vAlign w:val="center"/>
            <w:hideMark/>
          </w:tcPr>
          <w:p w14:paraId="6E5AB977"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-7.47</w:t>
            </w:r>
          </w:p>
        </w:tc>
        <w:tc>
          <w:tcPr>
            <w:tcW w:w="996" w:type="dxa"/>
            <w:tcBorders>
              <w:right w:val="single" w:sz="18" w:space="0" w:color="auto"/>
            </w:tcBorders>
            <w:shd w:val="clear" w:color="auto" w:fill="auto"/>
            <w:vAlign w:val="center"/>
            <w:hideMark/>
          </w:tcPr>
          <w:p w14:paraId="298A00EB"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-7.40</w:t>
            </w:r>
          </w:p>
        </w:tc>
      </w:tr>
      <w:tr w:rsidR="007C2A36" w:rsidRPr="004869A2" w14:paraId="07D0A21B" w14:textId="77777777" w:rsidTr="007C2A36">
        <w:trPr>
          <w:trHeight w:val="552"/>
        </w:trPr>
        <w:tc>
          <w:tcPr>
            <w:tcW w:w="953" w:type="dxa"/>
            <w:vMerge/>
            <w:tcBorders>
              <w:left w:val="single" w:sz="18" w:space="0" w:color="auto"/>
            </w:tcBorders>
            <w:vAlign w:val="center"/>
            <w:hideMark/>
          </w:tcPr>
          <w:p w14:paraId="1BCD28EA"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28A75E05"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FF EIRP in reference channel (low) at FF BP Direction [dBm]</w:t>
            </w:r>
          </w:p>
        </w:tc>
        <w:tc>
          <w:tcPr>
            <w:tcW w:w="995" w:type="dxa"/>
            <w:shd w:val="clear" w:color="auto" w:fill="auto"/>
            <w:vAlign w:val="center"/>
            <w:hideMark/>
          </w:tcPr>
          <w:p w14:paraId="37CEA475"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24.49</w:t>
            </w:r>
          </w:p>
        </w:tc>
        <w:tc>
          <w:tcPr>
            <w:tcW w:w="996" w:type="dxa"/>
            <w:shd w:val="clear" w:color="auto" w:fill="auto"/>
            <w:vAlign w:val="center"/>
            <w:hideMark/>
          </w:tcPr>
          <w:p w14:paraId="0D87F0A7"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25.12</w:t>
            </w:r>
          </w:p>
        </w:tc>
        <w:tc>
          <w:tcPr>
            <w:tcW w:w="995" w:type="dxa"/>
            <w:shd w:val="clear" w:color="auto" w:fill="auto"/>
            <w:vAlign w:val="center"/>
            <w:hideMark/>
          </w:tcPr>
          <w:p w14:paraId="3327E978"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22.03</w:t>
            </w:r>
          </w:p>
        </w:tc>
        <w:tc>
          <w:tcPr>
            <w:tcW w:w="996" w:type="dxa"/>
            <w:shd w:val="clear" w:color="auto" w:fill="auto"/>
            <w:vAlign w:val="center"/>
            <w:hideMark/>
          </w:tcPr>
          <w:p w14:paraId="1D348048"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24.22</w:t>
            </w:r>
          </w:p>
        </w:tc>
        <w:tc>
          <w:tcPr>
            <w:tcW w:w="995" w:type="dxa"/>
            <w:shd w:val="clear" w:color="auto" w:fill="auto"/>
            <w:vAlign w:val="center"/>
            <w:hideMark/>
          </w:tcPr>
          <w:p w14:paraId="0229FBEA"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22.48</w:t>
            </w:r>
          </w:p>
        </w:tc>
        <w:tc>
          <w:tcPr>
            <w:tcW w:w="996" w:type="dxa"/>
            <w:shd w:val="clear" w:color="auto" w:fill="auto"/>
            <w:vAlign w:val="center"/>
            <w:hideMark/>
          </w:tcPr>
          <w:p w14:paraId="1FB1E480"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21.39</w:t>
            </w:r>
          </w:p>
        </w:tc>
        <w:tc>
          <w:tcPr>
            <w:tcW w:w="996" w:type="dxa"/>
            <w:tcBorders>
              <w:right w:val="single" w:sz="18" w:space="0" w:color="auto"/>
            </w:tcBorders>
            <w:shd w:val="clear" w:color="auto" w:fill="auto"/>
            <w:vAlign w:val="center"/>
            <w:hideMark/>
          </w:tcPr>
          <w:p w14:paraId="0697C797"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20.24</w:t>
            </w:r>
          </w:p>
        </w:tc>
      </w:tr>
      <w:tr w:rsidR="007C2A36" w:rsidRPr="004869A2" w14:paraId="1B6B0816" w14:textId="77777777" w:rsidTr="007C2A36">
        <w:trPr>
          <w:trHeight w:val="552"/>
        </w:trPr>
        <w:tc>
          <w:tcPr>
            <w:tcW w:w="953" w:type="dxa"/>
            <w:vMerge/>
            <w:tcBorders>
              <w:left w:val="single" w:sz="18" w:space="0" w:color="auto"/>
            </w:tcBorders>
            <w:vAlign w:val="center"/>
            <w:hideMark/>
          </w:tcPr>
          <w:p w14:paraId="69E7ACC3"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77DBB590"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FF EIRP in reference channel (high) at FF BP Direction [dBm]</w:t>
            </w:r>
          </w:p>
        </w:tc>
        <w:tc>
          <w:tcPr>
            <w:tcW w:w="995" w:type="dxa"/>
            <w:shd w:val="clear" w:color="auto" w:fill="auto"/>
            <w:vAlign w:val="center"/>
            <w:hideMark/>
          </w:tcPr>
          <w:p w14:paraId="42D157C3"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27.68</w:t>
            </w:r>
          </w:p>
        </w:tc>
        <w:tc>
          <w:tcPr>
            <w:tcW w:w="996" w:type="dxa"/>
            <w:shd w:val="clear" w:color="auto" w:fill="auto"/>
            <w:vAlign w:val="center"/>
            <w:hideMark/>
          </w:tcPr>
          <w:p w14:paraId="7420B6D1"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28.86</w:t>
            </w:r>
          </w:p>
        </w:tc>
        <w:tc>
          <w:tcPr>
            <w:tcW w:w="995" w:type="dxa"/>
            <w:shd w:val="clear" w:color="auto" w:fill="auto"/>
            <w:vAlign w:val="center"/>
            <w:hideMark/>
          </w:tcPr>
          <w:p w14:paraId="26126E1B"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26.23</w:t>
            </w:r>
          </w:p>
        </w:tc>
        <w:tc>
          <w:tcPr>
            <w:tcW w:w="996" w:type="dxa"/>
            <w:shd w:val="clear" w:color="auto" w:fill="auto"/>
            <w:vAlign w:val="center"/>
            <w:hideMark/>
          </w:tcPr>
          <w:p w14:paraId="2C16D727"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26.50</w:t>
            </w:r>
          </w:p>
        </w:tc>
        <w:tc>
          <w:tcPr>
            <w:tcW w:w="995" w:type="dxa"/>
            <w:shd w:val="clear" w:color="auto" w:fill="auto"/>
            <w:vAlign w:val="center"/>
            <w:hideMark/>
          </w:tcPr>
          <w:p w14:paraId="0348C8BD"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26.83</w:t>
            </w:r>
          </w:p>
        </w:tc>
        <w:tc>
          <w:tcPr>
            <w:tcW w:w="996" w:type="dxa"/>
            <w:shd w:val="clear" w:color="auto" w:fill="auto"/>
            <w:vAlign w:val="center"/>
            <w:hideMark/>
          </w:tcPr>
          <w:p w14:paraId="1A49BEC6"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25.76</w:t>
            </w:r>
          </w:p>
        </w:tc>
        <w:tc>
          <w:tcPr>
            <w:tcW w:w="996" w:type="dxa"/>
            <w:tcBorders>
              <w:right w:val="single" w:sz="18" w:space="0" w:color="auto"/>
            </w:tcBorders>
            <w:shd w:val="clear" w:color="auto" w:fill="auto"/>
            <w:vAlign w:val="center"/>
            <w:hideMark/>
          </w:tcPr>
          <w:p w14:paraId="1A2869AE"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25.31</w:t>
            </w:r>
          </w:p>
        </w:tc>
      </w:tr>
      <w:tr w:rsidR="007C2A36" w:rsidRPr="004869A2" w14:paraId="62BACB5A" w14:textId="77777777" w:rsidTr="007C2A36">
        <w:trPr>
          <w:trHeight w:val="552"/>
        </w:trPr>
        <w:tc>
          <w:tcPr>
            <w:tcW w:w="953" w:type="dxa"/>
            <w:vMerge/>
            <w:tcBorders>
              <w:left w:val="single" w:sz="18" w:space="0" w:color="auto"/>
            </w:tcBorders>
            <w:vAlign w:val="center"/>
            <w:hideMark/>
          </w:tcPr>
          <w:p w14:paraId="7421FF98"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57574E9F"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NF EIRP in reference channel (low) at NF BP Direction [dBm]</w:t>
            </w:r>
          </w:p>
        </w:tc>
        <w:tc>
          <w:tcPr>
            <w:tcW w:w="995" w:type="dxa"/>
            <w:shd w:val="clear" w:color="auto" w:fill="auto"/>
            <w:vAlign w:val="center"/>
            <w:hideMark/>
          </w:tcPr>
          <w:p w14:paraId="4B7012E3"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30.71</w:t>
            </w:r>
          </w:p>
        </w:tc>
        <w:tc>
          <w:tcPr>
            <w:tcW w:w="996" w:type="dxa"/>
            <w:shd w:val="clear" w:color="auto" w:fill="auto"/>
            <w:vAlign w:val="center"/>
            <w:hideMark/>
          </w:tcPr>
          <w:p w14:paraId="2591623D"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30.22</w:t>
            </w:r>
          </w:p>
        </w:tc>
        <w:tc>
          <w:tcPr>
            <w:tcW w:w="995" w:type="dxa"/>
            <w:shd w:val="clear" w:color="auto" w:fill="auto"/>
            <w:vAlign w:val="center"/>
            <w:hideMark/>
          </w:tcPr>
          <w:p w14:paraId="5572747B"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28.25</w:t>
            </w:r>
          </w:p>
        </w:tc>
        <w:tc>
          <w:tcPr>
            <w:tcW w:w="996" w:type="dxa"/>
            <w:shd w:val="clear" w:color="auto" w:fill="auto"/>
            <w:vAlign w:val="center"/>
            <w:hideMark/>
          </w:tcPr>
          <w:p w14:paraId="22EB86F9"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30.79</w:t>
            </w:r>
          </w:p>
        </w:tc>
        <w:tc>
          <w:tcPr>
            <w:tcW w:w="995" w:type="dxa"/>
            <w:shd w:val="clear" w:color="auto" w:fill="auto"/>
            <w:vAlign w:val="center"/>
            <w:hideMark/>
          </w:tcPr>
          <w:p w14:paraId="40A5D4B3"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28.94</w:t>
            </w:r>
          </w:p>
        </w:tc>
        <w:tc>
          <w:tcPr>
            <w:tcW w:w="996" w:type="dxa"/>
            <w:shd w:val="clear" w:color="auto" w:fill="auto"/>
            <w:vAlign w:val="center"/>
            <w:hideMark/>
          </w:tcPr>
          <w:p w14:paraId="34DDB37D"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28.07</w:t>
            </w:r>
          </w:p>
        </w:tc>
        <w:tc>
          <w:tcPr>
            <w:tcW w:w="996" w:type="dxa"/>
            <w:tcBorders>
              <w:right w:val="single" w:sz="18" w:space="0" w:color="auto"/>
            </w:tcBorders>
            <w:shd w:val="clear" w:color="auto" w:fill="auto"/>
            <w:vAlign w:val="center"/>
            <w:hideMark/>
          </w:tcPr>
          <w:p w14:paraId="383BA1CB"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26.69</w:t>
            </w:r>
          </w:p>
        </w:tc>
      </w:tr>
      <w:tr w:rsidR="007C2A36" w:rsidRPr="004869A2" w14:paraId="3DBF93F8" w14:textId="77777777" w:rsidTr="007C2A36">
        <w:trPr>
          <w:trHeight w:val="552"/>
        </w:trPr>
        <w:tc>
          <w:tcPr>
            <w:tcW w:w="953" w:type="dxa"/>
            <w:vMerge/>
            <w:tcBorders>
              <w:left w:val="single" w:sz="18" w:space="0" w:color="auto"/>
            </w:tcBorders>
            <w:vAlign w:val="center"/>
            <w:hideMark/>
          </w:tcPr>
          <w:p w14:paraId="33181709"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3E3877DB"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NF EIRP in reference channel (high) at NF BP Direction [dBm]</w:t>
            </w:r>
          </w:p>
        </w:tc>
        <w:tc>
          <w:tcPr>
            <w:tcW w:w="995" w:type="dxa"/>
            <w:shd w:val="clear" w:color="auto" w:fill="auto"/>
            <w:vAlign w:val="center"/>
            <w:hideMark/>
          </w:tcPr>
          <w:p w14:paraId="175AE042"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32.82</w:t>
            </w:r>
          </w:p>
        </w:tc>
        <w:tc>
          <w:tcPr>
            <w:tcW w:w="996" w:type="dxa"/>
            <w:shd w:val="clear" w:color="auto" w:fill="auto"/>
            <w:vAlign w:val="center"/>
            <w:hideMark/>
          </w:tcPr>
          <w:p w14:paraId="1459F356"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33.54</w:t>
            </w:r>
          </w:p>
        </w:tc>
        <w:tc>
          <w:tcPr>
            <w:tcW w:w="995" w:type="dxa"/>
            <w:shd w:val="clear" w:color="auto" w:fill="auto"/>
            <w:vAlign w:val="center"/>
            <w:hideMark/>
          </w:tcPr>
          <w:p w14:paraId="59D8D5ED"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32.25</w:t>
            </w:r>
          </w:p>
        </w:tc>
        <w:tc>
          <w:tcPr>
            <w:tcW w:w="996" w:type="dxa"/>
            <w:shd w:val="clear" w:color="auto" w:fill="auto"/>
            <w:vAlign w:val="center"/>
            <w:hideMark/>
          </w:tcPr>
          <w:p w14:paraId="6E93BAF7"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32.53</w:t>
            </w:r>
          </w:p>
        </w:tc>
        <w:tc>
          <w:tcPr>
            <w:tcW w:w="995" w:type="dxa"/>
            <w:shd w:val="clear" w:color="auto" w:fill="auto"/>
            <w:vAlign w:val="center"/>
            <w:hideMark/>
          </w:tcPr>
          <w:p w14:paraId="347875B7"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32.86</w:t>
            </w:r>
          </w:p>
        </w:tc>
        <w:tc>
          <w:tcPr>
            <w:tcW w:w="996" w:type="dxa"/>
            <w:shd w:val="clear" w:color="auto" w:fill="auto"/>
            <w:vAlign w:val="center"/>
            <w:hideMark/>
          </w:tcPr>
          <w:p w14:paraId="0C48BB2F"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31.87</w:t>
            </w:r>
          </w:p>
        </w:tc>
        <w:tc>
          <w:tcPr>
            <w:tcW w:w="996" w:type="dxa"/>
            <w:tcBorders>
              <w:right w:val="single" w:sz="18" w:space="0" w:color="auto"/>
            </w:tcBorders>
            <w:shd w:val="clear" w:color="auto" w:fill="auto"/>
            <w:vAlign w:val="center"/>
            <w:hideMark/>
          </w:tcPr>
          <w:p w14:paraId="5D41BB69"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31.09</w:t>
            </w:r>
          </w:p>
        </w:tc>
      </w:tr>
      <w:tr w:rsidR="007C2A36" w:rsidRPr="004869A2" w14:paraId="20AD936F" w14:textId="77777777" w:rsidTr="007C2A36">
        <w:trPr>
          <w:trHeight w:val="828"/>
        </w:trPr>
        <w:tc>
          <w:tcPr>
            <w:tcW w:w="953" w:type="dxa"/>
            <w:vMerge/>
            <w:tcBorders>
              <w:left w:val="single" w:sz="18" w:space="0" w:color="auto"/>
            </w:tcBorders>
            <w:vAlign w:val="center"/>
            <w:hideMark/>
          </w:tcPr>
          <w:p w14:paraId="799C6F5A"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0168BCDF"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Estimated FF EIRP in reference channel (low) at FF BP Direction [dBm]</w:t>
            </w:r>
          </w:p>
        </w:tc>
        <w:tc>
          <w:tcPr>
            <w:tcW w:w="995" w:type="dxa"/>
            <w:shd w:val="clear" w:color="auto" w:fill="auto"/>
            <w:vAlign w:val="center"/>
            <w:hideMark/>
          </w:tcPr>
          <w:p w14:paraId="2A225D27"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24.82</w:t>
            </w:r>
          </w:p>
        </w:tc>
        <w:tc>
          <w:tcPr>
            <w:tcW w:w="996" w:type="dxa"/>
            <w:shd w:val="clear" w:color="auto" w:fill="auto"/>
            <w:vAlign w:val="center"/>
            <w:hideMark/>
          </w:tcPr>
          <w:p w14:paraId="035C661B"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24.68</w:t>
            </w:r>
          </w:p>
        </w:tc>
        <w:tc>
          <w:tcPr>
            <w:tcW w:w="995" w:type="dxa"/>
            <w:shd w:val="clear" w:color="auto" w:fill="auto"/>
            <w:vAlign w:val="center"/>
            <w:hideMark/>
          </w:tcPr>
          <w:p w14:paraId="0AC5DCFC"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21.76</w:t>
            </w:r>
          </w:p>
        </w:tc>
        <w:tc>
          <w:tcPr>
            <w:tcW w:w="996" w:type="dxa"/>
            <w:shd w:val="clear" w:color="auto" w:fill="auto"/>
            <w:vAlign w:val="center"/>
            <w:hideMark/>
          </w:tcPr>
          <w:p w14:paraId="63BB7019"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23.64</w:t>
            </w:r>
          </w:p>
        </w:tc>
        <w:tc>
          <w:tcPr>
            <w:tcW w:w="995" w:type="dxa"/>
            <w:shd w:val="clear" w:color="auto" w:fill="auto"/>
            <w:vAlign w:val="center"/>
            <w:hideMark/>
          </w:tcPr>
          <w:p w14:paraId="28C84849"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21.57</w:t>
            </w:r>
          </w:p>
        </w:tc>
        <w:tc>
          <w:tcPr>
            <w:tcW w:w="996" w:type="dxa"/>
            <w:shd w:val="clear" w:color="auto" w:fill="auto"/>
            <w:vAlign w:val="center"/>
            <w:hideMark/>
          </w:tcPr>
          <w:p w14:paraId="2689E88B"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20.61</w:t>
            </w:r>
          </w:p>
        </w:tc>
        <w:tc>
          <w:tcPr>
            <w:tcW w:w="996" w:type="dxa"/>
            <w:tcBorders>
              <w:right w:val="single" w:sz="18" w:space="0" w:color="auto"/>
            </w:tcBorders>
            <w:shd w:val="clear" w:color="auto" w:fill="auto"/>
            <w:vAlign w:val="center"/>
            <w:hideMark/>
          </w:tcPr>
          <w:p w14:paraId="13AAF60A"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19.29</w:t>
            </w:r>
          </w:p>
        </w:tc>
      </w:tr>
      <w:tr w:rsidR="007C2A36" w:rsidRPr="004869A2" w14:paraId="5EAF9467" w14:textId="77777777" w:rsidTr="007C2A36">
        <w:trPr>
          <w:trHeight w:val="552"/>
        </w:trPr>
        <w:tc>
          <w:tcPr>
            <w:tcW w:w="953" w:type="dxa"/>
            <w:vMerge/>
            <w:tcBorders>
              <w:left w:val="single" w:sz="18" w:space="0" w:color="auto"/>
            </w:tcBorders>
            <w:vAlign w:val="center"/>
            <w:hideMark/>
          </w:tcPr>
          <w:p w14:paraId="3DFDCCD6"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4CA7FA78"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Error in estimated EIRP in reference channel (low) [dB]</w:t>
            </w:r>
          </w:p>
        </w:tc>
        <w:tc>
          <w:tcPr>
            <w:tcW w:w="995" w:type="dxa"/>
            <w:shd w:val="clear" w:color="auto" w:fill="FFFF00"/>
            <w:vAlign w:val="center"/>
            <w:hideMark/>
          </w:tcPr>
          <w:p w14:paraId="6340A76E"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-0.33</w:t>
            </w:r>
          </w:p>
        </w:tc>
        <w:tc>
          <w:tcPr>
            <w:tcW w:w="996" w:type="dxa"/>
            <w:shd w:val="clear" w:color="auto" w:fill="FFFF00"/>
            <w:vAlign w:val="center"/>
            <w:hideMark/>
          </w:tcPr>
          <w:p w14:paraId="42641EFF"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0.44</w:t>
            </w:r>
          </w:p>
        </w:tc>
        <w:tc>
          <w:tcPr>
            <w:tcW w:w="995" w:type="dxa"/>
            <w:shd w:val="clear" w:color="auto" w:fill="FFFF00"/>
            <w:vAlign w:val="center"/>
            <w:hideMark/>
          </w:tcPr>
          <w:p w14:paraId="1605F607"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0.27</w:t>
            </w:r>
          </w:p>
        </w:tc>
        <w:tc>
          <w:tcPr>
            <w:tcW w:w="996" w:type="dxa"/>
            <w:shd w:val="clear" w:color="auto" w:fill="FFFF00"/>
            <w:vAlign w:val="center"/>
            <w:hideMark/>
          </w:tcPr>
          <w:p w14:paraId="7DBC38C4"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0.58</w:t>
            </w:r>
          </w:p>
        </w:tc>
        <w:tc>
          <w:tcPr>
            <w:tcW w:w="995" w:type="dxa"/>
            <w:shd w:val="clear" w:color="auto" w:fill="FFFF00"/>
            <w:vAlign w:val="center"/>
            <w:hideMark/>
          </w:tcPr>
          <w:p w14:paraId="38DAA952"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0.92</w:t>
            </w:r>
          </w:p>
        </w:tc>
        <w:tc>
          <w:tcPr>
            <w:tcW w:w="996" w:type="dxa"/>
            <w:shd w:val="clear" w:color="auto" w:fill="FFFF00"/>
            <w:vAlign w:val="center"/>
            <w:hideMark/>
          </w:tcPr>
          <w:p w14:paraId="379E7AD8"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0.78</w:t>
            </w:r>
          </w:p>
        </w:tc>
        <w:tc>
          <w:tcPr>
            <w:tcW w:w="996" w:type="dxa"/>
            <w:tcBorders>
              <w:right w:val="single" w:sz="18" w:space="0" w:color="auto"/>
            </w:tcBorders>
            <w:shd w:val="clear" w:color="auto" w:fill="FFFF00"/>
            <w:vAlign w:val="center"/>
            <w:hideMark/>
          </w:tcPr>
          <w:p w14:paraId="55DB71F4"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0.95</w:t>
            </w:r>
          </w:p>
        </w:tc>
      </w:tr>
      <w:tr w:rsidR="007C2A36" w:rsidRPr="004869A2" w14:paraId="02DF8491" w14:textId="77777777" w:rsidTr="007C2A36">
        <w:trPr>
          <w:trHeight w:val="828"/>
        </w:trPr>
        <w:tc>
          <w:tcPr>
            <w:tcW w:w="953" w:type="dxa"/>
            <w:vMerge/>
            <w:tcBorders>
              <w:left w:val="single" w:sz="18" w:space="0" w:color="auto"/>
            </w:tcBorders>
            <w:vAlign w:val="center"/>
            <w:hideMark/>
          </w:tcPr>
          <w:p w14:paraId="10DD0970"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0ABFD53F"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Estimated FF EIRP in reference channel (high) at FF BP Direction [dBm]</w:t>
            </w:r>
          </w:p>
        </w:tc>
        <w:tc>
          <w:tcPr>
            <w:tcW w:w="995" w:type="dxa"/>
            <w:shd w:val="clear" w:color="auto" w:fill="auto"/>
            <w:vAlign w:val="center"/>
            <w:hideMark/>
          </w:tcPr>
          <w:p w14:paraId="7C649744"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26.93</w:t>
            </w:r>
          </w:p>
        </w:tc>
        <w:tc>
          <w:tcPr>
            <w:tcW w:w="996" w:type="dxa"/>
            <w:shd w:val="clear" w:color="auto" w:fill="auto"/>
            <w:vAlign w:val="center"/>
            <w:hideMark/>
          </w:tcPr>
          <w:p w14:paraId="3A0C138C"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28.00</w:t>
            </w:r>
          </w:p>
        </w:tc>
        <w:tc>
          <w:tcPr>
            <w:tcW w:w="995" w:type="dxa"/>
            <w:shd w:val="clear" w:color="auto" w:fill="auto"/>
            <w:vAlign w:val="center"/>
            <w:hideMark/>
          </w:tcPr>
          <w:p w14:paraId="7C56C7D5"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25.76</w:t>
            </w:r>
          </w:p>
        </w:tc>
        <w:tc>
          <w:tcPr>
            <w:tcW w:w="996" w:type="dxa"/>
            <w:shd w:val="clear" w:color="auto" w:fill="auto"/>
            <w:vAlign w:val="center"/>
            <w:hideMark/>
          </w:tcPr>
          <w:p w14:paraId="283D3EC0"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25.39</w:t>
            </w:r>
          </w:p>
        </w:tc>
        <w:tc>
          <w:tcPr>
            <w:tcW w:w="995" w:type="dxa"/>
            <w:shd w:val="clear" w:color="auto" w:fill="auto"/>
            <w:vAlign w:val="center"/>
            <w:hideMark/>
          </w:tcPr>
          <w:p w14:paraId="509D15B4"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25.48</w:t>
            </w:r>
          </w:p>
        </w:tc>
        <w:tc>
          <w:tcPr>
            <w:tcW w:w="996" w:type="dxa"/>
            <w:shd w:val="clear" w:color="auto" w:fill="auto"/>
            <w:vAlign w:val="center"/>
            <w:hideMark/>
          </w:tcPr>
          <w:p w14:paraId="35567EF2"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24.40</w:t>
            </w:r>
          </w:p>
        </w:tc>
        <w:tc>
          <w:tcPr>
            <w:tcW w:w="996" w:type="dxa"/>
            <w:tcBorders>
              <w:right w:val="single" w:sz="18" w:space="0" w:color="auto"/>
            </w:tcBorders>
            <w:shd w:val="clear" w:color="auto" w:fill="auto"/>
            <w:vAlign w:val="center"/>
            <w:hideMark/>
          </w:tcPr>
          <w:p w14:paraId="5250DA9C"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23.69</w:t>
            </w:r>
          </w:p>
        </w:tc>
      </w:tr>
      <w:tr w:rsidR="007C2A36" w:rsidRPr="004869A2" w14:paraId="5C3E1FEE" w14:textId="77777777" w:rsidTr="007C2A36">
        <w:trPr>
          <w:trHeight w:val="552"/>
        </w:trPr>
        <w:tc>
          <w:tcPr>
            <w:tcW w:w="953" w:type="dxa"/>
            <w:vMerge/>
            <w:tcBorders>
              <w:left w:val="single" w:sz="18" w:space="0" w:color="auto"/>
              <w:bottom w:val="single" w:sz="18" w:space="0" w:color="auto"/>
            </w:tcBorders>
            <w:vAlign w:val="center"/>
            <w:hideMark/>
          </w:tcPr>
          <w:p w14:paraId="53ED65BF" w14:textId="77777777" w:rsidR="004869A2" w:rsidRPr="004869A2" w:rsidRDefault="004869A2" w:rsidP="004869A2">
            <w:pPr>
              <w:spacing w:after="0"/>
              <w:rPr>
                <w:rFonts w:eastAsia="Times New Roman"/>
                <w:b/>
                <w:bCs/>
                <w:color w:val="000000"/>
                <w:sz w:val="22"/>
                <w:szCs w:val="22"/>
                <w:lang w:val="en-US"/>
              </w:rPr>
            </w:pPr>
          </w:p>
        </w:tc>
        <w:tc>
          <w:tcPr>
            <w:tcW w:w="2693" w:type="dxa"/>
            <w:tcBorders>
              <w:bottom w:val="single" w:sz="18" w:space="0" w:color="auto"/>
            </w:tcBorders>
            <w:shd w:val="clear" w:color="auto" w:fill="auto"/>
            <w:vAlign w:val="center"/>
            <w:hideMark/>
          </w:tcPr>
          <w:p w14:paraId="55653DA2"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Error in estimated EIRP in reference channel (high) [dB]</w:t>
            </w:r>
          </w:p>
        </w:tc>
        <w:tc>
          <w:tcPr>
            <w:tcW w:w="995" w:type="dxa"/>
            <w:tcBorders>
              <w:bottom w:val="single" w:sz="18" w:space="0" w:color="auto"/>
            </w:tcBorders>
            <w:shd w:val="clear" w:color="auto" w:fill="FFFF00"/>
            <w:vAlign w:val="center"/>
            <w:hideMark/>
          </w:tcPr>
          <w:p w14:paraId="27FA5A40"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0.75</w:t>
            </w:r>
          </w:p>
        </w:tc>
        <w:tc>
          <w:tcPr>
            <w:tcW w:w="996" w:type="dxa"/>
            <w:tcBorders>
              <w:bottom w:val="single" w:sz="18" w:space="0" w:color="auto"/>
            </w:tcBorders>
            <w:shd w:val="clear" w:color="auto" w:fill="FFFF00"/>
            <w:vAlign w:val="center"/>
            <w:hideMark/>
          </w:tcPr>
          <w:p w14:paraId="4A652064"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0.86</w:t>
            </w:r>
          </w:p>
        </w:tc>
        <w:tc>
          <w:tcPr>
            <w:tcW w:w="995" w:type="dxa"/>
            <w:tcBorders>
              <w:bottom w:val="single" w:sz="18" w:space="0" w:color="auto"/>
            </w:tcBorders>
            <w:shd w:val="clear" w:color="auto" w:fill="FFFF00"/>
            <w:vAlign w:val="center"/>
            <w:hideMark/>
          </w:tcPr>
          <w:p w14:paraId="24987FAF"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0.48</w:t>
            </w:r>
          </w:p>
        </w:tc>
        <w:tc>
          <w:tcPr>
            <w:tcW w:w="996" w:type="dxa"/>
            <w:tcBorders>
              <w:bottom w:val="single" w:sz="18" w:space="0" w:color="auto"/>
            </w:tcBorders>
            <w:shd w:val="clear" w:color="auto" w:fill="FFFF00"/>
            <w:vAlign w:val="center"/>
            <w:hideMark/>
          </w:tcPr>
          <w:p w14:paraId="096730DF"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1.11</w:t>
            </w:r>
          </w:p>
        </w:tc>
        <w:tc>
          <w:tcPr>
            <w:tcW w:w="995" w:type="dxa"/>
            <w:tcBorders>
              <w:bottom w:val="single" w:sz="18" w:space="0" w:color="auto"/>
            </w:tcBorders>
            <w:shd w:val="clear" w:color="auto" w:fill="FFFF00"/>
            <w:vAlign w:val="center"/>
            <w:hideMark/>
          </w:tcPr>
          <w:p w14:paraId="56CA9BC0"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1.34</w:t>
            </w:r>
          </w:p>
        </w:tc>
        <w:tc>
          <w:tcPr>
            <w:tcW w:w="996" w:type="dxa"/>
            <w:tcBorders>
              <w:bottom w:val="single" w:sz="18" w:space="0" w:color="auto"/>
            </w:tcBorders>
            <w:shd w:val="clear" w:color="auto" w:fill="FFFF00"/>
            <w:vAlign w:val="center"/>
            <w:hideMark/>
          </w:tcPr>
          <w:p w14:paraId="35C5EC31"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1.35</w:t>
            </w:r>
          </w:p>
        </w:tc>
        <w:tc>
          <w:tcPr>
            <w:tcW w:w="996" w:type="dxa"/>
            <w:tcBorders>
              <w:bottom w:val="single" w:sz="18" w:space="0" w:color="auto"/>
              <w:right w:val="single" w:sz="18" w:space="0" w:color="auto"/>
            </w:tcBorders>
            <w:shd w:val="clear" w:color="auto" w:fill="FFFF00"/>
            <w:vAlign w:val="center"/>
            <w:hideMark/>
          </w:tcPr>
          <w:p w14:paraId="0502ECAB"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1.62</w:t>
            </w:r>
          </w:p>
        </w:tc>
      </w:tr>
      <w:tr w:rsidR="007C2A36" w:rsidRPr="004869A2" w14:paraId="552463BA" w14:textId="77777777" w:rsidTr="007C2A36">
        <w:trPr>
          <w:trHeight w:val="552"/>
        </w:trPr>
        <w:tc>
          <w:tcPr>
            <w:tcW w:w="953" w:type="dxa"/>
            <w:vMerge w:val="restart"/>
            <w:tcBorders>
              <w:top w:val="single" w:sz="18" w:space="0" w:color="auto"/>
              <w:left w:val="single" w:sz="18" w:space="0" w:color="auto"/>
            </w:tcBorders>
            <w:shd w:val="clear" w:color="auto" w:fill="auto"/>
            <w:vAlign w:val="center"/>
            <w:hideMark/>
          </w:tcPr>
          <w:p w14:paraId="565BD60F" w14:textId="77777777" w:rsidR="004869A2" w:rsidRPr="004869A2" w:rsidRDefault="004869A2" w:rsidP="007C2A36">
            <w:pPr>
              <w:spacing w:after="0"/>
              <w:jc w:val="center"/>
              <w:rPr>
                <w:rFonts w:eastAsia="Times New Roman"/>
                <w:b/>
                <w:bCs/>
                <w:color w:val="000000"/>
                <w:sz w:val="22"/>
                <w:szCs w:val="22"/>
                <w:lang w:val="en-US"/>
              </w:rPr>
            </w:pPr>
            <w:r w:rsidRPr="004869A2">
              <w:rPr>
                <w:rFonts w:eastAsia="Times New Roman"/>
                <w:b/>
                <w:bCs/>
                <w:color w:val="000000"/>
                <w:sz w:val="22"/>
                <w:szCs w:val="22"/>
                <w:lang w:val="en-US"/>
              </w:rPr>
              <w:t>20</w:t>
            </w:r>
          </w:p>
        </w:tc>
        <w:tc>
          <w:tcPr>
            <w:tcW w:w="2693" w:type="dxa"/>
            <w:tcBorders>
              <w:top w:val="single" w:sz="18" w:space="0" w:color="auto"/>
            </w:tcBorders>
            <w:shd w:val="clear" w:color="auto" w:fill="auto"/>
            <w:vAlign w:val="center"/>
            <w:hideMark/>
          </w:tcPr>
          <w:p w14:paraId="1C2FED2B"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FF EIRP in reference channel at FF BP Direction [dBm]</w:t>
            </w:r>
          </w:p>
        </w:tc>
        <w:tc>
          <w:tcPr>
            <w:tcW w:w="995" w:type="dxa"/>
            <w:tcBorders>
              <w:top w:val="single" w:sz="18" w:space="0" w:color="auto"/>
            </w:tcBorders>
            <w:shd w:val="clear" w:color="auto" w:fill="auto"/>
            <w:vAlign w:val="center"/>
            <w:hideMark/>
          </w:tcPr>
          <w:p w14:paraId="75AA5DCA"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46.16</w:t>
            </w:r>
          </w:p>
        </w:tc>
        <w:tc>
          <w:tcPr>
            <w:tcW w:w="996" w:type="dxa"/>
            <w:tcBorders>
              <w:top w:val="single" w:sz="18" w:space="0" w:color="auto"/>
            </w:tcBorders>
            <w:shd w:val="clear" w:color="auto" w:fill="auto"/>
            <w:vAlign w:val="center"/>
            <w:hideMark/>
          </w:tcPr>
          <w:p w14:paraId="23DD000D"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46.35</w:t>
            </w:r>
          </w:p>
        </w:tc>
        <w:tc>
          <w:tcPr>
            <w:tcW w:w="995" w:type="dxa"/>
            <w:tcBorders>
              <w:top w:val="single" w:sz="18" w:space="0" w:color="auto"/>
            </w:tcBorders>
            <w:shd w:val="clear" w:color="auto" w:fill="auto"/>
            <w:vAlign w:val="center"/>
            <w:hideMark/>
          </w:tcPr>
          <w:p w14:paraId="7057BB53"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44.43</w:t>
            </w:r>
          </w:p>
        </w:tc>
        <w:tc>
          <w:tcPr>
            <w:tcW w:w="996" w:type="dxa"/>
            <w:tcBorders>
              <w:top w:val="single" w:sz="18" w:space="0" w:color="auto"/>
            </w:tcBorders>
            <w:shd w:val="clear" w:color="auto" w:fill="auto"/>
            <w:vAlign w:val="center"/>
            <w:hideMark/>
          </w:tcPr>
          <w:p w14:paraId="70BA5FBA"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44.69</w:t>
            </w:r>
          </w:p>
        </w:tc>
        <w:tc>
          <w:tcPr>
            <w:tcW w:w="995" w:type="dxa"/>
            <w:tcBorders>
              <w:top w:val="single" w:sz="18" w:space="0" w:color="auto"/>
            </w:tcBorders>
            <w:shd w:val="clear" w:color="auto" w:fill="auto"/>
            <w:vAlign w:val="center"/>
            <w:hideMark/>
          </w:tcPr>
          <w:p w14:paraId="38F75716"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43.95</w:t>
            </w:r>
          </w:p>
        </w:tc>
        <w:tc>
          <w:tcPr>
            <w:tcW w:w="996" w:type="dxa"/>
            <w:tcBorders>
              <w:top w:val="single" w:sz="18" w:space="0" w:color="auto"/>
            </w:tcBorders>
            <w:shd w:val="clear" w:color="auto" w:fill="auto"/>
            <w:vAlign w:val="center"/>
            <w:hideMark/>
          </w:tcPr>
          <w:p w14:paraId="03D4ABDB"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43.35</w:t>
            </w:r>
          </w:p>
        </w:tc>
        <w:tc>
          <w:tcPr>
            <w:tcW w:w="996" w:type="dxa"/>
            <w:tcBorders>
              <w:top w:val="single" w:sz="18" w:space="0" w:color="auto"/>
              <w:right w:val="single" w:sz="18" w:space="0" w:color="auto"/>
            </w:tcBorders>
            <w:shd w:val="clear" w:color="auto" w:fill="auto"/>
            <w:vAlign w:val="center"/>
            <w:hideMark/>
          </w:tcPr>
          <w:p w14:paraId="10D1A144"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42.02</w:t>
            </w:r>
          </w:p>
        </w:tc>
      </w:tr>
      <w:tr w:rsidR="007C2A36" w:rsidRPr="004869A2" w14:paraId="65FF4FD5" w14:textId="77777777" w:rsidTr="007C2A36">
        <w:trPr>
          <w:trHeight w:val="552"/>
        </w:trPr>
        <w:tc>
          <w:tcPr>
            <w:tcW w:w="953" w:type="dxa"/>
            <w:vMerge/>
            <w:tcBorders>
              <w:left w:val="single" w:sz="18" w:space="0" w:color="auto"/>
            </w:tcBorders>
            <w:vAlign w:val="center"/>
            <w:hideMark/>
          </w:tcPr>
          <w:p w14:paraId="7012AEFC"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17CFE047"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NF EIRP in reference channel at NF BP Direction [dBm]</w:t>
            </w:r>
          </w:p>
        </w:tc>
        <w:tc>
          <w:tcPr>
            <w:tcW w:w="995" w:type="dxa"/>
            <w:shd w:val="clear" w:color="auto" w:fill="auto"/>
            <w:vAlign w:val="center"/>
            <w:hideMark/>
          </w:tcPr>
          <w:p w14:paraId="1CDBB878"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55.79</w:t>
            </w:r>
          </w:p>
        </w:tc>
        <w:tc>
          <w:tcPr>
            <w:tcW w:w="996" w:type="dxa"/>
            <w:shd w:val="clear" w:color="auto" w:fill="auto"/>
            <w:vAlign w:val="center"/>
            <w:hideMark/>
          </w:tcPr>
          <w:p w14:paraId="3440A1AC"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56.48</w:t>
            </w:r>
          </w:p>
        </w:tc>
        <w:tc>
          <w:tcPr>
            <w:tcW w:w="995" w:type="dxa"/>
            <w:shd w:val="clear" w:color="auto" w:fill="auto"/>
            <w:vAlign w:val="center"/>
            <w:hideMark/>
          </w:tcPr>
          <w:p w14:paraId="2E87014D"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55.79</w:t>
            </w:r>
          </w:p>
        </w:tc>
        <w:tc>
          <w:tcPr>
            <w:tcW w:w="996" w:type="dxa"/>
            <w:shd w:val="clear" w:color="auto" w:fill="auto"/>
            <w:vAlign w:val="center"/>
            <w:hideMark/>
          </w:tcPr>
          <w:p w14:paraId="0C49BB32"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56.05</w:t>
            </w:r>
          </w:p>
        </w:tc>
        <w:tc>
          <w:tcPr>
            <w:tcW w:w="995" w:type="dxa"/>
            <w:shd w:val="clear" w:color="auto" w:fill="auto"/>
            <w:vAlign w:val="center"/>
            <w:hideMark/>
          </w:tcPr>
          <w:p w14:paraId="039F26F0"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55.90</w:t>
            </w:r>
          </w:p>
        </w:tc>
        <w:tc>
          <w:tcPr>
            <w:tcW w:w="996" w:type="dxa"/>
            <w:shd w:val="clear" w:color="auto" w:fill="auto"/>
            <w:vAlign w:val="center"/>
            <w:hideMark/>
          </w:tcPr>
          <w:p w14:paraId="0BA57A64"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55.27</w:t>
            </w:r>
          </w:p>
        </w:tc>
        <w:tc>
          <w:tcPr>
            <w:tcW w:w="996" w:type="dxa"/>
            <w:tcBorders>
              <w:right w:val="single" w:sz="18" w:space="0" w:color="auto"/>
            </w:tcBorders>
            <w:shd w:val="clear" w:color="auto" w:fill="auto"/>
            <w:vAlign w:val="center"/>
            <w:hideMark/>
          </w:tcPr>
          <w:p w14:paraId="66550074"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55.31</w:t>
            </w:r>
          </w:p>
        </w:tc>
      </w:tr>
      <w:tr w:rsidR="007C2A36" w:rsidRPr="004869A2" w14:paraId="1D121FC9" w14:textId="77777777" w:rsidTr="007C2A36">
        <w:trPr>
          <w:trHeight w:val="288"/>
        </w:trPr>
        <w:tc>
          <w:tcPr>
            <w:tcW w:w="953" w:type="dxa"/>
            <w:vMerge/>
            <w:tcBorders>
              <w:left w:val="single" w:sz="18" w:space="0" w:color="auto"/>
            </w:tcBorders>
            <w:vAlign w:val="center"/>
            <w:hideMark/>
          </w:tcPr>
          <w:p w14:paraId="0EA69B96"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28AB90FA"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Correlation Factor [dB]</w:t>
            </w:r>
          </w:p>
        </w:tc>
        <w:tc>
          <w:tcPr>
            <w:tcW w:w="995" w:type="dxa"/>
            <w:shd w:val="clear" w:color="auto" w:fill="auto"/>
            <w:vAlign w:val="center"/>
            <w:hideMark/>
          </w:tcPr>
          <w:p w14:paraId="58E5853C"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-9.64</w:t>
            </w:r>
          </w:p>
        </w:tc>
        <w:tc>
          <w:tcPr>
            <w:tcW w:w="996" w:type="dxa"/>
            <w:shd w:val="clear" w:color="auto" w:fill="auto"/>
            <w:vAlign w:val="center"/>
            <w:hideMark/>
          </w:tcPr>
          <w:p w14:paraId="78353466"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-10.13</w:t>
            </w:r>
          </w:p>
        </w:tc>
        <w:tc>
          <w:tcPr>
            <w:tcW w:w="995" w:type="dxa"/>
            <w:shd w:val="clear" w:color="auto" w:fill="auto"/>
            <w:vAlign w:val="center"/>
            <w:hideMark/>
          </w:tcPr>
          <w:p w14:paraId="2C281296"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-11.36</w:t>
            </w:r>
          </w:p>
        </w:tc>
        <w:tc>
          <w:tcPr>
            <w:tcW w:w="996" w:type="dxa"/>
            <w:shd w:val="clear" w:color="auto" w:fill="auto"/>
            <w:vAlign w:val="center"/>
            <w:hideMark/>
          </w:tcPr>
          <w:p w14:paraId="185DBCC4"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-11.36</w:t>
            </w:r>
          </w:p>
        </w:tc>
        <w:tc>
          <w:tcPr>
            <w:tcW w:w="995" w:type="dxa"/>
            <w:shd w:val="clear" w:color="auto" w:fill="auto"/>
            <w:vAlign w:val="center"/>
            <w:hideMark/>
          </w:tcPr>
          <w:p w14:paraId="5F1F6E7D"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-11.95</w:t>
            </w:r>
          </w:p>
        </w:tc>
        <w:tc>
          <w:tcPr>
            <w:tcW w:w="996" w:type="dxa"/>
            <w:shd w:val="clear" w:color="auto" w:fill="auto"/>
            <w:vAlign w:val="center"/>
            <w:hideMark/>
          </w:tcPr>
          <w:p w14:paraId="53DE8F98"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-11.92</w:t>
            </w:r>
          </w:p>
        </w:tc>
        <w:tc>
          <w:tcPr>
            <w:tcW w:w="996" w:type="dxa"/>
            <w:tcBorders>
              <w:right w:val="single" w:sz="18" w:space="0" w:color="auto"/>
            </w:tcBorders>
            <w:shd w:val="clear" w:color="auto" w:fill="auto"/>
            <w:vAlign w:val="center"/>
            <w:hideMark/>
          </w:tcPr>
          <w:p w14:paraId="1C37A06C"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-13.29</w:t>
            </w:r>
          </w:p>
        </w:tc>
      </w:tr>
      <w:tr w:rsidR="007C2A36" w:rsidRPr="004869A2" w14:paraId="017C0FDF" w14:textId="77777777" w:rsidTr="007C2A36">
        <w:trPr>
          <w:trHeight w:val="552"/>
        </w:trPr>
        <w:tc>
          <w:tcPr>
            <w:tcW w:w="953" w:type="dxa"/>
            <w:vMerge/>
            <w:tcBorders>
              <w:left w:val="single" w:sz="18" w:space="0" w:color="auto"/>
            </w:tcBorders>
            <w:vAlign w:val="center"/>
            <w:hideMark/>
          </w:tcPr>
          <w:p w14:paraId="5B5A1F9C"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2B7B895A"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FF EIRP in reference channel (low) at FF BP Direction [dBm]</w:t>
            </w:r>
          </w:p>
        </w:tc>
        <w:tc>
          <w:tcPr>
            <w:tcW w:w="995" w:type="dxa"/>
            <w:shd w:val="clear" w:color="auto" w:fill="auto"/>
            <w:vAlign w:val="center"/>
            <w:hideMark/>
          </w:tcPr>
          <w:p w14:paraId="3D5107D4"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24.49</w:t>
            </w:r>
          </w:p>
        </w:tc>
        <w:tc>
          <w:tcPr>
            <w:tcW w:w="996" w:type="dxa"/>
            <w:shd w:val="clear" w:color="auto" w:fill="auto"/>
            <w:vAlign w:val="center"/>
            <w:hideMark/>
          </w:tcPr>
          <w:p w14:paraId="68A62A74"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25.12</w:t>
            </w:r>
          </w:p>
        </w:tc>
        <w:tc>
          <w:tcPr>
            <w:tcW w:w="995" w:type="dxa"/>
            <w:shd w:val="clear" w:color="auto" w:fill="auto"/>
            <w:vAlign w:val="center"/>
            <w:hideMark/>
          </w:tcPr>
          <w:p w14:paraId="49B78732"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22.03</w:t>
            </w:r>
          </w:p>
        </w:tc>
        <w:tc>
          <w:tcPr>
            <w:tcW w:w="996" w:type="dxa"/>
            <w:shd w:val="clear" w:color="auto" w:fill="auto"/>
            <w:vAlign w:val="center"/>
            <w:hideMark/>
          </w:tcPr>
          <w:p w14:paraId="20CA67F3"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24.22</w:t>
            </w:r>
          </w:p>
        </w:tc>
        <w:tc>
          <w:tcPr>
            <w:tcW w:w="995" w:type="dxa"/>
            <w:shd w:val="clear" w:color="auto" w:fill="auto"/>
            <w:vAlign w:val="center"/>
            <w:hideMark/>
          </w:tcPr>
          <w:p w14:paraId="1002A681"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22.48</w:t>
            </w:r>
          </w:p>
        </w:tc>
        <w:tc>
          <w:tcPr>
            <w:tcW w:w="996" w:type="dxa"/>
            <w:shd w:val="clear" w:color="auto" w:fill="auto"/>
            <w:vAlign w:val="center"/>
            <w:hideMark/>
          </w:tcPr>
          <w:p w14:paraId="50BA5271"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21.39</w:t>
            </w:r>
          </w:p>
        </w:tc>
        <w:tc>
          <w:tcPr>
            <w:tcW w:w="996" w:type="dxa"/>
            <w:tcBorders>
              <w:right w:val="single" w:sz="18" w:space="0" w:color="auto"/>
            </w:tcBorders>
            <w:shd w:val="clear" w:color="auto" w:fill="auto"/>
            <w:vAlign w:val="center"/>
            <w:hideMark/>
          </w:tcPr>
          <w:p w14:paraId="16F9A001"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20.24</w:t>
            </w:r>
          </w:p>
        </w:tc>
      </w:tr>
      <w:tr w:rsidR="007C2A36" w:rsidRPr="004869A2" w14:paraId="2ECE7701" w14:textId="77777777" w:rsidTr="007C2A36">
        <w:trPr>
          <w:trHeight w:val="552"/>
        </w:trPr>
        <w:tc>
          <w:tcPr>
            <w:tcW w:w="953" w:type="dxa"/>
            <w:vMerge/>
            <w:tcBorders>
              <w:left w:val="single" w:sz="18" w:space="0" w:color="auto"/>
            </w:tcBorders>
            <w:vAlign w:val="center"/>
            <w:hideMark/>
          </w:tcPr>
          <w:p w14:paraId="0F7998C2"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46E60D8A"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FF EIRP in reference channel (high) at FF BP Direction [dBm]</w:t>
            </w:r>
          </w:p>
        </w:tc>
        <w:tc>
          <w:tcPr>
            <w:tcW w:w="995" w:type="dxa"/>
            <w:shd w:val="clear" w:color="auto" w:fill="auto"/>
            <w:vAlign w:val="center"/>
            <w:hideMark/>
          </w:tcPr>
          <w:p w14:paraId="02A23BEB"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27.68</w:t>
            </w:r>
          </w:p>
        </w:tc>
        <w:tc>
          <w:tcPr>
            <w:tcW w:w="996" w:type="dxa"/>
            <w:shd w:val="clear" w:color="auto" w:fill="auto"/>
            <w:vAlign w:val="center"/>
            <w:hideMark/>
          </w:tcPr>
          <w:p w14:paraId="24E15AD3"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28.86</w:t>
            </w:r>
          </w:p>
        </w:tc>
        <w:tc>
          <w:tcPr>
            <w:tcW w:w="995" w:type="dxa"/>
            <w:shd w:val="clear" w:color="auto" w:fill="auto"/>
            <w:vAlign w:val="center"/>
            <w:hideMark/>
          </w:tcPr>
          <w:p w14:paraId="746609D2"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26.23</w:t>
            </w:r>
          </w:p>
        </w:tc>
        <w:tc>
          <w:tcPr>
            <w:tcW w:w="996" w:type="dxa"/>
            <w:shd w:val="clear" w:color="auto" w:fill="auto"/>
            <w:vAlign w:val="center"/>
            <w:hideMark/>
          </w:tcPr>
          <w:p w14:paraId="0993C4D7"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26.50</w:t>
            </w:r>
          </w:p>
        </w:tc>
        <w:tc>
          <w:tcPr>
            <w:tcW w:w="995" w:type="dxa"/>
            <w:shd w:val="clear" w:color="auto" w:fill="auto"/>
            <w:vAlign w:val="center"/>
            <w:hideMark/>
          </w:tcPr>
          <w:p w14:paraId="04F30FDA"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26.83</w:t>
            </w:r>
          </w:p>
        </w:tc>
        <w:tc>
          <w:tcPr>
            <w:tcW w:w="996" w:type="dxa"/>
            <w:shd w:val="clear" w:color="auto" w:fill="auto"/>
            <w:vAlign w:val="center"/>
            <w:hideMark/>
          </w:tcPr>
          <w:p w14:paraId="7BB3C3F5"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25.76</w:t>
            </w:r>
          </w:p>
        </w:tc>
        <w:tc>
          <w:tcPr>
            <w:tcW w:w="996" w:type="dxa"/>
            <w:tcBorders>
              <w:right w:val="single" w:sz="18" w:space="0" w:color="auto"/>
            </w:tcBorders>
            <w:shd w:val="clear" w:color="auto" w:fill="auto"/>
            <w:vAlign w:val="center"/>
            <w:hideMark/>
          </w:tcPr>
          <w:p w14:paraId="3A717CD3"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25.31</w:t>
            </w:r>
          </w:p>
        </w:tc>
      </w:tr>
      <w:tr w:rsidR="007C2A36" w:rsidRPr="004869A2" w14:paraId="471CF79D" w14:textId="77777777" w:rsidTr="007C2A36">
        <w:trPr>
          <w:trHeight w:val="552"/>
        </w:trPr>
        <w:tc>
          <w:tcPr>
            <w:tcW w:w="953" w:type="dxa"/>
            <w:vMerge/>
            <w:tcBorders>
              <w:left w:val="single" w:sz="18" w:space="0" w:color="auto"/>
            </w:tcBorders>
            <w:vAlign w:val="center"/>
            <w:hideMark/>
          </w:tcPr>
          <w:p w14:paraId="41B83EB9"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544B257C"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NF EIRP in reference channel (low) at NF BP Direction [dBm]</w:t>
            </w:r>
          </w:p>
        </w:tc>
        <w:tc>
          <w:tcPr>
            <w:tcW w:w="995" w:type="dxa"/>
            <w:shd w:val="clear" w:color="auto" w:fill="auto"/>
            <w:vAlign w:val="center"/>
            <w:hideMark/>
          </w:tcPr>
          <w:p w14:paraId="61E9DD90"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33.15</w:t>
            </w:r>
          </w:p>
        </w:tc>
        <w:tc>
          <w:tcPr>
            <w:tcW w:w="996" w:type="dxa"/>
            <w:shd w:val="clear" w:color="auto" w:fill="auto"/>
            <w:vAlign w:val="center"/>
            <w:hideMark/>
          </w:tcPr>
          <w:p w14:paraId="63E5BD25"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35.01</w:t>
            </w:r>
          </w:p>
        </w:tc>
        <w:tc>
          <w:tcPr>
            <w:tcW w:w="995" w:type="dxa"/>
            <w:shd w:val="clear" w:color="auto" w:fill="auto"/>
            <w:vAlign w:val="center"/>
            <w:hideMark/>
          </w:tcPr>
          <w:p w14:paraId="7F961A7D"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32.97</w:t>
            </w:r>
          </w:p>
        </w:tc>
        <w:tc>
          <w:tcPr>
            <w:tcW w:w="996" w:type="dxa"/>
            <w:shd w:val="clear" w:color="auto" w:fill="auto"/>
            <w:vAlign w:val="center"/>
            <w:hideMark/>
          </w:tcPr>
          <w:p w14:paraId="3C833CC0"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35.01</w:t>
            </w:r>
          </w:p>
        </w:tc>
        <w:tc>
          <w:tcPr>
            <w:tcW w:w="995" w:type="dxa"/>
            <w:shd w:val="clear" w:color="auto" w:fill="auto"/>
            <w:vAlign w:val="center"/>
            <w:hideMark/>
          </w:tcPr>
          <w:p w14:paraId="11BE57A9"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34.04</w:t>
            </w:r>
          </w:p>
        </w:tc>
        <w:tc>
          <w:tcPr>
            <w:tcW w:w="996" w:type="dxa"/>
            <w:shd w:val="clear" w:color="auto" w:fill="auto"/>
            <w:vAlign w:val="center"/>
            <w:hideMark/>
          </w:tcPr>
          <w:p w14:paraId="4E35B3ED"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32.84</w:t>
            </w:r>
          </w:p>
        </w:tc>
        <w:tc>
          <w:tcPr>
            <w:tcW w:w="996" w:type="dxa"/>
            <w:tcBorders>
              <w:right w:val="single" w:sz="18" w:space="0" w:color="auto"/>
            </w:tcBorders>
            <w:shd w:val="clear" w:color="auto" w:fill="auto"/>
            <w:vAlign w:val="center"/>
            <w:hideMark/>
          </w:tcPr>
          <w:p w14:paraId="7D447A83"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31.80</w:t>
            </w:r>
          </w:p>
        </w:tc>
      </w:tr>
      <w:tr w:rsidR="007C2A36" w:rsidRPr="004869A2" w14:paraId="77674E5C" w14:textId="77777777" w:rsidTr="007C2A36">
        <w:trPr>
          <w:trHeight w:val="552"/>
        </w:trPr>
        <w:tc>
          <w:tcPr>
            <w:tcW w:w="953" w:type="dxa"/>
            <w:vMerge/>
            <w:tcBorders>
              <w:left w:val="single" w:sz="18" w:space="0" w:color="auto"/>
            </w:tcBorders>
            <w:vAlign w:val="center"/>
            <w:hideMark/>
          </w:tcPr>
          <w:p w14:paraId="3D541DF9"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5F0EAE6D"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NF EIRP in reference channel (high) at NF BP Direction [dBm]</w:t>
            </w:r>
          </w:p>
        </w:tc>
        <w:tc>
          <w:tcPr>
            <w:tcW w:w="995" w:type="dxa"/>
            <w:shd w:val="clear" w:color="auto" w:fill="auto"/>
            <w:vAlign w:val="center"/>
            <w:hideMark/>
          </w:tcPr>
          <w:p w14:paraId="514664B0"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42.18</w:t>
            </w:r>
          </w:p>
        </w:tc>
        <w:tc>
          <w:tcPr>
            <w:tcW w:w="996" w:type="dxa"/>
            <w:shd w:val="clear" w:color="auto" w:fill="auto"/>
            <w:vAlign w:val="center"/>
            <w:hideMark/>
          </w:tcPr>
          <w:p w14:paraId="14918CA8"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43.44</w:t>
            </w:r>
          </w:p>
        </w:tc>
        <w:tc>
          <w:tcPr>
            <w:tcW w:w="995" w:type="dxa"/>
            <w:shd w:val="clear" w:color="auto" w:fill="auto"/>
            <w:vAlign w:val="center"/>
            <w:hideMark/>
          </w:tcPr>
          <w:p w14:paraId="2ECDBEE8"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42.04</w:t>
            </w:r>
          </w:p>
        </w:tc>
        <w:tc>
          <w:tcPr>
            <w:tcW w:w="996" w:type="dxa"/>
            <w:shd w:val="clear" w:color="auto" w:fill="auto"/>
            <w:vAlign w:val="center"/>
            <w:hideMark/>
          </w:tcPr>
          <w:p w14:paraId="262194C3"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42.15</w:t>
            </w:r>
          </w:p>
        </w:tc>
        <w:tc>
          <w:tcPr>
            <w:tcW w:w="995" w:type="dxa"/>
            <w:shd w:val="clear" w:color="auto" w:fill="auto"/>
            <w:vAlign w:val="center"/>
            <w:hideMark/>
          </w:tcPr>
          <w:p w14:paraId="7154C571"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42.48</w:t>
            </w:r>
          </w:p>
        </w:tc>
        <w:tc>
          <w:tcPr>
            <w:tcW w:w="996" w:type="dxa"/>
            <w:shd w:val="clear" w:color="auto" w:fill="auto"/>
            <w:vAlign w:val="center"/>
            <w:hideMark/>
          </w:tcPr>
          <w:p w14:paraId="5C2780A0"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41.16</w:t>
            </w:r>
          </w:p>
        </w:tc>
        <w:tc>
          <w:tcPr>
            <w:tcW w:w="996" w:type="dxa"/>
            <w:tcBorders>
              <w:right w:val="single" w:sz="18" w:space="0" w:color="auto"/>
            </w:tcBorders>
            <w:shd w:val="clear" w:color="auto" w:fill="auto"/>
            <w:vAlign w:val="center"/>
            <w:hideMark/>
          </w:tcPr>
          <w:p w14:paraId="727E6EA3"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37.29</w:t>
            </w:r>
          </w:p>
        </w:tc>
      </w:tr>
      <w:tr w:rsidR="007C2A36" w:rsidRPr="004869A2" w14:paraId="56A96EBF" w14:textId="77777777" w:rsidTr="007C2A36">
        <w:trPr>
          <w:trHeight w:val="828"/>
        </w:trPr>
        <w:tc>
          <w:tcPr>
            <w:tcW w:w="953" w:type="dxa"/>
            <w:vMerge/>
            <w:tcBorders>
              <w:left w:val="single" w:sz="18" w:space="0" w:color="auto"/>
            </w:tcBorders>
            <w:vAlign w:val="center"/>
            <w:hideMark/>
          </w:tcPr>
          <w:p w14:paraId="51361608"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22F81F6D"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Estimated FF EIRP in reference channel (low) at FF BP Direction [dBm]</w:t>
            </w:r>
          </w:p>
        </w:tc>
        <w:tc>
          <w:tcPr>
            <w:tcW w:w="995" w:type="dxa"/>
            <w:shd w:val="clear" w:color="auto" w:fill="auto"/>
            <w:vAlign w:val="center"/>
            <w:hideMark/>
          </w:tcPr>
          <w:p w14:paraId="23DA6F5E"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23.52</w:t>
            </w:r>
          </w:p>
        </w:tc>
        <w:tc>
          <w:tcPr>
            <w:tcW w:w="996" w:type="dxa"/>
            <w:shd w:val="clear" w:color="auto" w:fill="auto"/>
            <w:vAlign w:val="center"/>
            <w:hideMark/>
          </w:tcPr>
          <w:p w14:paraId="0DEF29AA"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24.88</w:t>
            </w:r>
          </w:p>
        </w:tc>
        <w:tc>
          <w:tcPr>
            <w:tcW w:w="995" w:type="dxa"/>
            <w:shd w:val="clear" w:color="auto" w:fill="auto"/>
            <w:vAlign w:val="center"/>
            <w:hideMark/>
          </w:tcPr>
          <w:p w14:paraId="2B1E214C"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21.61</w:t>
            </w:r>
          </w:p>
        </w:tc>
        <w:tc>
          <w:tcPr>
            <w:tcW w:w="996" w:type="dxa"/>
            <w:shd w:val="clear" w:color="auto" w:fill="auto"/>
            <w:vAlign w:val="center"/>
            <w:hideMark/>
          </w:tcPr>
          <w:p w14:paraId="3DF01F7A"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23.64</w:t>
            </w:r>
          </w:p>
        </w:tc>
        <w:tc>
          <w:tcPr>
            <w:tcW w:w="995" w:type="dxa"/>
            <w:shd w:val="clear" w:color="auto" w:fill="auto"/>
            <w:vAlign w:val="center"/>
            <w:hideMark/>
          </w:tcPr>
          <w:p w14:paraId="3FF44E02"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22.09</w:t>
            </w:r>
          </w:p>
        </w:tc>
        <w:tc>
          <w:tcPr>
            <w:tcW w:w="996" w:type="dxa"/>
            <w:shd w:val="clear" w:color="auto" w:fill="auto"/>
            <w:vAlign w:val="center"/>
            <w:hideMark/>
          </w:tcPr>
          <w:p w14:paraId="1A616F88"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20.92</w:t>
            </w:r>
          </w:p>
        </w:tc>
        <w:tc>
          <w:tcPr>
            <w:tcW w:w="996" w:type="dxa"/>
            <w:tcBorders>
              <w:right w:val="single" w:sz="18" w:space="0" w:color="auto"/>
            </w:tcBorders>
            <w:shd w:val="clear" w:color="auto" w:fill="auto"/>
            <w:vAlign w:val="center"/>
            <w:hideMark/>
          </w:tcPr>
          <w:p w14:paraId="27006EDA"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18.51</w:t>
            </w:r>
          </w:p>
        </w:tc>
      </w:tr>
      <w:tr w:rsidR="007C2A36" w:rsidRPr="004869A2" w14:paraId="27634786" w14:textId="77777777" w:rsidTr="007C2A36">
        <w:trPr>
          <w:trHeight w:val="552"/>
        </w:trPr>
        <w:tc>
          <w:tcPr>
            <w:tcW w:w="953" w:type="dxa"/>
            <w:vMerge/>
            <w:tcBorders>
              <w:left w:val="single" w:sz="18" w:space="0" w:color="auto"/>
            </w:tcBorders>
            <w:vAlign w:val="center"/>
            <w:hideMark/>
          </w:tcPr>
          <w:p w14:paraId="3D0A6F27"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5456F5DF"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Error in estimated EIRP in reference channel (low) [dB]</w:t>
            </w:r>
          </w:p>
        </w:tc>
        <w:tc>
          <w:tcPr>
            <w:tcW w:w="995" w:type="dxa"/>
            <w:shd w:val="clear" w:color="auto" w:fill="FFFF00"/>
            <w:vAlign w:val="center"/>
            <w:hideMark/>
          </w:tcPr>
          <w:p w14:paraId="27234986"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0.97</w:t>
            </w:r>
          </w:p>
        </w:tc>
        <w:tc>
          <w:tcPr>
            <w:tcW w:w="996" w:type="dxa"/>
            <w:shd w:val="clear" w:color="auto" w:fill="FFFF00"/>
            <w:vAlign w:val="center"/>
            <w:hideMark/>
          </w:tcPr>
          <w:p w14:paraId="0FC86789"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0.24</w:t>
            </w:r>
          </w:p>
        </w:tc>
        <w:tc>
          <w:tcPr>
            <w:tcW w:w="995" w:type="dxa"/>
            <w:shd w:val="clear" w:color="auto" w:fill="FFFF00"/>
            <w:vAlign w:val="center"/>
            <w:hideMark/>
          </w:tcPr>
          <w:p w14:paraId="16389BAF"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0.42</w:t>
            </w:r>
          </w:p>
        </w:tc>
        <w:tc>
          <w:tcPr>
            <w:tcW w:w="996" w:type="dxa"/>
            <w:shd w:val="clear" w:color="auto" w:fill="FFFF00"/>
            <w:vAlign w:val="center"/>
            <w:hideMark/>
          </w:tcPr>
          <w:p w14:paraId="14B942CC"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0.58</w:t>
            </w:r>
          </w:p>
        </w:tc>
        <w:tc>
          <w:tcPr>
            <w:tcW w:w="995" w:type="dxa"/>
            <w:shd w:val="clear" w:color="auto" w:fill="FFFF00"/>
            <w:vAlign w:val="center"/>
            <w:hideMark/>
          </w:tcPr>
          <w:p w14:paraId="224444C2"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0.39</w:t>
            </w:r>
          </w:p>
        </w:tc>
        <w:tc>
          <w:tcPr>
            <w:tcW w:w="996" w:type="dxa"/>
            <w:shd w:val="clear" w:color="auto" w:fill="FFFF00"/>
            <w:vAlign w:val="center"/>
            <w:hideMark/>
          </w:tcPr>
          <w:p w14:paraId="300E863E"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0.46</w:t>
            </w:r>
          </w:p>
        </w:tc>
        <w:tc>
          <w:tcPr>
            <w:tcW w:w="996" w:type="dxa"/>
            <w:tcBorders>
              <w:right w:val="single" w:sz="18" w:space="0" w:color="auto"/>
            </w:tcBorders>
            <w:shd w:val="clear" w:color="auto" w:fill="FFFF00"/>
            <w:vAlign w:val="center"/>
            <w:hideMark/>
          </w:tcPr>
          <w:p w14:paraId="3840C21B"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1.73</w:t>
            </w:r>
          </w:p>
        </w:tc>
      </w:tr>
      <w:tr w:rsidR="007C2A36" w:rsidRPr="004869A2" w14:paraId="5AB6F7BA" w14:textId="77777777" w:rsidTr="007C2A36">
        <w:trPr>
          <w:trHeight w:val="828"/>
        </w:trPr>
        <w:tc>
          <w:tcPr>
            <w:tcW w:w="953" w:type="dxa"/>
            <w:vMerge/>
            <w:tcBorders>
              <w:left w:val="single" w:sz="18" w:space="0" w:color="auto"/>
            </w:tcBorders>
            <w:vAlign w:val="center"/>
            <w:hideMark/>
          </w:tcPr>
          <w:p w14:paraId="26BB9E9F" w14:textId="77777777" w:rsidR="004869A2" w:rsidRPr="004869A2" w:rsidRDefault="004869A2" w:rsidP="004869A2">
            <w:pPr>
              <w:spacing w:after="0"/>
              <w:rPr>
                <w:rFonts w:eastAsia="Times New Roman"/>
                <w:b/>
                <w:bCs/>
                <w:color w:val="000000"/>
                <w:sz w:val="22"/>
                <w:szCs w:val="22"/>
                <w:lang w:val="en-US"/>
              </w:rPr>
            </w:pPr>
          </w:p>
        </w:tc>
        <w:tc>
          <w:tcPr>
            <w:tcW w:w="2693" w:type="dxa"/>
            <w:shd w:val="clear" w:color="auto" w:fill="auto"/>
            <w:vAlign w:val="center"/>
            <w:hideMark/>
          </w:tcPr>
          <w:p w14:paraId="06C1036C"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Estimated FF EIRP in reference channel (high) at FF BP Direction [dBm]</w:t>
            </w:r>
          </w:p>
        </w:tc>
        <w:tc>
          <w:tcPr>
            <w:tcW w:w="995" w:type="dxa"/>
            <w:shd w:val="clear" w:color="auto" w:fill="auto"/>
            <w:vAlign w:val="center"/>
            <w:hideMark/>
          </w:tcPr>
          <w:p w14:paraId="35ACE88D"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32.54</w:t>
            </w:r>
          </w:p>
        </w:tc>
        <w:tc>
          <w:tcPr>
            <w:tcW w:w="996" w:type="dxa"/>
            <w:shd w:val="clear" w:color="auto" w:fill="auto"/>
            <w:vAlign w:val="center"/>
            <w:hideMark/>
          </w:tcPr>
          <w:p w14:paraId="45624A68"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33.31</w:t>
            </w:r>
          </w:p>
        </w:tc>
        <w:tc>
          <w:tcPr>
            <w:tcW w:w="995" w:type="dxa"/>
            <w:shd w:val="clear" w:color="auto" w:fill="auto"/>
            <w:vAlign w:val="center"/>
            <w:hideMark/>
          </w:tcPr>
          <w:p w14:paraId="66CD41CF"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30.68</w:t>
            </w:r>
          </w:p>
        </w:tc>
        <w:tc>
          <w:tcPr>
            <w:tcW w:w="996" w:type="dxa"/>
            <w:shd w:val="clear" w:color="auto" w:fill="auto"/>
            <w:vAlign w:val="center"/>
            <w:hideMark/>
          </w:tcPr>
          <w:p w14:paraId="6B628DB8"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30.79</w:t>
            </w:r>
          </w:p>
        </w:tc>
        <w:tc>
          <w:tcPr>
            <w:tcW w:w="995" w:type="dxa"/>
            <w:shd w:val="clear" w:color="auto" w:fill="auto"/>
            <w:vAlign w:val="center"/>
            <w:hideMark/>
          </w:tcPr>
          <w:p w14:paraId="3EE3BEC9"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30.53</w:t>
            </w:r>
          </w:p>
        </w:tc>
        <w:tc>
          <w:tcPr>
            <w:tcW w:w="996" w:type="dxa"/>
            <w:shd w:val="clear" w:color="auto" w:fill="auto"/>
            <w:vAlign w:val="center"/>
            <w:hideMark/>
          </w:tcPr>
          <w:p w14:paraId="421AF112"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29.24</w:t>
            </w:r>
          </w:p>
        </w:tc>
        <w:tc>
          <w:tcPr>
            <w:tcW w:w="996" w:type="dxa"/>
            <w:tcBorders>
              <w:right w:val="single" w:sz="18" w:space="0" w:color="auto"/>
            </w:tcBorders>
            <w:shd w:val="clear" w:color="auto" w:fill="auto"/>
            <w:vAlign w:val="center"/>
            <w:hideMark/>
          </w:tcPr>
          <w:p w14:paraId="1E9F2764"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24.00</w:t>
            </w:r>
          </w:p>
        </w:tc>
      </w:tr>
      <w:tr w:rsidR="007C2A36" w:rsidRPr="004869A2" w14:paraId="33770A9B" w14:textId="77777777" w:rsidTr="007C2A36">
        <w:trPr>
          <w:trHeight w:val="552"/>
        </w:trPr>
        <w:tc>
          <w:tcPr>
            <w:tcW w:w="953" w:type="dxa"/>
            <w:vMerge/>
            <w:tcBorders>
              <w:left w:val="single" w:sz="18" w:space="0" w:color="auto"/>
              <w:bottom w:val="single" w:sz="18" w:space="0" w:color="auto"/>
            </w:tcBorders>
            <w:vAlign w:val="center"/>
            <w:hideMark/>
          </w:tcPr>
          <w:p w14:paraId="384A7097" w14:textId="77777777" w:rsidR="004869A2" w:rsidRPr="004869A2" w:rsidRDefault="004869A2" w:rsidP="004869A2">
            <w:pPr>
              <w:spacing w:after="0"/>
              <w:rPr>
                <w:rFonts w:eastAsia="Times New Roman"/>
                <w:b/>
                <w:bCs/>
                <w:color w:val="000000"/>
                <w:sz w:val="22"/>
                <w:szCs w:val="22"/>
                <w:lang w:val="en-US"/>
              </w:rPr>
            </w:pPr>
          </w:p>
        </w:tc>
        <w:tc>
          <w:tcPr>
            <w:tcW w:w="2693" w:type="dxa"/>
            <w:tcBorders>
              <w:bottom w:val="single" w:sz="18" w:space="0" w:color="auto"/>
            </w:tcBorders>
            <w:shd w:val="clear" w:color="auto" w:fill="auto"/>
            <w:vAlign w:val="center"/>
            <w:hideMark/>
          </w:tcPr>
          <w:p w14:paraId="1ACE186A" w14:textId="77777777" w:rsidR="004869A2" w:rsidRPr="004869A2" w:rsidRDefault="004869A2" w:rsidP="004869A2">
            <w:pPr>
              <w:spacing w:after="0"/>
              <w:rPr>
                <w:rFonts w:eastAsia="Times New Roman"/>
                <w:b/>
                <w:bCs/>
                <w:color w:val="000000"/>
                <w:sz w:val="22"/>
                <w:szCs w:val="22"/>
                <w:lang w:val="en-US"/>
              </w:rPr>
            </w:pPr>
            <w:r w:rsidRPr="004869A2">
              <w:rPr>
                <w:rFonts w:eastAsia="Times New Roman"/>
                <w:b/>
                <w:bCs/>
                <w:color w:val="000000"/>
                <w:sz w:val="22"/>
                <w:szCs w:val="22"/>
                <w:lang w:val="en-US"/>
              </w:rPr>
              <w:t>Error in estimated EIRP in reference channel (high) [dB]</w:t>
            </w:r>
          </w:p>
        </w:tc>
        <w:tc>
          <w:tcPr>
            <w:tcW w:w="995" w:type="dxa"/>
            <w:tcBorders>
              <w:bottom w:val="single" w:sz="18" w:space="0" w:color="auto"/>
            </w:tcBorders>
            <w:shd w:val="clear" w:color="auto" w:fill="FFFF00"/>
            <w:vAlign w:val="center"/>
            <w:hideMark/>
          </w:tcPr>
          <w:p w14:paraId="6F8B5FE4"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-4.86</w:t>
            </w:r>
          </w:p>
        </w:tc>
        <w:tc>
          <w:tcPr>
            <w:tcW w:w="996" w:type="dxa"/>
            <w:tcBorders>
              <w:bottom w:val="single" w:sz="18" w:space="0" w:color="auto"/>
            </w:tcBorders>
            <w:shd w:val="clear" w:color="auto" w:fill="FFFF00"/>
            <w:vAlign w:val="center"/>
            <w:hideMark/>
          </w:tcPr>
          <w:p w14:paraId="50EA8F4F"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-4.45</w:t>
            </w:r>
          </w:p>
        </w:tc>
        <w:tc>
          <w:tcPr>
            <w:tcW w:w="995" w:type="dxa"/>
            <w:tcBorders>
              <w:bottom w:val="single" w:sz="18" w:space="0" w:color="auto"/>
            </w:tcBorders>
            <w:shd w:val="clear" w:color="auto" w:fill="FFFF00"/>
            <w:vAlign w:val="center"/>
            <w:hideMark/>
          </w:tcPr>
          <w:p w14:paraId="5188AFAD"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-4.45</w:t>
            </w:r>
          </w:p>
        </w:tc>
        <w:tc>
          <w:tcPr>
            <w:tcW w:w="996" w:type="dxa"/>
            <w:tcBorders>
              <w:bottom w:val="single" w:sz="18" w:space="0" w:color="auto"/>
            </w:tcBorders>
            <w:shd w:val="clear" w:color="auto" w:fill="FFFF00"/>
            <w:vAlign w:val="center"/>
            <w:hideMark/>
          </w:tcPr>
          <w:p w14:paraId="03C861DC"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-4.29</w:t>
            </w:r>
          </w:p>
        </w:tc>
        <w:tc>
          <w:tcPr>
            <w:tcW w:w="995" w:type="dxa"/>
            <w:tcBorders>
              <w:bottom w:val="single" w:sz="18" w:space="0" w:color="auto"/>
            </w:tcBorders>
            <w:shd w:val="clear" w:color="auto" w:fill="FFFF00"/>
            <w:vAlign w:val="center"/>
            <w:hideMark/>
          </w:tcPr>
          <w:p w14:paraId="395ED883"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-3.71</w:t>
            </w:r>
          </w:p>
        </w:tc>
        <w:tc>
          <w:tcPr>
            <w:tcW w:w="996" w:type="dxa"/>
            <w:tcBorders>
              <w:bottom w:val="single" w:sz="18" w:space="0" w:color="auto"/>
            </w:tcBorders>
            <w:shd w:val="clear" w:color="auto" w:fill="FFFF00"/>
            <w:vAlign w:val="center"/>
            <w:hideMark/>
          </w:tcPr>
          <w:p w14:paraId="06A4FE26"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-3.49</w:t>
            </w:r>
          </w:p>
        </w:tc>
        <w:tc>
          <w:tcPr>
            <w:tcW w:w="996" w:type="dxa"/>
            <w:tcBorders>
              <w:bottom w:val="single" w:sz="18" w:space="0" w:color="auto"/>
              <w:right w:val="single" w:sz="18" w:space="0" w:color="auto"/>
            </w:tcBorders>
            <w:shd w:val="clear" w:color="auto" w:fill="FFFF00"/>
            <w:vAlign w:val="center"/>
            <w:hideMark/>
          </w:tcPr>
          <w:p w14:paraId="02B6A225" w14:textId="77777777" w:rsidR="004869A2" w:rsidRPr="004869A2" w:rsidRDefault="004869A2" w:rsidP="004869A2">
            <w:pPr>
              <w:spacing w:after="0"/>
              <w:jc w:val="center"/>
              <w:rPr>
                <w:rFonts w:eastAsia="Times New Roman"/>
                <w:color w:val="000000"/>
                <w:sz w:val="22"/>
                <w:szCs w:val="22"/>
                <w:lang w:val="en-US"/>
              </w:rPr>
            </w:pPr>
            <w:r w:rsidRPr="004869A2">
              <w:rPr>
                <w:rFonts w:eastAsia="Times New Roman"/>
                <w:color w:val="000000"/>
                <w:sz w:val="22"/>
                <w:szCs w:val="22"/>
                <w:lang w:val="en-US"/>
              </w:rPr>
              <w:t>1.31</w:t>
            </w:r>
          </w:p>
        </w:tc>
      </w:tr>
    </w:tbl>
    <w:p w14:paraId="0324B534" w14:textId="77777777" w:rsidR="006850DF" w:rsidRDefault="006850DF" w:rsidP="00942C21"/>
    <w:p w14:paraId="0E2C567E" w14:textId="0070EB98" w:rsidR="00942C21" w:rsidRPr="008F7AFB" w:rsidRDefault="00CD388C" w:rsidP="00942C21">
      <w:r>
        <w:t>These results show that the relative correlation</w:t>
      </w:r>
      <w:r w:rsidR="00D448CE">
        <w:t xml:space="preserve"> factor</w:t>
      </w:r>
      <w:r>
        <w:t xml:space="preserve"> approach </w:t>
      </w:r>
      <w:r w:rsidR="00D448CE">
        <w:t xml:space="preserve">of CFFCFNF </w:t>
      </w:r>
      <w:r>
        <w:t xml:space="preserve">is generally applicable for measurements at frequencies other than the reference frequency. </w:t>
      </w:r>
      <w:r w:rsidR="009E3359">
        <w:t xml:space="preserve">However, </w:t>
      </w:r>
      <w:r w:rsidR="0052099F">
        <w:t xml:space="preserve">as outlined in the previous section, </w:t>
      </w:r>
      <w:r w:rsidR="009E3359">
        <w:t xml:space="preserve">MUs should be </w:t>
      </w:r>
      <w:r w:rsidR="00240D92">
        <w:t>considered for this approach</w:t>
      </w:r>
      <w:r w:rsidR="0052099F">
        <w:t xml:space="preserve"> to </w:t>
      </w:r>
      <w:proofErr w:type="gramStart"/>
      <w:r w:rsidR="0052099F">
        <w:t>take into account</w:t>
      </w:r>
      <w:proofErr w:type="gramEnd"/>
      <w:r w:rsidR="0052099F">
        <w:t xml:space="preserve"> pattern changes due to non-ideal PA </w:t>
      </w:r>
      <w:r w:rsidR="007C2A36">
        <w:t>behaviour</w:t>
      </w:r>
      <w:r w:rsidR="0052099F">
        <w:t xml:space="preserve"> which was verified using measurements</w:t>
      </w:r>
      <w:r w:rsidR="00240D92">
        <w:t>.</w:t>
      </w:r>
      <w:r w:rsidR="00CD5FC8" w:rsidRPr="00CD5FC8">
        <w:t xml:space="preserve"> </w:t>
      </w:r>
      <w:r w:rsidR="00CD5FC8">
        <w:t xml:space="preserve">More detailed analyses are required to study the </w:t>
      </w:r>
      <w:r w:rsidR="0052099F">
        <w:t>non-linearity effects of PA</w:t>
      </w:r>
      <w:r w:rsidR="00B64604">
        <w:t>s</w:t>
      </w:r>
      <w:r w:rsidR="0052099F">
        <w:t xml:space="preserve"> on the </w:t>
      </w:r>
      <w:r w:rsidR="00CD5FC8">
        <w:t xml:space="preserve">corresponding </w:t>
      </w:r>
      <w:r w:rsidR="00B64604">
        <w:t xml:space="preserve">EIRP </w:t>
      </w:r>
      <w:r w:rsidR="00CD5FC8">
        <w:t>MU</w:t>
      </w:r>
      <w:r w:rsidR="00D34230">
        <w:t xml:space="preserve"> of CFFCFNF</w:t>
      </w:r>
      <w:r w:rsidR="00CD5FC8">
        <w:t xml:space="preserve">. </w:t>
      </w:r>
    </w:p>
    <w:p w14:paraId="4F74ADD5" w14:textId="1E796E9B" w:rsidR="00B05EEE" w:rsidRDefault="00B05EEE" w:rsidP="00B05EEE">
      <w:r>
        <w:t xml:space="preserve">Based on the results in this </w:t>
      </w:r>
      <w:r w:rsidR="00B64604">
        <w:t>contribution</w:t>
      </w:r>
      <w:r>
        <w:t>, it is proposed to consider the CFF</w:t>
      </w:r>
      <w:r w:rsidR="00EC3937">
        <w:t>CF</w:t>
      </w:r>
      <w:r>
        <w:t xml:space="preserve">NF methodology with </w:t>
      </w:r>
      <w:proofErr w:type="gramStart"/>
      <w:r>
        <w:t>black-box</w:t>
      </w:r>
      <w:proofErr w:type="gramEnd"/>
      <w:r>
        <w:t xml:space="preserve"> approach a permitted methodology for measurements at frequencies other than the reference while </w:t>
      </w:r>
      <w:r w:rsidR="00E5116E">
        <w:t xml:space="preserve">acknowledging that additional </w:t>
      </w:r>
      <w:r>
        <w:t xml:space="preserve">MUs </w:t>
      </w:r>
      <w:r w:rsidR="00E5116E">
        <w:t>need to be taken into account</w:t>
      </w:r>
      <w:r w:rsidR="00B64604">
        <w:t xml:space="preserve"> and that more work is needed to </w:t>
      </w:r>
      <w:r w:rsidR="00D34230">
        <w:t>finalize</w:t>
      </w:r>
      <w:r w:rsidR="00B64604">
        <w:t xml:space="preserve"> the MUs for this approach</w:t>
      </w:r>
      <w:r>
        <w:t xml:space="preserve">. </w:t>
      </w:r>
    </w:p>
    <w:p w14:paraId="776A696F" w14:textId="274E41FC" w:rsidR="006850DF" w:rsidRPr="008F7AFB" w:rsidRDefault="00B05EEE" w:rsidP="00B01B63">
      <w:pPr>
        <w:pStyle w:val="Caption"/>
      </w:pPr>
      <w:bookmarkStart w:id="37" w:name="_Ref85810427"/>
      <w:r>
        <w:t xml:space="preserve">Proposal </w:t>
      </w:r>
      <w:r>
        <w:fldChar w:fldCharType="begin"/>
      </w:r>
      <w:r>
        <w:instrText xml:space="preserve"> SEQ Proposal \* ARABIC </w:instrText>
      </w:r>
      <w:r>
        <w:fldChar w:fldCharType="separate"/>
      </w:r>
      <w:r w:rsidR="004905A0">
        <w:rPr>
          <w:noProof/>
        </w:rPr>
        <w:t>5</w:t>
      </w:r>
      <w:r>
        <w:fldChar w:fldCharType="end"/>
      </w:r>
      <w:r>
        <w:t>: Consider the CFF</w:t>
      </w:r>
      <w:r w:rsidR="007C2A36">
        <w:t>CF</w:t>
      </w:r>
      <w:r>
        <w:t xml:space="preserve">NF methodology with black-box and approach a permitted methodology </w:t>
      </w:r>
      <w:r w:rsidR="00E5519C">
        <w:t>for measurements at frequencies other than the reference</w:t>
      </w:r>
      <w:r w:rsidR="005054FE">
        <w:t xml:space="preserve"> frequency</w:t>
      </w:r>
      <w:r w:rsidR="00EC3937">
        <w:t xml:space="preserve">. The corresponding </w:t>
      </w:r>
      <w:r w:rsidR="005054FE">
        <w:t xml:space="preserve">EIRP </w:t>
      </w:r>
      <w:r w:rsidR="00EC3937">
        <w:t>MUs are FFS</w:t>
      </w:r>
      <w:r w:rsidR="00DB07DC">
        <w:t>.</w:t>
      </w:r>
      <w:bookmarkEnd w:id="37"/>
    </w:p>
    <w:p w14:paraId="35952390" w14:textId="05FEDFAA" w:rsidR="008B0529" w:rsidRDefault="0053435C" w:rsidP="00D25615">
      <w:pPr>
        <w:pStyle w:val="Heading1"/>
        <w:ind w:left="567" w:hanging="567"/>
      </w:pPr>
      <w:r>
        <w:t>Conclusion</w:t>
      </w:r>
    </w:p>
    <w:p w14:paraId="35952391" w14:textId="240598B0" w:rsidR="008B0529" w:rsidRDefault="0053435C" w:rsidP="008B0529">
      <w:r>
        <w:t>The following observations and proposals were made in this contribution</w:t>
      </w:r>
    </w:p>
    <w:p w14:paraId="05BF6E1C" w14:textId="1C933D1E" w:rsidR="00D328ED" w:rsidRPr="00092C8F" w:rsidRDefault="00092C8F" w:rsidP="008B0529">
      <w:pPr>
        <w:rPr>
          <w:b/>
          <w:bCs/>
        </w:rPr>
      </w:pPr>
      <w:r w:rsidRPr="00092C8F">
        <w:rPr>
          <w:b/>
          <w:bCs/>
        </w:rPr>
        <w:fldChar w:fldCharType="begin"/>
      </w:r>
      <w:r w:rsidRPr="00092C8F">
        <w:rPr>
          <w:b/>
          <w:bCs/>
        </w:rPr>
        <w:instrText xml:space="preserve"> REF _Ref85810370 \h </w:instrText>
      </w:r>
      <w:r>
        <w:rPr>
          <w:b/>
          <w:bCs/>
        </w:rPr>
        <w:instrText xml:space="preserve"> \* MERGEFORMAT </w:instrText>
      </w:r>
      <w:r w:rsidRPr="00092C8F">
        <w:rPr>
          <w:b/>
          <w:bCs/>
        </w:rPr>
      </w:r>
      <w:r w:rsidRPr="00092C8F">
        <w:rPr>
          <w:b/>
          <w:bCs/>
        </w:rPr>
        <w:fldChar w:fldCharType="separate"/>
      </w:r>
      <w:r w:rsidRPr="00092C8F">
        <w:rPr>
          <w:b/>
          <w:bCs/>
        </w:rPr>
        <w:t xml:space="preserve">Observation </w:t>
      </w:r>
      <w:r w:rsidRPr="00092C8F">
        <w:rPr>
          <w:b/>
          <w:bCs/>
          <w:noProof/>
        </w:rPr>
        <w:t>1</w:t>
      </w:r>
      <w:r w:rsidRPr="00092C8F">
        <w:rPr>
          <w:b/>
          <w:bCs/>
        </w:rPr>
        <w:t>: Especially at short range lengths, not compensating the probe antenna pattern can lead to errors in estimating the NF beam peak direction and EIRP/EIS for the CFFDNF approach.</w:t>
      </w:r>
      <w:r w:rsidRPr="00092C8F">
        <w:rPr>
          <w:b/>
          <w:bCs/>
        </w:rPr>
        <w:fldChar w:fldCharType="end"/>
      </w:r>
    </w:p>
    <w:p w14:paraId="2D14FD83" w14:textId="579C662A" w:rsidR="00092C8F" w:rsidRPr="00092C8F" w:rsidRDefault="00092C8F" w:rsidP="008B0529">
      <w:pPr>
        <w:rPr>
          <w:b/>
          <w:bCs/>
        </w:rPr>
      </w:pPr>
      <w:r w:rsidRPr="00092C8F">
        <w:rPr>
          <w:b/>
          <w:bCs/>
        </w:rPr>
        <w:fldChar w:fldCharType="begin"/>
      </w:r>
      <w:r w:rsidRPr="00092C8F">
        <w:rPr>
          <w:b/>
          <w:bCs/>
        </w:rPr>
        <w:instrText xml:space="preserve"> REF _Ref85810377 \h </w:instrText>
      </w:r>
      <w:r>
        <w:rPr>
          <w:b/>
          <w:bCs/>
        </w:rPr>
        <w:instrText xml:space="preserve"> \* MERGEFORMAT </w:instrText>
      </w:r>
      <w:r w:rsidRPr="00092C8F">
        <w:rPr>
          <w:b/>
          <w:bCs/>
        </w:rPr>
      </w:r>
      <w:r w:rsidRPr="00092C8F">
        <w:rPr>
          <w:b/>
          <w:bCs/>
        </w:rPr>
        <w:fldChar w:fldCharType="separate"/>
      </w:r>
      <w:r w:rsidRPr="00092C8F">
        <w:rPr>
          <w:b/>
          <w:bCs/>
        </w:rPr>
        <w:t xml:space="preserve">Observation </w:t>
      </w:r>
      <w:r w:rsidRPr="00092C8F">
        <w:rPr>
          <w:b/>
          <w:bCs/>
          <w:noProof/>
        </w:rPr>
        <w:t>2</w:t>
      </w:r>
      <w:r w:rsidRPr="00092C8F">
        <w:rPr>
          <w:b/>
          <w:bCs/>
        </w:rPr>
        <w:t>: When the antenna pattern for the low-UL power operation matches the antenna pattern for the high-UL power operation, the CFFCFNF methodology can accurately predict the FF EIRP using NF measurements without the need for NF probe antenna pattern compensation.</w:t>
      </w:r>
      <w:r w:rsidRPr="00092C8F">
        <w:rPr>
          <w:b/>
          <w:bCs/>
        </w:rPr>
        <w:fldChar w:fldCharType="end"/>
      </w:r>
    </w:p>
    <w:p w14:paraId="6B4424AB" w14:textId="260830ED" w:rsidR="00092C8F" w:rsidRPr="00092C8F" w:rsidRDefault="00092C8F" w:rsidP="008B0529">
      <w:pPr>
        <w:rPr>
          <w:b/>
          <w:bCs/>
        </w:rPr>
      </w:pPr>
      <w:r w:rsidRPr="00092C8F">
        <w:rPr>
          <w:b/>
          <w:bCs/>
        </w:rPr>
        <w:fldChar w:fldCharType="begin"/>
      </w:r>
      <w:r w:rsidRPr="00092C8F">
        <w:rPr>
          <w:b/>
          <w:bCs/>
        </w:rPr>
        <w:instrText xml:space="preserve"> REF _Ref85810381 \h </w:instrText>
      </w:r>
      <w:r>
        <w:rPr>
          <w:b/>
          <w:bCs/>
        </w:rPr>
        <w:instrText xml:space="preserve"> \* MERGEFORMAT </w:instrText>
      </w:r>
      <w:r w:rsidRPr="00092C8F">
        <w:rPr>
          <w:b/>
          <w:bCs/>
        </w:rPr>
      </w:r>
      <w:r w:rsidRPr="00092C8F">
        <w:rPr>
          <w:b/>
          <w:bCs/>
        </w:rPr>
        <w:fldChar w:fldCharType="separate"/>
      </w:r>
      <w:r w:rsidRPr="00092C8F">
        <w:rPr>
          <w:b/>
          <w:bCs/>
        </w:rPr>
        <w:t xml:space="preserve">Observation </w:t>
      </w:r>
      <w:r w:rsidRPr="00092C8F">
        <w:rPr>
          <w:b/>
          <w:bCs/>
          <w:noProof/>
        </w:rPr>
        <w:t>3</w:t>
      </w:r>
      <w:r w:rsidRPr="00092C8F">
        <w:rPr>
          <w:b/>
          <w:bCs/>
        </w:rPr>
        <w:t>: When the antenna configuration for the low UL power operation is a subset of the antenna configuration for the high UL power operation, i.e., the antenna pattern changes between low-UL and high-UL power operation, the CFFCFNF methodology needs to take uncertainties (std. deviation and systematic errors) into account.</w:t>
      </w:r>
      <w:r w:rsidRPr="00092C8F">
        <w:rPr>
          <w:b/>
          <w:bCs/>
        </w:rPr>
        <w:fldChar w:fldCharType="end"/>
      </w:r>
    </w:p>
    <w:p w14:paraId="1AB75E13" w14:textId="2349BB82" w:rsidR="00092C8F" w:rsidRPr="00092C8F" w:rsidRDefault="00092C8F" w:rsidP="008B0529">
      <w:pPr>
        <w:rPr>
          <w:b/>
          <w:bCs/>
        </w:rPr>
      </w:pPr>
      <w:r w:rsidRPr="00092C8F">
        <w:rPr>
          <w:b/>
          <w:bCs/>
        </w:rPr>
        <w:fldChar w:fldCharType="begin"/>
      </w:r>
      <w:r w:rsidRPr="00092C8F">
        <w:rPr>
          <w:b/>
          <w:bCs/>
        </w:rPr>
        <w:instrText xml:space="preserve"> REF _Ref85810387 \h </w:instrText>
      </w:r>
      <w:r>
        <w:rPr>
          <w:b/>
          <w:bCs/>
        </w:rPr>
        <w:instrText xml:space="preserve"> \* MERGEFORMAT </w:instrText>
      </w:r>
      <w:r w:rsidRPr="00092C8F">
        <w:rPr>
          <w:b/>
          <w:bCs/>
        </w:rPr>
      </w:r>
      <w:r w:rsidRPr="00092C8F">
        <w:rPr>
          <w:b/>
          <w:bCs/>
        </w:rPr>
        <w:fldChar w:fldCharType="separate"/>
      </w:r>
      <w:r w:rsidRPr="00092C8F">
        <w:rPr>
          <w:b/>
          <w:bCs/>
        </w:rPr>
        <w:t xml:space="preserve">Observation </w:t>
      </w:r>
      <w:r w:rsidRPr="00092C8F">
        <w:rPr>
          <w:b/>
          <w:bCs/>
          <w:noProof/>
        </w:rPr>
        <w:t>4</w:t>
      </w:r>
      <w:r w:rsidRPr="00092C8F">
        <w:rPr>
          <w:b/>
          <w:bCs/>
        </w:rPr>
        <w:t>: The CFFCFNF methodology uncertainties increase when range lengths decrease and when local search step sizes increase.</w:t>
      </w:r>
      <w:r w:rsidRPr="00092C8F">
        <w:rPr>
          <w:b/>
          <w:bCs/>
        </w:rPr>
        <w:fldChar w:fldCharType="end"/>
      </w:r>
    </w:p>
    <w:p w14:paraId="26D1910F" w14:textId="5EAB21AC" w:rsidR="00092C8F" w:rsidRPr="00092C8F" w:rsidRDefault="00092C8F" w:rsidP="008B0529">
      <w:pPr>
        <w:rPr>
          <w:b/>
          <w:bCs/>
        </w:rPr>
      </w:pPr>
      <w:r w:rsidRPr="00092C8F">
        <w:rPr>
          <w:b/>
          <w:bCs/>
        </w:rPr>
        <w:lastRenderedPageBreak/>
        <w:fldChar w:fldCharType="begin"/>
      </w:r>
      <w:r w:rsidRPr="00092C8F">
        <w:rPr>
          <w:b/>
          <w:bCs/>
        </w:rPr>
        <w:instrText xml:space="preserve"> REF _Ref85810391 \h </w:instrText>
      </w:r>
      <w:r>
        <w:rPr>
          <w:b/>
          <w:bCs/>
        </w:rPr>
        <w:instrText xml:space="preserve"> \* MERGEFORMAT </w:instrText>
      </w:r>
      <w:r w:rsidRPr="00092C8F">
        <w:rPr>
          <w:b/>
          <w:bCs/>
        </w:rPr>
      </w:r>
      <w:r w:rsidRPr="00092C8F">
        <w:rPr>
          <w:b/>
          <w:bCs/>
        </w:rPr>
        <w:fldChar w:fldCharType="separate"/>
      </w:r>
      <w:r w:rsidRPr="00092C8F">
        <w:rPr>
          <w:b/>
          <w:bCs/>
        </w:rPr>
        <w:t xml:space="preserve">Observation </w:t>
      </w:r>
      <w:r w:rsidRPr="00092C8F">
        <w:rPr>
          <w:b/>
          <w:bCs/>
          <w:noProof/>
        </w:rPr>
        <w:t>5</w:t>
      </w:r>
      <w:r w:rsidRPr="00092C8F">
        <w:rPr>
          <w:b/>
          <w:bCs/>
        </w:rPr>
        <w:t>: Measurements presented in this contribution support the observations made using simulations for the black-box CFFCFNF methodology.</w:t>
      </w:r>
      <w:r w:rsidRPr="00092C8F">
        <w:rPr>
          <w:b/>
          <w:bCs/>
        </w:rPr>
        <w:fldChar w:fldCharType="end"/>
      </w:r>
    </w:p>
    <w:p w14:paraId="60B4B349" w14:textId="6637AD35" w:rsidR="00092C8F" w:rsidRPr="00092C8F" w:rsidRDefault="00092C8F" w:rsidP="008B0529">
      <w:pPr>
        <w:rPr>
          <w:b/>
          <w:bCs/>
        </w:rPr>
      </w:pPr>
      <w:r w:rsidRPr="00092C8F">
        <w:rPr>
          <w:b/>
          <w:bCs/>
        </w:rPr>
        <w:fldChar w:fldCharType="begin"/>
      </w:r>
      <w:r w:rsidRPr="00092C8F">
        <w:rPr>
          <w:b/>
          <w:bCs/>
        </w:rPr>
        <w:instrText xml:space="preserve"> REF _Ref85810397 \h </w:instrText>
      </w:r>
      <w:r>
        <w:rPr>
          <w:b/>
          <w:bCs/>
        </w:rPr>
        <w:instrText xml:space="preserve"> \* MERGEFORMAT </w:instrText>
      </w:r>
      <w:r w:rsidRPr="00092C8F">
        <w:rPr>
          <w:b/>
          <w:bCs/>
        </w:rPr>
      </w:r>
      <w:r w:rsidRPr="00092C8F">
        <w:rPr>
          <w:b/>
          <w:bCs/>
        </w:rPr>
        <w:fldChar w:fldCharType="separate"/>
      </w:r>
      <w:r w:rsidRPr="00092C8F">
        <w:rPr>
          <w:b/>
          <w:bCs/>
        </w:rPr>
        <w:t xml:space="preserve">Observation </w:t>
      </w:r>
      <w:r w:rsidRPr="00092C8F">
        <w:rPr>
          <w:b/>
          <w:bCs/>
          <w:noProof/>
        </w:rPr>
        <w:t>6</w:t>
      </w:r>
      <w:r w:rsidRPr="00092C8F">
        <w:rPr>
          <w:b/>
          <w:bCs/>
        </w:rPr>
        <w:t>: The non-linear behaviour of PAs can have significant impact on the CFFCFNF MUs, specifically the relative correlation factor approach.</w:t>
      </w:r>
      <w:r w:rsidRPr="00092C8F">
        <w:rPr>
          <w:b/>
          <w:bCs/>
        </w:rPr>
        <w:fldChar w:fldCharType="end"/>
      </w:r>
    </w:p>
    <w:p w14:paraId="1C6BF579" w14:textId="00FCAF69" w:rsidR="00092C8F" w:rsidRPr="00092C8F" w:rsidRDefault="00092C8F" w:rsidP="008B0529">
      <w:pPr>
        <w:rPr>
          <w:b/>
          <w:bCs/>
        </w:rPr>
      </w:pPr>
      <w:r w:rsidRPr="00092C8F">
        <w:rPr>
          <w:b/>
          <w:bCs/>
        </w:rPr>
        <w:fldChar w:fldCharType="begin"/>
      </w:r>
      <w:r w:rsidRPr="00092C8F">
        <w:rPr>
          <w:b/>
          <w:bCs/>
        </w:rPr>
        <w:instrText xml:space="preserve"> REF _Ref85810408 \h </w:instrText>
      </w:r>
      <w:r>
        <w:rPr>
          <w:b/>
          <w:bCs/>
        </w:rPr>
        <w:instrText xml:space="preserve"> \* MERGEFORMAT </w:instrText>
      </w:r>
      <w:r w:rsidRPr="00092C8F">
        <w:rPr>
          <w:b/>
          <w:bCs/>
        </w:rPr>
      </w:r>
      <w:r w:rsidRPr="00092C8F">
        <w:rPr>
          <w:b/>
          <w:bCs/>
        </w:rPr>
        <w:fldChar w:fldCharType="separate"/>
      </w:r>
      <w:r w:rsidRPr="00092C8F">
        <w:rPr>
          <w:b/>
          <w:bCs/>
        </w:rPr>
        <w:t xml:space="preserve">Proposal </w:t>
      </w:r>
      <w:r w:rsidRPr="00092C8F">
        <w:rPr>
          <w:b/>
          <w:bCs/>
          <w:noProof/>
        </w:rPr>
        <w:t>1</w:t>
      </w:r>
      <w:r w:rsidRPr="00092C8F">
        <w:rPr>
          <w:b/>
          <w:bCs/>
        </w:rPr>
        <w:t>: Consider a new methodology acronym for the Correlation Factor based NF approach, e.g., CFFCFNF, instead of considering it to be a CFFDNF methodology</w:t>
      </w:r>
      <w:r w:rsidRPr="00092C8F">
        <w:rPr>
          <w:b/>
          <w:bCs/>
        </w:rPr>
        <w:fldChar w:fldCharType="end"/>
      </w:r>
    </w:p>
    <w:p w14:paraId="662344AF" w14:textId="78E20ADC" w:rsidR="00092C8F" w:rsidRPr="00092C8F" w:rsidRDefault="00092C8F" w:rsidP="008B0529">
      <w:pPr>
        <w:rPr>
          <w:b/>
          <w:bCs/>
        </w:rPr>
      </w:pPr>
      <w:r w:rsidRPr="00092C8F">
        <w:rPr>
          <w:b/>
          <w:bCs/>
        </w:rPr>
        <w:fldChar w:fldCharType="begin"/>
      </w:r>
      <w:r w:rsidRPr="00092C8F">
        <w:rPr>
          <w:b/>
          <w:bCs/>
        </w:rPr>
        <w:instrText xml:space="preserve"> REF _Ref85810413 \h </w:instrText>
      </w:r>
      <w:r>
        <w:rPr>
          <w:b/>
          <w:bCs/>
        </w:rPr>
        <w:instrText xml:space="preserve"> \* MERGEFORMAT </w:instrText>
      </w:r>
      <w:r w:rsidRPr="00092C8F">
        <w:rPr>
          <w:b/>
          <w:bCs/>
        </w:rPr>
      </w:r>
      <w:r w:rsidRPr="00092C8F">
        <w:rPr>
          <w:b/>
          <w:bCs/>
        </w:rPr>
        <w:fldChar w:fldCharType="separate"/>
      </w:r>
      <w:r w:rsidRPr="00092C8F">
        <w:rPr>
          <w:b/>
          <w:bCs/>
        </w:rPr>
        <w:t xml:space="preserve">Proposal </w:t>
      </w:r>
      <w:r w:rsidRPr="00092C8F">
        <w:rPr>
          <w:b/>
          <w:bCs/>
          <w:noProof/>
        </w:rPr>
        <w:t>2</w:t>
      </w:r>
      <w:r w:rsidRPr="00092C8F">
        <w:rPr>
          <w:b/>
          <w:bCs/>
        </w:rPr>
        <w:t xml:space="preserve">: The CFFCFNF using black-box for low-UL/high-DL power operation test cases, needs to take uncertainties in Table </w:t>
      </w:r>
      <w:r w:rsidRPr="00092C8F">
        <w:rPr>
          <w:b/>
          <w:bCs/>
          <w:noProof/>
        </w:rPr>
        <w:t>4</w:t>
      </w:r>
      <w:r w:rsidRPr="00092C8F">
        <w:rPr>
          <w:b/>
          <w:bCs/>
        </w:rPr>
        <w:t xml:space="preserve"> (PC3) and Table </w:t>
      </w:r>
      <w:r w:rsidRPr="00092C8F">
        <w:rPr>
          <w:b/>
          <w:bCs/>
          <w:noProof/>
        </w:rPr>
        <w:t>6</w:t>
      </w:r>
      <w:r w:rsidRPr="00092C8F">
        <w:rPr>
          <w:b/>
          <w:bCs/>
        </w:rPr>
        <w:t xml:space="preserve"> (PC1) into account.</w:t>
      </w:r>
      <w:r w:rsidRPr="00092C8F">
        <w:rPr>
          <w:b/>
          <w:bCs/>
        </w:rPr>
        <w:fldChar w:fldCharType="end"/>
      </w:r>
    </w:p>
    <w:p w14:paraId="4847F317" w14:textId="12C79136" w:rsidR="00092C8F" w:rsidRPr="00092C8F" w:rsidRDefault="00092C8F" w:rsidP="008B0529">
      <w:pPr>
        <w:rPr>
          <w:b/>
          <w:bCs/>
        </w:rPr>
      </w:pPr>
      <w:r w:rsidRPr="00092C8F">
        <w:rPr>
          <w:b/>
          <w:bCs/>
        </w:rPr>
        <w:fldChar w:fldCharType="begin"/>
      </w:r>
      <w:r w:rsidRPr="00092C8F">
        <w:rPr>
          <w:b/>
          <w:bCs/>
        </w:rPr>
        <w:instrText xml:space="preserve"> REF _Ref85810263 \h </w:instrText>
      </w:r>
      <w:r>
        <w:rPr>
          <w:b/>
          <w:bCs/>
        </w:rPr>
        <w:instrText xml:space="preserve"> \* MERGEFORMAT </w:instrText>
      </w:r>
      <w:r w:rsidRPr="00092C8F">
        <w:rPr>
          <w:b/>
          <w:bCs/>
        </w:rPr>
      </w:r>
      <w:r w:rsidRPr="00092C8F">
        <w:rPr>
          <w:b/>
          <w:bCs/>
        </w:rPr>
        <w:fldChar w:fldCharType="separate"/>
      </w:r>
      <w:r w:rsidRPr="00092C8F">
        <w:rPr>
          <w:b/>
          <w:bCs/>
        </w:rPr>
        <w:t xml:space="preserve">Proposal </w:t>
      </w:r>
      <w:r w:rsidRPr="00092C8F">
        <w:rPr>
          <w:b/>
          <w:bCs/>
          <w:noProof/>
        </w:rPr>
        <w:t>3</w:t>
      </w:r>
      <w:r w:rsidRPr="00092C8F">
        <w:rPr>
          <w:b/>
          <w:bCs/>
        </w:rPr>
        <w:t xml:space="preserve">: Introduce an additional MU element for CFFCFNF methodology that </w:t>
      </w:r>
      <w:proofErr w:type="gramStart"/>
      <w:r w:rsidRPr="00092C8F">
        <w:rPr>
          <w:b/>
          <w:bCs/>
        </w:rPr>
        <w:t>takes into account</w:t>
      </w:r>
      <w:proofErr w:type="gramEnd"/>
      <w:r w:rsidRPr="00092C8F">
        <w:rPr>
          <w:b/>
          <w:bCs/>
        </w:rPr>
        <w:t xml:space="preserve"> the pattern change of the DUT antenna array between low-UL and high-UL operation due to amplifiers and phase shifters operated at different power levels. The example value for this MU element is FFS and is dependent of the PA parameters/performance.</w:t>
      </w:r>
      <w:r w:rsidRPr="00092C8F">
        <w:rPr>
          <w:b/>
          <w:bCs/>
        </w:rPr>
        <w:fldChar w:fldCharType="end"/>
      </w:r>
    </w:p>
    <w:p w14:paraId="283509EE" w14:textId="0D1A8A3B" w:rsidR="00092C8F" w:rsidRPr="00092C8F" w:rsidRDefault="00092C8F" w:rsidP="008B0529">
      <w:pPr>
        <w:rPr>
          <w:b/>
          <w:bCs/>
        </w:rPr>
      </w:pPr>
      <w:r w:rsidRPr="00092C8F">
        <w:rPr>
          <w:b/>
          <w:bCs/>
        </w:rPr>
        <w:fldChar w:fldCharType="begin"/>
      </w:r>
      <w:r w:rsidRPr="00092C8F">
        <w:rPr>
          <w:b/>
          <w:bCs/>
        </w:rPr>
        <w:instrText xml:space="preserve"> REF _Ref85810423 \h </w:instrText>
      </w:r>
      <w:r>
        <w:rPr>
          <w:b/>
          <w:bCs/>
        </w:rPr>
        <w:instrText xml:space="preserve"> \* MERGEFORMAT </w:instrText>
      </w:r>
      <w:r w:rsidRPr="00092C8F">
        <w:rPr>
          <w:b/>
          <w:bCs/>
        </w:rPr>
      </w:r>
      <w:r w:rsidRPr="00092C8F">
        <w:rPr>
          <w:b/>
          <w:bCs/>
        </w:rPr>
        <w:fldChar w:fldCharType="separate"/>
      </w:r>
      <w:r w:rsidRPr="00092C8F">
        <w:rPr>
          <w:b/>
          <w:bCs/>
        </w:rPr>
        <w:t xml:space="preserve">Proposal </w:t>
      </w:r>
      <w:r w:rsidRPr="00092C8F">
        <w:rPr>
          <w:b/>
          <w:bCs/>
          <w:noProof/>
        </w:rPr>
        <w:t>4</w:t>
      </w:r>
      <w:r w:rsidRPr="00092C8F">
        <w:rPr>
          <w:b/>
          <w:bCs/>
        </w:rPr>
        <w:t xml:space="preserve">: Consider the CFFCFNF methodology with </w:t>
      </w:r>
      <w:proofErr w:type="gramStart"/>
      <w:r w:rsidRPr="00092C8F">
        <w:rPr>
          <w:b/>
          <w:bCs/>
        </w:rPr>
        <w:t>black-box</w:t>
      </w:r>
      <w:proofErr w:type="gramEnd"/>
      <w:r w:rsidRPr="00092C8F">
        <w:rPr>
          <w:b/>
          <w:bCs/>
        </w:rPr>
        <w:t xml:space="preserve"> approach a permitted methodology while capturing the MUs presented using simulations and measurements (Proposal </w:t>
      </w:r>
      <w:r w:rsidRPr="00092C8F">
        <w:rPr>
          <w:b/>
          <w:bCs/>
          <w:noProof/>
        </w:rPr>
        <w:t>2</w:t>
      </w:r>
      <w:r w:rsidRPr="00092C8F">
        <w:rPr>
          <w:b/>
          <w:bCs/>
        </w:rPr>
        <w:t xml:space="preserve">) as well as including MUs that are FFS (Proposal </w:t>
      </w:r>
      <w:r w:rsidRPr="00092C8F">
        <w:rPr>
          <w:b/>
          <w:bCs/>
          <w:noProof/>
        </w:rPr>
        <w:t>3</w:t>
      </w:r>
      <w:r w:rsidRPr="00092C8F">
        <w:rPr>
          <w:b/>
          <w:bCs/>
        </w:rPr>
        <w:t>).</w:t>
      </w:r>
      <w:r w:rsidRPr="00092C8F">
        <w:rPr>
          <w:b/>
          <w:bCs/>
        </w:rPr>
        <w:fldChar w:fldCharType="end"/>
      </w:r>
    </w:p>
    <w:p w14:paraId="41BBC589" w14:textId="69A434B1" w:rsidR="000F2FA1" w:rsidRDefault="00092C8F" w:rsidP="008B0529">
      <w:pPr>
        <w:rPr>
          <w:b/>
          <w:bCs/>
        </w:rPr>
      </w:pPr>
      <w:r w:rsidRPr="00092C8F">
        <w:rPr>
          <w:b/>
          <w:bCs/>
        </w:rPr>
        <w:fldChar w:fldCharType="begin"/>
      </w:r>
      <w:r w:rsidRPr="00092C8F">
        <w:rPr>
          <w:b/>
          <w:bCs/>
        </w:rPr>
        <w:instrText xml:space="preserve"> REF _Ref85810427 \h </w:instrText>
      </w:r>
      <w:r>
        <w:rPr>
          <w:b/>
          <w:bCs/>
        </w:rPr>
        <w:instrText xml:space="preserve"> \* MERGEFORMAT </w:instrText>
      </w:r>
      <w:r w:rsidRPr="00092C8F">
        <w:rPr>
          <w:b/>
          <w:bCs/>
        </w:rPr>
      </w:r>
      <w:r w:rsidRPr="00092C8F">
        <w:rPr>
          <w:b/>
          <w:bCs/>
        </w:rPr>
        <w:fldChar w:fldCharType="separate"/>
      </w:r>
      <w:r w:rsidRPr="00092C8F">
        <w:rPr>
          <w:b/>
          <w:bCs/>
        </w:rPr>
        <w:t xml:space="preserve">Proposal </w:t>
      </w:r>
      <w:r w:rsidRPr="00092C8F">
        <w:rPr>
          <w:b/>
          <w:bCs/>
          <w:noProof/>
        </w:rPr>
        <w:t>5</w:t>
      </w:r>
      <w:r w:rsidRPr="00092C8F">
        <w:rPr>
          <w:b/>
          <w:bCs/>
        </w:rPr>
        <w:t>: Consider the CFFCFNF methodology with black-box and approach a permitted methodology for measurements at frequencies other than the reference frequency. The corresponding EIRP MUs are FFS.</w:t>
      </w:r>
      <w:r w:rsidRPr="00092C8F">
        <w:rPr>
          <w:b/>
          <w:bCs/>
        </w:rPr>
        <w:fldChar w:fldCharType="end"/>
      </w:r>
    </w:p>
    <w:p w14:paraId="35952392" w14:textId="77777777" w:rsidR="00DD1C07" w:rsidRDefault="00DD1C07" w:rsidP="00DD1C07">
      <w:pPr>
        <w:pStyle w:val="Heading1"/>
        <w:ind w:left="567" w:hanging="567"/>
      </w:pPr>
      <w:r>
        <w:t>References</w:t>
      </w:r>
    </w:p>
    <w:p w14:paraId="60537547" w14:textId="2F979DEA" w:rsidR="009A4E46" w:rsidRPr="00347826" w:rsidRDefault="007E7B38" w:rsidP="006A7CE7">
      <w:pPr>
        <w:pStyle w:val="ListParagraph"/>
        <w:numPr>
          <w:ilvl w:val="0"/>
          <w:numId w:val="6"/>
        </w:numPr>
        <w:spacing w:after="120" w:line="240" w:lineRule="auto"/>
        <w:rPr>
          <w:rFonts w:eastAsia="Malgun Gothic"/>
          <w:lang w:val="en-GB"/>
        </w:rPr>
      </w:pPr>
      <w:bookmarkStart w:id="38" w:name="_Ref82505028"/>
      <w:r w:rsidRPr="007E7B38">
        <w:rPr>
          <w:rFonts w:eastAsia="Malgun Gothic"/>
          <w:lang w:val="en-GB"/>
        </w:rPr>
        <w:t>R4-2113318</w:t>
      </w:r>
      <w:r>
        <w:rPr>
          <w:rFonts w:eastAsia="Malgun Gothic"/>
          <w:lang w:val="en-GB"/>
        </w:rPr>
        <w:t xml:space="preserve">, </w:t>
      </w:r>
      <w:r w:rsidRPr="007E7B38">
        <w:rPr>
          <w:rFonts w:eastAsia="Malgun Gothic"/>
          <w:lang w:val="en-GB"/>
        </w:rPr>
        <w:t>Black-box approach for CFFDNF and Enhancement of permitted methods</w:t>
      </w:r>
      <w:r>
        <w:rPr>
          <w:rFonts w:eastAsia="Malgun Gothic"/>
          <w:lang w:val="en-GB"/>
        </w:rPr>
        <w:t xml:space="preserve">, </w:t>
      </w:r>
      <w:r w:rsidRPr="007E7B38">
        <w:rPr>
          <w:rFonts w:eastAsia="Malgun Gothic"/>
          <w:lang w:val="en-GB"/>
        </w:rPr>
        <w:t>Rohde &amp; Schwarz</w:t>
      </w:r>
      <w:r>
        <w:rPr>
          <w:rFonts w:eastAsia="Malgun Gothic"/>
          <w:lang w:val="en-GB"/>
        </w:rPr>
        <w:t xml:space="preserve">, </w:t>
      </w:r>
      <w:r w:rsidRPr="007E7B38">
        <w:rPr>
          <w:rFonts w:eastAsia="Malgun Gothic"/>
          <w:lang w:val="en-GB"/>
        </w:rPr>
        <w:t>3GPP TSG-RAN WG4 Meeting #100-e</w:t>
      </w:r>
      <w:r>
        <w:rPr>
          <w:rFonts w:eastAsia="Malgun Gothic"/>
          <w:lang w:val="en-GB"/>
        </w:rPr>
        <w:t>, August 2021</w:t>
      </w:r>
      <w:bookmarkEnd w:id="38"/>
    </w:p>
    <w:p w14:paraId="35952393" w14:textId="41AD7311" w:rsidR="000547AB" w:rsidRDefault="007E7B38" w:rsidP="006A7CE7">
      <w:pPr>
        <w:numPr>
          <w:ilvl w:val="0"/>
          <w:numId w:val="6"/>
        </w:numPr>
        <w:tabs>
          <w:tab w:val="left" w:pos="426"/>
        </w:tabs>
        <w:overflowPunct w:val="0"/>
        <w:autoSpaceDE w:val="0"/>
        <w:autoSpaceDN w:val="0"/>
        <w:adjustRightInd w:val="0"/>
        <w:spacing w:after="120"/>
        <w:textAlignment w:val="baseline"/>
      </w:pPr>
      <w:bookmarkStart w:id="39" w:name="_Ref82506585"/>
      <w:r w:rsidRPr="007E7B38">
        <w:t>R4-2115625</w:t>
      </w:r>
      <w:r>
        <w:t xml:space="preserve">, </w:t>
      </w:r>
      <w:r w:rsidRPr="007E7B38">
        <w:t>Email discussion summary for [100-e][334] FR2_enhTestMethods_Part1</w:t>
      </w:r>
      <w:r>
        <w:t xml:space="preserve">, Moderator (Apple), </w:t>
      </w:r>
      <w:r w:rsidRPr="007E7B38">
        <w:t>3GPP TSG-RAN WG4 Meeting #100-e</w:t>
      </w:r>
      <w:r>
        <w:t>, August 2021</w:t>
      </w:r>
      <w:bookmarkEnd w:id="39"/>
    </w:p>
    <w:p w14:paraId="362426CC" w14:textId="2DA6211D" w:rsidR="006A7CE7" w:rsidRDefault="006A7CE7" w:rsidP="006A7CE7">
      <w:pPr>
        <w:numPr>
          <w:ilvl w:val="0"/>
          <w:numId w:val="6"/>
        </w:numPr>
        <w:tabs>
          <w:tab w:val="left" w:pos="426"/>
        </w:tabs>
        <w:overflowPunct w:val="0"/>
        <w:autoSpaceDE w:val="0"/>
        <w:autoSpaceDN w:val="0"/>
        <w:adjustRightInd w:val="0"/>
        <w:spacing w:after="120"/>
        <w:textAlignment w:val="baseline"/>
      </w:pPr>
      <w:bookmarkStart w:id="40" w:name="_Ref82510803"/>
      <w:r w:rsidRPr="006A7CE7">
        <w:t>R4-2106130</w:t>
      </w:r>
      <w:r>
        <w:t xml:space="preserve">, </w:t>
      </w:r>
      <w:r w:rsidRPr="006A7CE7">
        <w:t>On CFFNF and CFFDNF test methodologies for high DL power and low UL power test cases</w:t>
      </w:r>
      <w:r>
        <w:t xml:space="preserve">, </w:t>
      </w:r>
      <w:r w:rsidRPr="006A7CE7">
        <w:t>Keysight Technologies</w:t>
      </w:r>
      <w:r>
        <w:t xml:space="preserve">, </w:t>
      </w:r>
      <w:r w:rsidRPr="006A7CE7">
        <w:t>3GPP TSG-RAN WG4 Meeting # 98bis-e</w:t>
      </w:r>
      <w:r>
        <w:t>, April 2021</w:t>
      </w:r>
      <w:bookmarkEnd w:id="40"/>
    </w:p>
    <w:p w14:paraId="557E49C0" w14:textId="77777777" w:rsidR="00FC2BBB" w:rsidRPr="00FC2BBB" w:rsidRDefault="00FC2BBB" w:rsidP="00FC2BBB">
      <w:pPr>
        <w:pStyle w:val="ListParagraph"/>
        <w:numPr>
          <w:ilvl w:val="0"/>
          <w:numId w:val="6"/>
        </w:numPr>
        <w:rPr>
          <w:rFonts w:eastAsia="Malgun Gothic"/>
          <w:lang w:val="en-GB"/>
        </w:rPr>
      </w:pPr>
      <w:bookmarkStart w:id="41" w:name="_Ref85125561"/>
      <w:r w:rsidRPr="00FC2BBB">
        <w:rPr>
          <w:rFonts w:eastAsia="Malgun Gothic"/>
          <w:lang w:val="en-GB"/>
        </w:rPr>
        <w:t>TR 38.884, Study on enhanced test methods for FR2 NR UEs, V1.1.0 (2021-08)</w:t>
      </w:r>
      <w:bookmarkEnd w:id="41"/>
    </w:p>
    <w:p w14:paraId="71C8C008" w14:textId="475C85CA" w:rsidR="00BD1AF9" w:rsidRDefault="00BD1AF9">
      <w:pPr>
        <w:numPr>
          <w:ilvl w:val="0"/>
          <w:numId w:val="6"/>
        </w:numPr>
        <w:tabs>
          <w:tab w:val="left" w:pos="426"/>
        </w:tabs>
        <w:overflowPunct w:val="0"/>
        <w:autoSpaceDE w:val="0"/>
        <w:autoSpaceDN w:val="0"/>
        <w:adjustRightInd w:val="0"/>
        <w:spacing w:after="120"/>
        <w:textAlignment w:val="baseline"/>
      </w:pPr>
      <w:bookmarkStart w:id="42" w:name="_Ref85656897"/>
      <w:r w:rsidRPr="00BD1AF9">
        <w:t xml:space="preserve">H. Kong, Z. Wen, Y. </w:t>
      </w:r>
      <w:proofErr w:type="gramStart"/>
      <w:r w:rsidRPr="00BD1AF9">
        <w:t>Jing</w:t>
      </w:r>
      <w:proofErr w:type="gramEnd"/>
      <w:r w:rsidRPr="00BD1AF9">
        <w:t xml:space="preserve"> and M. </w:t>
      </w:r>
      <w:proofErr w:type="spellStart"/>
      <w:r w:rsidRPr="00BD1AF9">
        <w:t>Yau</w:t>
      </w:r>
      <w:proofErr w:type="spellEnd"/>
      <w:r w:rsidRPr="00BD1AF9">
        <w:t>, "Midfield Over-the-Air Test: A New OTA RF Performance Test Method for 5G Massive MIMO Devices," IEEE Transactions on Microwave Theory and Techniques, vol. 67, no. 7, pp. 2873-2883, July 2019</w:t>
      </w:r>
      <w:bookmarkEnd w:id="42"/>
    </w:p>
    <w:p w14:paraId="61BC11FB" w14:textId="5D7AAB29" w:rsidR="00F40372" w:rsidRDefault="006F05C0">
      <w:pPr>
        <w:numPr>
          <w:ilvl w:val="0"/>
          <w:numId w:val="6"/>
        </w:numPr>
        <w:tabs>
          <w:tab w:val="left" w:pos="426"/>
        </w:tabs>
        <w:overflowPunct w:val="0"/>
        <w:autoSpaceDE w:val="0"/>
        <w:autoSpaceDN w:val="0"/>
        <w:adjustRightInd w:val="0"/>
        <w:spacing w:after="120"/>
        <w:textAlignment w:val="baseline"/>
      </w:pPr>
      <w:bookmarkStart w:id="43" w:name="_Ref85657064"/>
      <w:r w:rsidRPr="006F05C0">
        <w:t>L</w:t>
      </w:r>
      <w:r>
        <w:t>.</w:t>
      </w:r>
      <w:r w:rsidRPr="006F05C0">
        <w:t xml:space="preserve"> </w:t>
      </w:r>
      <w:proofErr w:type="spellStart"/>
      <w:r w:rsidRPr="006F05C0">
        <w:t>Anttila</w:t>
      </w:r>
      <w:proofErr w:type="spellEnd"/>
      <w:r w:rsidRPr="006F05C0">
        <w:t>, A</w:t>
      </w:r>
      <w:r>
        <w:t>.</w:t>
      </w:r>
      <w:r w:rsidRPr="006F05C0">
        <w:t xml:space="preserve"> </w:t>
      </w:r>
      <w:proofErr w:type="spellStart"/>
      <w:r w:rsidRPr="006F05C0">
        <w:t>Brihuega</w:t>
      </w:r>
      <w:proofErr w:type="spellEnd"/>
      <w:r w:rsidRPr="006F05C0">
        <w:t>, M</w:t>
      </w:r>
      <w:r>
        <w:t>.</w:t>
      </w:r>
      <w:r w:rsidRPr="006F05C0">
        <w:t xml:space="preserve"> </w:t>
      </w:r>
      <w:proofErr w:type="spellStart"/>
      <w:r w:rsidRPr="006F05C0">
        <w:t>Valkama</w:t>
      </w:r>
      <w:proofErr w:type="spellEnd"/>
      <w:r>
        <w:t xml:space="preserve">. </w:t>
      </w:r>
      <w:r w:rsidRPr="006F05C0">
        <w:t>On Antenna Array Out-of-Band Emissions</w:t>
      </w:r>
      <w:r>
        <w:t xml:space="preserve">, </w:t>
      </w:r>
      <w:r w:rsidRPr="006F05C0">
        <w:t>IEEE Wireless Communications Letters</w:t>
      </w:r>
      <w:r>
        <w:t>, Dec 2019</w:t>
      </w:r>
      <w:bookmarkEnd w:id="43"/>
    </w:p>
    <w:p w14:paraId="7AA60871" w14:textId="631324FD" w:rsidR="006F05C0" w:rsidRPr="00052390" w:rsidRDefault="006F05C0" w:rsidP="006F05C0">
      <w:pPr>
        <w:numPr>
          <w:ilvl w:val="0"/>
          <w:numId w:val="6"/>
        </w:numPr>
        <w:tabs>
          <w:tab w:val="left" w:pos="426"/>
        </w:tabs>
        <w:overflowPunct w:val="0"/>
        <w:autoSpaceDE w:val="0"/>
        <w:autoSpaceDN w:val="0"/>
        <w:adjustRightInd w:val="0"/>
        <w:spacing w:after="120"/>
        <w:textAlignment w:val="baseline"/>
      </w:pPr>
      <w:bookmarkStart w:id="44" w:name="_Ref85657067"/>
      <w:r w:rsidRPr="006F05C0">
        <w:t>H</w:t>
      </w:r>
      <w:r>
        <w:t>.</w:t>
      </w:r>
      <w:r w:rsidRPr="006F05C0">
        <w:t xml:space="preserve"> Li, X</w:t>
      </w:r>
      <w:r>
        <w:t>.</w:t>
      </w:r>
      <w:r w:rsidRPr="006F05C0">
        <w:t xml:space="preserve"> Li</w:t>
      </w:r>
      <w:r>
        <w:t xml:space="preserve">, </w:t>
      </w:r>
      <w:r w:rsidRPr="006F05C0">
        <w:t>C</w:t>
      </w:r>
      <w:r>
        <w:t>.</w:t>
      </w:r>
      <w:r w:rsidRPr="006F05C0">
        <w:t xml:space="preserve"> Wei</w:t>
      </w:r>
      <w:r>
        <w:t>,</w:t>
      </w:r>
      <w:r w:rsidRPr="006F05C0">
        <w:t xml:space="preserve"> </w:t>
      </w:r>
      <w:r>
        <w:t>The analysis of the performance of multi</w:t>
      </w:r>
      <w:r w:rsidR="00BD1AF9">
        <w:t>-</w:t>
      </w:r>
      <w:r>
        <w:t xml:space="preserve">beamforming in memory nonlinear power amplifier, </w:t>
      </w:r>
      <w:r w:rsidRPr="006F05C0">
        <w:t>EURASIP Journal on Advances in Signal Processing</w:t>
      </w:r>
      <w:r>
        <w:t>, 2014</w:t>
      </w:r>
      <w:bookmarkEnd w:id="44"/>
    </w:p>
    <w:sectPr w:rsidR="006F05C0" w:rsidRPr="000523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27AF7" w14:textId="77777777" w:rsidR="007C259E" w:rsidRDefault="007C259E">
      <w:r>
        <w:separator/>
      </w:r>
    </w:p>
  </w:endnote>
  <w:endnote w:type="continuationSeparator" w:id="0">
    <w:p w14:paraId="5D767C24" w14:textId="77777777" w:rsidR="007C259E" w:rsidRDefault="007C259E">
      <w:r>
        <w:continuationSeparator/>
      </w:r>
    </w:p>
  </w:endnote>
  <w:endnote w:type="continuationNotice" w:id="1">
    <w:p w14:paraId="05D16876" w14:textId="77777777" w:rsidR="007C259E" w:rsidRDefault="007C25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97781" w14:textId="77777777" w:rsidR="007C259E" w:rsidRDefault="007C259E">
      <w:r>
        <w:separator/>
      </w:r>
    </w:p>
  </w:footnote>
  <w:footnote w:type="continuationSeparator" w:id="0">
    <w:p w14:paraId="5ED39D1F" w14:textId="77777777" w:rsidR="007C259E" w:rsidRDefault="007C259E">
      <w:r>
        <w:continuationSeparator/>
      </w:r>
    </w:p>
  </w:footnote>
  <w:footnote w:type="continuationNotice" w:id="1">
    <w:p w14:paraId="602647A2" w14:textId="77777777" w:rsidR="007C259E" w:rsidRDefault="007C25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D12A6"/>
    <w:multiLevelType w:val="hybridMultilevel"/>
    <w:tmpl w:val="EFE025A6"/>
    <w:lvl w:ilvl="0" w:tplc="636ED18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94C57"/>
    <w:multiLevelType w:val="hybridMultilevel"/>
    <w:tmpl w:val="B906B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9B13DA"/>
    <w:multiLevelType w:val="hybridMultilevel"/>
    <w:tmpl w:val="8416E58C"/>
    <w:lvl w:ilvl="0" w:tplc="C44628E6">
      <w:start w:val="1"/>
      <w:numFmt w:val="decimal"/>
      <w:lvlText w:val="%1."/>
      <w:lvlJc w:val="left"/>
      <w:pPr>
        <w:ind w:left="360" w:hanging="360"/>
      </w:pPr>
    </w:lvl>
    <w:lvl w:ilvl="1" w:tplc="4FF6F5E4">
      <w:start w:val="1"/>
      <w:numFmt w:val="lowerLetter"/>
      <w:lvlText w:val="%2."/>
      <w:lvlJc w:val="left"/>
      <w:pPr>
        <w:ind w:left="1080" w:hanging="360"/>
      </w:pPr>
    </w:lvl>
    <w:lvl w:ilvl="2" w:tplc="E7C644BC">
      <w:start w:val="1"/>
      <w:numFmt w:val="lowerRoman"/>
      <w:lvlText w:val="%3."/>
      <w:lvlJc w:val="right"/>
      <w:pPr>
        <w:ind w:left="1800" w:hanging="180"/>
      </w:pPr>
    </w:lvl>
    <w:lvl w:ilvl="3" w:tplc="401499D4">
      <w:start w:val="1"/>
      <w:numFmt w:val="decimal"/>
      <w:lvlText w:val="%4."/>
      <w:lvlJc w:val="left"/>
      <w:pPr>
        <w:ind w:left="2520" w:hanging="360"/>
      </w:pPr>
    </w:lvl>
    <w:lvl w:ilvl="4" w:tplc="BEBA6606">
      <w:start w:val="1"/>
      <w:numFmt w:val="lowerLetter"/>
      <w:lvlText w:val="%5."/>
      <w:lvlJc w:val="left"/>
      <w:pPr>
        <w:ind w:left="3240" w:hanging="360"/>
      </w:pPr>
    </w:lvl>
    <w:lvl w:ilvl="5" w:tplc="49221FE4">
      <w:start w:val="1"/>
      <w:numFmt w:val="lowerRoman"/>
      <w:lvlText w:val="%6."/>
      <w:lvlJc w:val="right"/>
      <w:pPr>
        <w:ind w:left="3960" w:hanging="180"/>
      </w:pPr>
    </w:lvl>
    <w:lvl w:ilvl="6" w:tplc="C584CFCE">
      <w:start w:val="1"/>
      <w:numFmt w:val="decimal"/>
      <w:lvlText w:val="%7."/>
      <w:lvlJc w:val="left"/>
      <w:pPr>
        <w:ind w:left="4680" w:hanging="360"/>
      </w:pPr>
    </w:lvl>
    <w:lvl w:ilvl="7" w:tplc="AFAE3114">
      <w:start w:val="1"/>
      <w:numFmt w:val="lowerLetter"/>
      <w:lvlText w:val="%8."/>
      <w:lvlJc w:val="left"/>
      <w:pPr>
        <w:ind w:left="5400" w:hanging="360"/>
      </w:pPr>
    </w:lvl>
    <w:lvl w:ilvl="8" w:tplc="12CC910A">
      <w:start w:val="1"/>
      <w:numFmt w:val="lowerRoman"/>
      <w:lvlText w:val="%9."/>
      <w:lvlJc w:val="right"/>
      <w:pPr>
        <w:ind w:left="6120" w:hanging="180"/>
      </w:p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DBD1E54"/>
    <w:multiLevelType w:val="hybridMultilevel"/>
    <w:tmpl w:val="49328A36"/>
    <w:lvl w:ilvl="0" w:tplc="CF58DFF8">
      <w:start w:val="1"/>
      <w:numFmt w:val="bullet"/>
      <w:lvlText w:val="•"/>
      <w:lvlJc w:val="left"/>
      <w:pPr>
        <w:tabs>
          <w:tab w:val="num" w:pos="720"/>
        </w:tabs>
        <w:ind w:left="720" w:hanging="360"/>
      </w:pPr>
      <w:rPr>
        <w:rFonts w:ascii="Arial" w:hAnsi="Arial" w:hint="default"/>
      </w:rPr>
    </w:lvl>
    <w:lvl w:ilvl="1" w:tplc="ACDCE740">
      <w:start w:val="1"/>
      <w:numFmt w:val="bullet"/>
      <w:lvlText w:val="•"/>
      <w:lvlJc w:val="left"/>
      <w:pPr>
        <w:tabs>
          <w:tab w:val="num" w:pos="1440"/>
        </w:tabs>
        <w:ind w:left="1440" w:hanging="360"/>
      </w:pPr>
      <w:rPr>
        <w:rFonts w:ascii="Arial" w:hAnsi="Arial" w:hint="default"/>
      </w:rPr>
    </w:lvl>
    <w:lvl w:ilvl="2" w:tplc="3AD0C46C">
      <w:start w:val="1"/>
      <w:numFmt w:val="bullet"/>
      <w:lvlText w:val="•"/>
      <w:lvlJc w:val="left"/>
      <w:pPr>
        <w:tabs>
          <w:tab w:val="num" w:pos="2160"/>
        </w:tabs>
        <w:ind w:left="2160" w:hanging="360"/>
      </w:pPr>
      <w:rPr>
        <w:rFonts w:ascii="Arial" w:hAnsi="Arial" w:hint="default"/>
      </w:rPr>
    </w:lvl>
    <w:lvl w:ilvl="3" w:tplc="E80835A4" w:tentative="1">
      <w:start w:val="1"/>
      <w:numFmt w:val="bullet"/>
      <w:lvlText w:val="•"/>
      <w:lvlJc w:val="left"/>
      <w:pPr>
        <w:tabs>
          <w:tab w:val="num" w:pos="2880"/>
        </w:tabs>
        <w:ind w:left="2880" w:hanging="360"/>
      </w:pPr>
      <w:rPr>
        <w:rFonts w:ascii="Arial" w:hAnsi="Arial" w:hint="default"/>
      </w:rPr>
    </w:lvl>
    <w:lvl w:ilvl="4" w:tplc="484E6EAA" w:tentative="1">
      <w:start w:val="1"/>
      <w:numFmt w:val="bullet"/>
      <w:lvlText w:val="•"/>
      <w:lvlJc w:val="left"/>
      <w:pPr>
        <w:tabs>
          <w:tab w:val="num" w:pos="3600"/>
        </w:tabs>
        <w:ind w:left="3600" w:hanging="360"/>
      </w:pPr>
      <w:rPr>
        <w:rFonts w:ascii="Arial" w:hAnsi="Arial" w:hint="default"/>
      </w:rPr>
    </w:lvl>
    <w:lvl w:ilvl="5" w:tplc="CFD477B6" w:tentative="1">
      <w:start w:val="1"/>
      <w:numFmt w:val="bullet"/>
      <w:lvlText w:val="•"/>
      <w:lvlJc w:val="left"/>
      <w:pPr>
        <w:tabs>
          <w:tab w:val="num" w:pos="4320"/>
        </w:tabs>
        <w:ind w:left="4320" w:hanging="360"/>
      </w:pPr>
      <w:rPr>
        <w:rFonts w:ascii="Arial" w:hAnsi="Arial" w:hint="default"/>
      </w:rPr>
    </w:lvl>
    <w:lvl w:ilvl="6" w:tplc="236C3D28" w:tentative="1">
      <w:start w:val="1"/>
      <w:numFmt w:val="bullet"/>
      <w:lvlText w:val="•"/>
      <w:lvlJc w:val="left"/>
      <w:pPr>
        <w:tabs>
          <w:tab w:val="num" w:pos="5040"/>
        </w:tabs>
        <w:ind w:left="5040" w:hanging="360"/>
      </w:pPr>
      <w:rPr>
        <w:rFonts w:ascii="Arial" w:hAnsi="Arial" w:hint="default"/>
      </w:rPr>
    </w:lvl>
    <w:lvl w:ilvl="7" w:tplc="B13483CE" w:tentative="1">
      <w:start w:val="1"/>
      <w:numFmt w:val="bullet"/>
      <w:lvlText w:val="•"/>
      <w:lvlJc w:val="left"/>
      <w:pPr>
        <w:tabs>
          <w:tab w:val="num" w:pos="5760"/>
        </w:tabs>
        <w:ind w:left="5760" w:hanging="360"/>
      </w:pPr>
      <w:rPr>
        <w:rFonts w:ascii="Arial" w:hAnsi="Arial" w:hint="default"/>
      </w:rPr>
    </w:lvl>
    <w:lvl w:ilvl="8" w:tplc="19AC1A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40454"/>
    <w:multiLevelType w:val="hybridMultilevel"/>
    <w:tmpl w:val="64964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7139695A"/>
    <w:multiLevelType w:val="hybridMultilevel"/>
    <w:tmpl w:val="FDEAA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7" w15:restartNumberingAfterBreak="0">
    <w:nsid w:val="78122396"/>
    <w:multiLevelType w:val="hybridMultilevel"/>
    <w:tmpl w:val="CEA070A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8"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9"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0"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9"/>
  </w:num>
  <w:num w:numId="6">
    <w:abstractNumId w:val="2"/>
  </w:num>
  <w:num w:numId="7">
    <w:abstractNumId w:val="19"/>
  </w:num>
  <w:num w:numId="8">
    <w:abstractNumId w:val="14"/>
  </w:num>
  <w:num w:numId="9">
    <w:abstractNumId w:val="8"/>
  </w:num>
  <w:num w:numId="10">
    <w:abstractNumId w:val="23"/>
  </w:num>
  <w:num w:numId="11">
    <w:abstractNumId w:val="5"/>
  </w:num>
  <w:num w:numId="12">
    <w:abstractNumId w:val="30"/>
  </w:num>
  <w:num w:numId="13">
    <w:abstractNumId w:val="12"/>
  </w:num>
  <w:num w:numId="14">
    <w:abstractNumId w:val="28"/>
  </w:num>
  <w:num w:numId="15">
    <w:abstractNumId w:val="38"/>
  </w:num>
  <w:num w:numId="16">
    <w:abstractNumId w:val="11"/>
  </w:num>
  <w:num w:numId="17">
    <w:abstractNumId w:val="36"/>
  </w:num>
  <w:num w:numId="18">
    <w:abstractNumId w:val="7"/>
  </w:num>
  <w:num w:numId="19">
    <w:abstractNumId w:val="26"/>
  </w:num>
  <w:num w:numId="20">
    <w:abstractNumId w:val="21"/>
  </w:num>
  <w:num w:numId="21">
    <w:abstractNumId w:val="27"/>
  </w:num>
  <w:num w:numId="22">
    <w:abstractNumId w:val="35"/>
  </w:num>
  <w:num w:numId="23">
    <w:abstractNumId w:val="25"/>
  </w:num>
  <w:num w:numId="24">
    <w:abstractNumId w:val="22"/>
  </w:num>
  <w:num w:numId="25">
    <w:abstractNumId w:val="9"/>
  </w:num>
  <w:num w:numId="26">
    <w:abstractNumId w:val="4"/>
  </w:num>
  <w:num w:numId="27">
    <w:abstractNumId w:val="26"/>
  </w:num>
  <w:num w:numId="28">
    <w:abstractNumId w:val="26"/>
  </w:num>
  <w:num w:numId="29">
    <w:abstractNumId w:val="26"/>
  </w:num>
  <w:num w:numId="30">
    <w:abstractNumId w:val="20"/>
  </w:num>
  <w:num w:numId="31">
    <w:abstractNumId w:val="18"/>
  </w:num>
  <w:num w:numId="32">
    <w:abstractNumId w:val="41"/>
  </w:num>
  <w:num w:numId="33">
    <w:abstractNumId w:val="33"/>
  </w:num>
  <w:num w:numId="34">
    <w:abstractNumId w:val="40"/>
  </w:num>
  <w:num w:numId="35">
    <w:abstractNumId w:val="15"/>
  </w:num>
  <w:num w:numId="36">
    <w:abstractNumId w:val="6"/>
  </w:num>
  <w:num w:numId="37">
    <w:abstractNumId w:val="1"/>
  </w:num>
  <w:num w:numId="38">
    <w:abstractNumId w:val="32"/>
  </w:num>
  <w:num w:numId="39">
    <w:abstractNumId w:val="13"/>
  </w:num>
  <w:num w:numId="40">
    <w:abstractNumId w:val="29"/>
  </w:num>
  <w:num w:numId="41">
    <w:abstractNumId w:val="37"/>
  </w:num>
  <w:num w:numId="42">
    <w:abstractNumId w:val="34"/>
  </w:num>
  <w:num w:numId="43">
    <w:abstractNumId w:val="10"/>
  </w:num>
  <w:num w:numId="44">
    <w:abstractNumId w:val="31"/>
  </w:num>
  <w:num w:numId="45">
    <w:abstractNumId w:val="16"/>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738"/>
    <w:rsid w:val="00006800"/>
    <w:rsid w:val="000078E2"/>
    <w:rsid w:val="00007B52"/>
    <w:rsid w:val="00010615"/>
    <w:rsid w:val="00011F6E"/>
    <w:rsid w:val="000136CE"/>
    <w:rsid w:val="00013865"/>
    <w:rsid w:val="00015CE7"/>
    <w:rsid w:val="00015E33"/>
    <w:rsid w:val="0001663F"/>
    <w:rsid w:val="00017A04"/>
    <w:rsid w:val="00017C05"/>
    <w:rsid w:val="000200FB"/>
    <w:rsid w:val="0002191D"/>
    <w:rsid w:val="000262D5"/>
    <w:rsid w:val="000266A0"/>
    <w:rsid w:val="00026A7D"/>
    <w:rsid w:val="00026C25"/>
    <w:rsid w:val="00031C1D"/>
    <w:rsid w:val="00032F36"/>
    <w:rsid w:val="00036AF0"/>
    <w:rsid w:val="00036F56"/>
    <w:rsid w:val="000379D6"/>
    <w:rsid w:val="000439E6"/>
    <w:rsid w:val="0004477C"/>
    <w:rsid w:val="0004678D"/>
    <w:rsid w:val="00052390"/>
    <w:rsid w:val="000547AB"/>
    <w:rsid w:val="0005509D"/>
    <w:rsid w:val="00055873"/>
    <w:rsid w:val="000558E3"/>
    <w:rsid w:val="00056560"/>
    <w:rsid w:val="0005725C"/>
    <w:rsid w:val="000606FD"/>
    <w:rsid w:val="00064500"/>
    <w:rsid w:val="00064603"/>
    <w:rsid w:val="00065DD7"/>
    <w:rsid w:val="00067BFB"/>
    <w:rsid w:val="000736EE"/>
    <w:rsid w:val="00077333"/>
    <w:rsid w:val="00077C36"/>
    <w:rsid w:val="00082566"/>
    <w:rsid w:val="00083540"/>
    <w:rsid w:val="00084983"/>
    <w:rsid w:val="00087301"/>
    <w:rsid w:val="00087363"/>
    <w:rsid w:val="00087F53"/>
    <w:rsid w:val="00091E67"/>
    <w:rsid w:val="00092C8F"/>
    <w:rsid w:val="00093E7E"/>
    <w:rsid w:val="00096EE4"/>
    <w:rsid w:val="000A0B1D"/>
    <w:rsid w:val="000A12C7"/>
    <w:rsid w:val="000A2A86"/>
    <w:rsid w:val="000A43B4"/>
    <w:rsid w:val="000A68C7"/>
    <w:rsid w:val="000B25D3"/>
    <w:rsid w:val="000B3A87"/>
    <w:rsid w:val="000B4DBE"/>
    <w:rsid w:val="000C16D9"/>
    <w:rsid w:val="000C2440"/>
    <w:rsid w:val="000C3050"/>
    <w:rsid w:val="000C3463"/>
    <w:rsid w:val="000C3547"/>
    <w:rsid w:val="000C4338"/>
    <w:rsid w:val="000C640F"/>
    <w:rsid w:val="000D39C6"/>
    <w:rsid w:val="000D6B69"/>
    <w:rsid w:val="000D6CFC"/>
    <w:rsid w:val="000D7DBD"/>
    <w:rsid w:val="000E24A4"/>
    <w:rsid w:val="000E66D5"/>
    <w:rsid w:val="000F0111"/>
    <w:rsid w:val="000F1A31"/>
    <w:rsid w:val="000F1B5B"/>
    <w:rsid w:val="000F24CD"/>
    <w:rsid w:val="000F2FA1"/>
    <w:rsid w:val="000F7C4D"/>
    <w:rsid w:val="00100969"/>
    <w:rsid w:val="001113C0"/>
    <w:rsid w:val="00114DB9"/>
    <w:rsid w:val="001159B9"/>
    <w:rsid w:val="001174D8"/>
    <w:rsid w:val="00121323"/>
    <w:rsid w:val="001218CD"/>
    <w:rsid w:val="00121C7C"/>
    <w:rsid w:val="00121D01"/>
    <w:rsid w:val="0012233E"/>
    <w:rsid w:val="00122845"/>
    <w:rsid w:val="00124141"/>
    <w:rsid w:val="001251B4"/>
    <w:rsid w:val="001258E2"/>
    <w:rsid w:val="0013001E"/>
    <w:rsid w:val="0013039A"/>
    <w:rsid w:val="00130A4D"/>
    <w:rsid w:val="00133981"/>
    <w:rsid w:val="0014005E"/>
    <w:rsid w:val="00140084"/>
    <w:rsid w:val="0014206F"/>
    <w:rsid w:val="001423A1"/>
    <w:rsid w:val="001430FC"/>
    <w:rsid w:val="00143535"/>
    <w:rsid w:val="00144E37"/>
    <w:rsid w:val="001454CD"/>
    <w:rsid w:val="001458A3"/>
    <w:rsid w:val="00150099"/>
    <w:rsid w:val="00152172"/>
    <w:rsid w:val="00153528"/>
    <w:rsid w:val="001554E0"/>
    <w:rsid w:val="00155DC7"/>
    <w:rsid w:val="00157AD8"/>
    <w:rsid w:val="00166A36"/>
    <w:rsid w:val="00170E05"/>
    <w:rsid w:val="001741AE"/>
    <w:rsid w:val="00174AEB"/>
    <w:rsid w:val="001758FB"/>
    <w:rsid w:val="00176322"/>
    <w:rsid w:val="00176D97"/>
    <w:rsid w:val="001771F8"/>
    <w:rsid w:val="00196F9F"/>
    <w:rsid w:val="001A08AA"/>
    <w:rsid w:val="001A17A5"/>
    <w:rsid w:val="001A2BC5"/>
    <w:rsid w:val="001A2EF9"/>
    <w:rsid w:val="001A3120"/>
    <w:rsid w:val="001A3BFA"/>
    <w:rsid w:val="001A7B37"/>
    <w:rsid w:val="001B2108"/>
    <w:rsid w:val="001B231F"/>
    <w:rsid w:val="001B6A72"/>
    <w:rsid w:val="001C00AA"/>
    <w:rsid w:val="001C0CFD"/>
    <w:rsid w:val="001C1D88"/>
    <w:rsid w:val="001C388C"/>
    <w:rsid w:val="001C3A35"/>
    <w:rsid w:val="001C3CCB"/>
    <w:rsid w:val="001C4A15"/>
    <w:rsid w:val="001C687E"/>
    <w:rsid w:val="001D022C"/>
    <w:rsid w:val="001D0D8E"/>
    <w:rsid w:val="001D20AC"/>
    <w:rsid w:val="001D2F11"/>
    <w:rsid w:val="001D7D91"/>
    <w:rsid w:val="001D7F4A"/>
    <w:rsid w:val="001E1CF6"/>
    <w:rsid w:val="001E1F03"/>
    <w:rsid w:val="001E23AD"/>
    <w:rsid w:val="001E4636"/>
    <w:rsid w:val="001E6DC6"/>
    <w:rsid w:val="001F5795"/>
    <w:rsid w:val="001F6993"/>
    <w:rsid w:val="001F706B"/>
    <w:rsid w:val="00200996"/>
    <w:rsid w:val="0020314E"/>
    <w:rsid w:val="00204999"/>
    <w:rsid w:val="00205C7D"/>
    <w:rsid w:val="002063C7"/>
    <w:rsid w:val="00206FE6"/>
    <w:rsid w:val="0020758D"/>
    <w:rsid w:val="00207AD7"/>
    <w:rsid w:val="0020A641"/>
    <w:rsid w:val="00210D55"/>
    <w:rsid w:val="0021155C"/>
    <w:rsid w:val="00212373"/>
    <w:rsid w:val="00212CDB"/>
    <w:rsid w:val="002138EA"/>
    <w:rsid w:val="00214FBD"/>
    <w:rsid w:val="00222897"/>
    <w:rsid w:val="0022419C"/>
    <w:rsid w:val="00234D1C"/>
    <w:rsid w:val="00235394"/>
    <w:rsid w:val="00235813"/>
    <w:rsid w:val="00235906"/>
    <w:rsid w:val="00236683"/>
    <w:rsid w:val="0023752C"/>
    <w:rsid w:val="00240D92"/>
    <w:rsid w:val="00241706"/>
    <w:rsid w:val="00241A14"/>
    <w:rsid w:val="002421EA"/>
    <w:rsid w:val="00244EEE"/>
    <w:rsid w:val="0025114C"/>
    <w:rsid w:val="00251340"/>
    <w:rsid w:val="00252AEA"/>
    <w:rsid w:val="00254246"/>
    <w:rsid w:val="00255905"/>
    <w:rsid w:val="0026179F"/>
    <w:rsid w:val="00262600"/>
    <w:rsid w:val="00262A89"/>
    <w:rsid w:val="0026391C"/>
    <w:rsid w:val="002650EE"/>
    <w:rsid w:val="00266C6B"/>
    <w:rsid w:val="0026709E"/>
    <w:rsid w:val="00267CC7"/>
    <w:rsid w:val="00271F76"/>
    <w:rsid w:val="00272B76"/>
    <w:rsid w:val="00273276"/>
    <w:rsid w:val="002741DA"/>
    <w:rsid w:val="002748A2"/>
    <w:rsid w:val="00274984"/>
    <w:rsid w:val="00274E1A"/>
    <w:rsid w:val="0027758E"/>
    <w:rsid w:val="00277A09"/>
    <w:rsid w:val="00282213"/>
    <w:rsid w:val="00287895"/>
    <w:rsid w:val="00287C09"/>
    <w:rsid w:val="0029076F"/>
    <w:rsid w:val="00293732"/>
    <w:rsid w:val="00293ACB"/>
    <w:rsid w:val="0029680D"/>
    <w:rsid w:val="00296B9F"/>
    <w:rsid w:val="002A4112"/>
    <w:rsid w:val="002A67E1"/>
    <w:rsid w:val="002A7017"/>
    <w:rsid w:val="002A7F4B"/>
    <w:rsid w:val="002B11F7"/>
    <w:rsid w:val="002B17AB"/>
    <w:rsid w:val="002B2D96"/>
    <w:rsid w:val="002B3F06"/>
    <w:rsid w:val="002B4D62"/>
    <w:rsid w:val="002C0ABC"/>
    <w:rsid w:val="002C0C92"/>
    <w:rsid w:val="002C1E1B"/>
    <w:rsid w:val="002C2040"/>
    <w:rsid w:val="002C7D13"/>
    <w:rsid w:val="002D0D61"/>
    <w:rsid w:val="002D32DD"/>
    <w:rsid w:val="002D44BD"/>
    <w:rsid w:val="002D51B3"/>
    <w:rsid w:val="002D69EF"/>
    <w:rsid w:val="002E465A"/>
    <w:rsid w:val="002E47F7"/>
    <w:rsid w:val="002E5F31"/>
    <w:rsid w:val="002F0492"/>
    <w:rsid w:val="002F4093"/>
    <w:rsid w:val="002F5FAD"/>
    <w:rsid w:val="00300544"/>
    <w:rsid w:val="0030411D"/>
    <w:rsid w:val="00304776"/>
    <w:rsid w:val="00306173"/>
    <w:rsid w:val="00306D8E"/>
    <w:rsid w:val="0030701C"/>
    <w:rsid w:val="00307510"/>
    <w:rsid w:val="003077ED"/>
    <w:rsid w:val="00307D2C"/>
    <w:rsid w:val="00313528"/>
    <w:rsid w:val="003209E5"/>
    <w:rsid w:val="00321EEA"/>
    <w:rsid w:val="00324F35"/>
    <w:rsid w:val="0032592D"/>
    <w:rsid w:val="00326871"/>
    <w:rsid w:val="00326CFF"/>
    <w:rsid w:val="00331E19"/>
    <w:rsid w:val="00332820"/>
    <w:rsid w:val="003340C5"/>
    <w:rsid w:val="0033593B"/>
    <w:rsid w:val="00336223"/>
    <w:rsid w:val="00342EC7"/>
    <w:rsid w:val="0034408A"/>
    <w:rsid w:val="00344657"/>
    <w:rsid w:val="00344BCD"/>
    <w:rsid w:val="003450DD"/>
    <w:rsid w:val="00346B9D"/>
    <w:rsid w:val="00347574"/>
    <w:rsid w:val="00353724"/>
    <w:rsid w:val="00353E42"/>
    <w:rsid w:val="00353FAE"/>
    <w:rsid w:val="00360DB0"/>
    <w:rsid w:val="00364132"/>
    <w:rsid w:val="00364DC7"/>
    <w:rsid w:val="00365EF7"/>
    <w:rsid w:val="00366F9B"/>
    <w:rsid w:val="00367724"/>
    <w:rsid w:val="003679B5"/>
    <w:rsid w:val="00371BC1"/>
    <w:rsid w:val="00373148"/>
    <w:rsid w:val="00374836"/>
    <w:rsid w:val="00380B3C"/>
    <w:rsid w:val="00380C5B"/>
    <w:rsid w:val="00380F33"/>
    <w:rsid w:val="00381C22"/>
    <w:rsid w:val="003834B0"/>
    <w:rsid w:val="00384259"/>
    <w:rsid w:val="00384387"/>
    <w:rsid w:val="00384AA5"/>
    <w:rsid w:val="003907E3"/>
    <w:rsid w:val="0039361E"/>
    <w:rsid w:val="003942CD"/>
    <w:rsid w:val="0039509E"/>
    <w:rsid w:val="0039698C"/>
    <w:rsid w:val="00397CC0"/>
    <w:rsid w:val="003A0A9B"/>
    <w:rsid w:val="003A1A50"/>
    <w:rsid w:val="003A1E08"/>
    <w:rsid w:val="003A64C1"/>
    <w:rsid w:val="003B1087"/>
    <w:rsid w:val="003B1AA0"/>
    <w:rsid w:val="003B3426"/>
    <w:rsid w:val="003B478A"/>
    <w:rsid w:val="003B5AB0"/>
    <w:rsid w:val="003B5CCD"/>
    <w:rsid w:val="003C0871"/>
    <w:rsid w:val="003C4291"/>
    <w:rsid w:val="003C47CE"/>
    <w:rsid w:val="003C49E7"/>
    <w:rsid w:val="003C5232"/>
    <w:rsid w:val="003D1D54"/>
    <w:rsid w:val="003D2745"/>
    <w:rsid w:val="003D2C79"/>
    <w:rsid w:val="003D5D10"/>
    <w:rsid w:val="003D64D8"/>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0651"/>
    <w:rsid w:val="00413812"/>
    <w:rsid w:val="00413C3E"/>
    <w:rsid w:val="00413C6C"/>
    <w:rsid w:val="0041477A"/>
    <w:rsid w:val="00414C22"/>
    <w:rsid w:val="00417068"/>
    <w:rsid w:val="004204BB"/>
    <w:rsid w:val="00420AD5"/>
    <w:rsid w:val="00422123"/>
    <w:rsid w:val="00423F11"/>
    <w:rsid w:val="00426356"/>
    <w:rsid w:val="00427B4E"/>
    <w:rsid w:val="00431287"/>
    <w:rsid w:val="00433404"/>
    <w:rsid w:val="00433E18"/>
    <w:rsid w:val="004420B4"/>
    <w:rsid w:val="00444225"/>
    <w:rsid w:val="00446DF3"/>
    <w:rsid w:val="004540D0"/>
    <w:rsid w:val="00456C09"/>
    <w:rsid w:val="004578BC"/>
    <w:rsid w:val="0046119F"/>
    <w:rsid w:val="00461AB5"/>
    <w:rsid w:val="0046266D"/>
    <w:rsid w:val="004632CA"/>
    <w:rsid w:val="00464A1C"/>
    <w:rsid w:val="00466E59"/>
    <w:rsid w:val="004701D2"/>
    <w:rsid w:val="00470B08"/>
    <w:rsid w:val="00470E49"/>
    <w:rsid w:val="00471B36"/>
    <w:rsid w:val="00472E1F"/>
    <w:rsid w:val="00473D9D"/>
    <w:rsid w:val="00474556"/>
    <w:rsid w:val="00474FBC"/>
    <w:rsid w:val="00476D28"/>
    <w:rsid w:val="00482CB3"/>
    <w:rsid w:val="004832C9"/>
    <w:rsid w:val="004835B4"/>
    <w:rsid w:val="004836CD"/>
    <w:rsid w:val="00484D33"/>
    <w:rsid w:val="00485FCA"/>
    <w:rsid w:val="004869A2"/>
    <w:rsid w:val="004905A0"/>
    <w:rsid w:val="00490F98"/>
    <w:rsid w:val="00490FAF"/>
    <w:rsid w:val="00491FA6"/>
    <w:rsid w:val="00494275"/>
    <w:rsid w:val="00495A33"/>
    <w:rsid w:val="004A02FE"/>
    <w:rsid w:val="004A07A1"/>
    <w:rsid w:val="004A17C7"/>
    <w:rsid w:val="004A419F"/>
    <w:rsid w:val="004A6B36"/>
    <w:rsid w:val="004A7942"/>
    <w:rsid w:val="004B056E"/>
    <w:rsid w:val="004B27EC"/>
    <w:rsid w:val="004B28C2"/>
    <w:rsid w:val="004C2A16"/>
    <w:rsid w:val="004D0FD5"/>
    <w:rsid w:val="004D26DE"/>
    <w:rsid w:val="004D5AE5"/>
    <w:rsid w:val="004D6A2C"/>
    <w:rsid w:val="004E2B50"/>
    <w:rsid w:val="004E74EC"/>
    <w:rsid w:val="004F01EA"/>
    <w:rsid w:val="004F08C5"/>
    <w:rsid w:val="004F374D"/>
    <w:rsid w:val="004F3D34"/>
    <w:rsid w:val="004F3E0E"/>
    <w:rsid w:val="004F3EB5"/>
    <w:rsid w:val="004F554E"/>
    <w:rsid w:val="004F65CB"/>
    <w:rsid w:val="004F7A3D"/>
    <w:rsid w:val="004F7C82"/>
    <w:rsid w:val="0050082A"/>
    <w:rsid w:val="00501CEE"/>
    <w:rsid w:val="005054FE"/>
    <w:rsid w:val="00505BFA"/>
    <w:rsid w:val="005069C0"/>
    <w:rsid w:val="00506ADF"/>
    <w:rsid w:val="00507F56"/>
    <w:rsid w:val="00511254"/>
    <w:rsid w:val="00511B3A"/>
    <w:rsid w:val="00512458"/>
    <w:rsid w:val="00513632"/>
    <w:rsid w:val="00513C72"/>
    <w:rsid w:val="00517B81"/>
    <w:rsid w:val="0052099F"/>
    <w:rsid w:val="00520CFC"/>
    <w:rsid w:val="00520DDA"/>
    <w:rsid w:val="00522C5E"/>
    <w:rsid w:val="005239FE"/>
    <w:rsid w:val="0052557C"/>
    <w:rsid w:val="00526FA7"/>
    <w:rsid w:val="00527254"/>
    <w:rsid w:val="005310F5"/>
    <w:rsid w:val="0053435C"/>
    <w:rsid w:val="0053711F"/>
    <w:rsid w:val="00537733"/>
    <w:rsid w:val="00540C60"/>
    <w:rsid w:val="00540D3B"/>
    <w:rsid w:val="00541EB9"/>
    <w:rsid w:val="00543311"/>
    <w:rsid w:val="00546367"/>
    <w:rsid w:val="005471FE"/>
    <w:rsid w:val="00547986"/>
    <w:rsid w:val="00554879"/>
    <w:rsid w:val="00554A16"/>
    <w:rsid w:val="00554E3F"/>
    <w:rsid w:val="00554EE4"/>
    <w:rsid w:val="005550DD"/>
    <w:rsid w:val="005603F5"/>
    <w:rsid w:val="005611A8"/>
    <w:rsid w:val="005649A1"/>
    <w:rsid w:val="00564C84"/>
    <w:rsid w:val="00564ED3"/>
    <w:rsid w:val="0056561E"/>
    <w:rsid w:val="00566838"/>
    <w:rsid w:val="00567CC9"/>
    <w:rsid w:val="00572577"/>
    <w:rsid w:val="00580542"/>
    <w:rsid w:val="00580587"/>
    <w:rsid w:val="00581E88"/>
    <w:rsid w:val="0058392F"/>
    <w:rsid w:val="005858D6"/>
    <w:rsid w:val="00585B23"/>
    <w:rsid w:val="00586A3B"/>
    <w:rsid w:val="005908D2"/>
    <w:rsid w:val="00592F28"/>
    <w:rsid w:val="00593B56"/>
    <w:rsid w:val="005943B2"/>
    <w:rsid w:val="00595467"/>
    <w:rsid w:val="00595618"/>
    <w:rsid w:val="005A0EDD"/>
    <w:rsid w:val="005A38FA"/>
    <w:rsid w:val="005A584F"/>
    <w:rsid w:val="005A6050"/>
    <w:rsid w:val="005A616F"/>
    <w:rsid w:val="005A6402"/>
    <w:rsid w:val="005A6F48"/>
    <w:rsid w:val="005A75EF"/>
    <w:rsid w:val="005B0845"/>
    <w:rsid w:val="005B11D2"/>
    <w:rsid w:val="005B1AC4"/>
    <w:rsid w:val="005C0F6D"/>
    <w:rsid w:val="005C239F"/>
    <w:rsid w:val="005C331B"/>
    <w:rsid w:val="005C4593"/>
    <w:rsid w:val="005E051A"/>
    <w:rsid w:val="005E12CD"/>
    <w:rsid w:val="005E2985"/>
    <w:rsid w:val="005E57E5"/>
    <w:rsid w:val="005E5840"/>
    <w:rsid w:val="005E5D66"/>
    <w:rsid w:val="005F1454"/>
    <w:rsid w:val="005F3B1B"/>
    <w:rsid w:val="005F4867"/>
    <w:rsid w:val="005F6B26"/>
    <w:rsid w:val="005F6B5A"/>
    <w:rsid w:val="005F7287"/>
    <w:rsid w:val="00602558"/>
    <w:rsid w:val="00605BC6"/>
    <w:rsid w:val="00606529"/>
    <w:rsid w:val="00607D98"/>
    <w:rsid w:val="00610462"/>
    <w:rsid w:val="0061059A"/>
    <w:rsid w:val="0061158B"/>
    <w:rsid w:val="006126CA"/>
    <w:rsid w:val="006131BB"/>
    <w:rsid w:val="00613B1E"/>
    <w:rsid w:val="0061578B"/>
    <w:rsid w:val="00616FB0"/>
    <w:rsid w:val="00617740"/>
    <w:rsid w:val="006210C4"/>
    <w:rsid w:val="00622B32"/>
    <w:rsid w:val="00631725"/>
    <w:rsid w:val="0063187C"/>
    <w:rsid w:val="00634928"/>
    <w:rsid w:val="00635671"/>
    <w:rsid w:val="00636ABD"/>
    <w:rsid w:val="00641958"/>
    <w:rsid w:val="00645857"/>
    <w:rsid w:val="00645B0A"/>
    <w:rsid w:val="006468DD"/>
    <w:rsid w:val="0064774B"/>
    <w:rsid w:val="00651C0B"/>
    <w:rsid w:val="00651C2B"/>
    <w:rsid w:val="0065211B"/>
    <w:rsid w:val="006537BF"/>
    <w:rsid w:val="00653DF0"/>
    <w:rsid w:val="006543EF"/>
    <w:rsid w:val="0065492A"/>
    <w:rsid w:val="00654D11"/>
    <w:rsid w:val="00656A7B"/>
    <w:rsid w:val="006579F5"/>
    <w:rsid w:val="00663F62"/>
    <w:rsid w:val="00665276"/>
    <w:rsid w:val="00665AD3"/>
    <w:rsid w:val="0067265C"/>
    <w:rsid w:val="00673E73"/>
    <w:rsid w:val="00674D00"/>
    <w:rsid w:val="00676878"/>
    <w:rsid w:val="00683EDA"/>
    <w:rsid w:val="006850DF"/>
    <w:rsid w:val="006856E5"/>
    <w:rsid w:val="006919FD"/>
    <w:rsid w:val="00691D2E"/>
    <w:rsid w:val="006937D0"/>
    <w:rsid w:val="00695755"/>
    <w:rsid w:val="00696BE5"/>
    <w:rsid w:val="00696D0A"/>
    <w:rsid w:val="006974B7"/>
    <w:rsid w:val="006A03F3"/>
    <w:rsid w:val="006A5A2A"/>
    <w:rsid w:val="006A5ED0"/>
    <w:rsid w:val="006A692A"/>
    <w:rsid w:val="006A7CE7"/>
    <w:rsid w:val="006B015C"/>
    <w:rsid w:val="006B03F1"/>
    <w:rsid w:val="006B0D02"/>
    <w:rsid w:val="006B1B3A"/>
    <w:rsid w:val="006B1C2F"/>
    <w:rsid w:val="006B363D"/>
    <w:rsid w:val="006B39EF"/>
    <w:rsid w:val="006B45BD"/>
    <w:rsid w:val="006C3A94"/>
    <w:rsid w:val="006D132D"/>
    <w:rsid w:val="006D240D"/>
    <w:rsid w:val="006D2DFB"/>
    <w:rsid w:val="006D4D2D"/>
    <w:rsid w:val="006D6B1F"/>
    <w:rsid w:val="006E45D9"/>
    <w:rsid w:val="006F05C0"/>
    <w:rsid w:val="006F0D5F"/>
    <w:rsid w:val="006F10A8"/>
    <w:rsid w:val="006F1DCF"/>
    <w:rsid w:val="006F4830"/>
    <w:rsid w:val="006F4A1A"/>
    <w:rsid w:val="006F5431"/>
    <w:rsid w:val="006F5B63"/>
    <w:rsid w:val="006F5C22"/>
    <w:rsid w:val="00700488"/>
    <w:rsid w:val="0070314D"/>
    <w:rsid w:val="00703F5D"/>
    <w:rsid w:val="00705FF6"/>
    <w:rsid w:val="0070646B"/>
    <w:rsid w:val="007066FA"/>
    <w:rsid w:val="00706EEC"/>
    <w:rsid w:val="00707941"/>
    <w:rsid w:val="00707CE7"/>
    <w:rsid w:val="007106D0"/>
    <w:rsid w:val="00710833"/>
    <w:rsid w:val="00711853"/>
    <w:rsid w:val="0071466D"/>
    <w:rsid w:val="00714DD6"/>
    <w:rsid w:val="007162EF"/>
    <w:rsid w:val="00720148"/>
    <w:rsid w:val="00720AC9"/>
    <w:rsid w:val="007246E8"/>
    <w:rsid w:val="007250C2"/>
    <w:rsid w:val="0072666A"/>
    <w:rsid w:val="00726FD4"/>
    <w:rsid w:val="00727352"/>
    <w:rsid w:val="00727593"/>
    <w:rsid w:val="00727A8D"/>
    <w:rsid w:val="00730547"/>
    <w:rsid w:val="00735C81"/>
    <w:rsid w:val="00736A17"/>
    <w:rsid w:val="007373B0"/>
    <w:rsid w:val="007403F2"/>
    <w:rsid w:val="00741775"/>
    <w:rsid w:val="00744CC1"/>
    <w:rsid w:val="00745117"/>
    <w:rsid w:val="0074650E"/>
    <w:rsid w:val="00747AD4"/>
    <w:rsid w:val="00752FA3"/>
    <w:rsid w:val="00755384"/>
    <w:rsid w:val="00770A12"/>
    <w:rsid w:val="00774B17"/>
    <w:rsid w:val="007756A1"/>
    <w:rsid w:val="0078088D"/>
    <w:rsid w:val="00781905"/>
    <w:rsid w:val="00782476"/>
    <w:rsid w:val="0078500E"/>
    <w:rsid w:val="00785759"/>
    <w:rsid w:val="00785D03"/>
    <w:rsid w:val="0078698A"/>
    <w:rsid w:val="00791FA2"/>
    <w:rsid w:val="007927CF"/>
    <w:rsid w:val="00797994"/>
    <w:rsid w:val="007A1E3C"/>
    <w:rsid w:val="007A2502"/>
    <w:rsid w:val="007A4551"/>
    <w:rsid w:val="007A4F68"/>
    <w:rsid w:val="007A5139"/>
    <w:rsid w:val="007A5243"/>
    <w:rsid w:val="007A6059"/>
    <w:rsid w:val="007B03C6"/>
    <w:rsid w:val="007B0584"/>
    <w:rsid w:val="007B5856"/>
    <w:rsid w:val="007B64D1"/>
    <w:rsid w:val="007B6920"/>
    <w:rsid w:val="007B6FFB"/>
    <w:rsid w:val="007C259E"/>
    <w:rsid w:val="007C2A36"/>
    <w:rsid w:val="007C68A4"/>
    <w:rsid w:val="007C6DD8"/>
    <w:rsid w:val="007D0054"/>
    <w:rsid w:val="007D258B"/>
    <w:rsid w:val="007D36D3"/>
    <w:rsid w:val="007D3BE3"/>
    <w:rsid w:val="007D4AF0"/>
    <w:rsid w:val="007D6048"/>
    <w:rsid w:val="007D6A9D"/>
    <w:rsid w:val="007D74BE"/>
    <w:rsid w:val="007E2E0D"/>
    <w:rsid w:val="007E7938"/>
    <w:rsid w:val="007E7B38"/>
    <w:rsid w:val="007F0E1E"/>
    <w:rsid w:val="007F0E21"/>
    <w:rsid w:val="007F1535"/>
    <w:rsid w:val="007F383D"/>
    <w:rsid w:val="007F39D0"/>
    <w:rsid w:val="007F4B80"/>
    <w:rsid w:val="007F4CAF"/>
    <w:rsid w:val="007F4CCC"/>
    <w:rsid w:val="007F5B12"/>
    <w:rsid w:val="007F62EA"/>
    <w:rsid w:val="007F670D"/>
    <w:rsid w:val="007F6EDC"/>
    <w:rsid w:val="007F7064"/>
    <w:rsid w:val="00803E82"/>
    <w:rsid w:val="00804709"/>
    <w:rsid w:val="00807F76"/>
    <w:rsid w:val="00811A04"/>
    <w:rsid w:val="008142CC"/>
    <w:rsid w:val="00814605"/>
    <w:rsid w:val="00814844"/>
    <w:rsid w:val="00816690"/>
    <w:rsid w:val="00816C9D"/>
    <w:rsid w:val="0082033D"/>
    <w:rsid w:val="0082190B"/>
    <w:rsid w:val="0082642B"/>
    <w:rsid w:val="00826B31"/>
    <w:rsid w:val="008278A2"/>
    <w:rsid w:val="00830BED"/>
    <w:rsid w:val="00831DAD"/>
    <w:rsid w:val="00836C44"/>
    <w:rsid w:val="0083754E"/>
    <w:rsid w:val="00837660"/>
    <w:rsid w:val="00840A11"/>
    <w:rsid w:val="00844B1D"/>
    <w:rsid w:val="008450F8"/>
    <w:rsid w:val="00845E55"/>
    <w:rsid w:val="00846391"/>
    <w:rsid w:val="00847A95"/>
    <w:rsid w:val="00853273"/>
    <w:rsid w:val="00853579"/>
    <w:rsid w:val="008541B3"/>
    <w:rsid w:val="008602F7"/>
    <w:rsid w:val="00861C5F"/>
    <w:rsid w:val="00861DA5"/>
    <w:rsid w:val="008621C1"/>
    <w:rsid w:val="008626D8"/>
    <w:rsid w:val="00863447"/>
    <w:rsid w:val="00864950"/>
    <w:rsid w:val="00866179"/>
    <w:rsid w:val="00867F07"/>
    <w:rsid w:val="00870861"/>
    <w:rsid w:val="00884BE6"/>
    <w:rsid w:val="0088503C"/>
    <w:rsid w:val="00885D92"/>
    <w:rsid w:val="0089132E"/>
    <w:rsid w:val="00892723"/>
    <w:rsid w:val="00893454"/>
    <w:rsid w:val="00895D05"/>
    <w:rsid w:val="00897A25"/>
    <w:rsid w:val="008A0A78"/>
    <w:rsid w:val="008A1A84"/>
    <w:rsid w:val="008A1FCC"/>
    <w:rsid w:val="008A2E2F"/>
    <w:rsid w:val="008A54DE"/>
    <w:rsid w:val="008A6143"/>
    <w:rsid w:val="008A7BCA"/>
    <w:rsid w:val="008A7EF1"/>
    <w:rsid w:val="008B0529"/>
    <w:rsid w:val="008B5C74"/>
    <w:rsid w:val="008C01D9"/>
    <w:rsid w:val="008C2308"/>
    <w:rsid w:val="008C5637"/>
    <w:rsid w:val="008C60E9"/>
    <w:rsid w:val="008C7836"/>
    <w:rsid w:val="008D5D20"/>
    <w:rsid w:val="008D7BED"/>
    <w:rsid w:val="008E4413"/>
    <w:rsid w:val="008E4684"/>
    <w:rsid w:val="008E4F84"/>
    <w:rsid w:val="008E7DD2"/>
    <w:rsid w:val="008F08D9"/>
    <w:rsid w:val="008F1346"/>
    <w:rsid w:val="008F2527"/>
    <w:rsid w:val="008F540C"/>
    <w:rsid w:val="008F7AFB"/>
    <w:rsid w:val="008F7D93"/>
    <w:rsid w:val="00902326"/>
    <w:rsid w:val="0090512F"/>
    <w:rsid w:val="0090524D"/>
    <w:rsid w:val="009057CF"/>
    <w:rsid w:val="009064E9"/>
    <w:rsid w:val="009076E4"/>
    <w:rsid w:val="009078A8"/>
    <w:rsid w:val="0091107C"/>
    <w:rsid w:val="00911B1A"/>
    <w:rsid w:val="00916F35"/>
    <w:rsid w:val="00925B2A"/>
    <w:rsid w:val="00930492"/>
    <w:rsid w:val="00931702"/>
    <w:rsid w:val="00931918"/>
    <w:rsid w:val="00932F29"/>
    <w:rsid w:val="00937FBD"/>
    <w:rsid w:val="00942438"/>
    <w:rsid w:val="00942C21"/>
    <w:rsid w:val="0094584C"/>
    <w:rsid w:val="00945858"/>
    <w:rsid w:val="009465C0"/>
    <w:rsid w:val="00946EC2"/>
    <w:rsid w:val="0095008B"/>
    <w:rsid w:val="009514EA"/>
    <w:rsid w:val="009515D5"/>
    <w:rsid w:val="009516DC"/>
    <w:rsid w:val="00951CC5"/>
    <w:rsid w:val="00952C5E"/>
    <w:rsid w:val="00952F41"/>
    <w:rsid w:val="0095378B"/>
    <w:rsid w:val="0095392E"/>
    <w:rsid w:val="00954D7E"/>
    <w:rsid w:val="00957EF1"/>
    <w:rsid w:val="009608B1"/>
    <w:rsid w:val="00964105"/>
    <w:rsid w:val="00966217"/>
    <w:rsid w:val="009662AE"/>
    <w:rsid w:val="00970A06"/>
    <w:rsid w:val="0097133C"/>
    <w:rsid w:val="00972528"/>
    <w:rsid w:val="00972BB0"/>
    <w:rsid w:val="0097499A"/>
    <w:rsid w:val="0097539D"/>
    <w:rsid w:val="0097569C"/>
    <w:rsid w:val="009767AC"/>
    <w:rsid w:val="0097699F"/>
    <w:rsid w:val="00980E79"/>
    <w:rsid w:val="009810D4"/>
    <w:rsid w:val="00982B7E"/>
    <w:rsid w:val="00983576"/>
    <w:rsid w:val="00983910"/>
    <w:rsid w:val="00984210"/>
    <w:rsid w:val="00984E5F"/>
    <w:rsid w:val="00985536"/>
    <w:rsid w:val="00990524"/>
    <w:rsid w:val="009913F6"/>
    <w:rsid w:val="00992B5F"/>
    <w:rsid w:val="00994D70"/>
    <w:rsid w:val="00995AFB"/>
    <w:rsid w:val="00997A2F"/>
    <w:rsid w:val="00997D88"/>
    <w:rsid w:val="009A4E46"/>
    <w:rsid w:val="009B25D5"/>
    <w:rsid w:val="009C0727"/>
    <w:rsid w:val="009C6214"/>
    <w:rsid w:val="009D28E0"/>
    <w:rsid w:val="009D49C5"/>
    <w:rsid w:val="009D5B23"/>
    <w:rsid w:val="009D78C2"/>
    <w:rsid w:val="009D7F67"/>
    <w:rsid w:val="009E0515"/>
    <w:rsid w:val="009E186C"/>
    <w:rsid w:val="009E3359"/>
    <w:rsid w:val="009E3840"/>
    <w:rsid w:val="009E41C5"/>
    <w:rsid w:val="009E448E"/>
    <w:rsid w:val="009E496C"/>
    <w:rsid w:val="009E4E3D"/>
    <w:rsid w:val="009E520A"/>
    <w:rsid w:val="009E7AFD"/>
    <w:rsid w:val="009F0278"/>
    <w:rsid w:val="009F04B7"/>
    <w:rsid w:val="009F0EBD"/>
    <w:rsid w:val="009F17B8"/>
    <w:rsid w:val="009F20D3"/>
    <w:rsid w:val="009F37A2"/>
    <w:rsid w:val="00A0724F"/>
    <w:rsid w:val="00A079A7"/>
    <w:rsid w:val="00A07A49"/>
    <w:rsid w:val="00A16397"/>
    <w:rsid w:val="00A165D9"/>
    <w:rsid w:val="00A17573"/>
    <w:rsid w:val="00A210B9"/>
    <w:rsid w:val="00A22FB6"/>
    <w:rsid w:val="00A2310D"/>
    <w:rsid w:val="00A25AEB"/>
    <w:rsid w:val="00A277B2"/>
    <w:rsid w:val="00A313BC"/>
    <w:rsid w:val="00A320FB"/>
    <w:rsid w:val="00A3382D"/>
    <w:rsid w:val="00A34E5A"/>
    <w:rsid w:val="00A3540D"/>
    <w:rsid w:val="00A35517"/>
    <w:rsid w:val="00A35E98"/>
    <w:rsid w:val="00A446A0"/>
    <w:rsid w:val="00A4504D"/>
    <w:rsid w:val="00A452C2"/>
    <w:rsid w:val="00A45E4D"/>
    <w:rsid w:val="00A515A6"/>
    <w:rsid w:val="00A51F25"/>
    <w:rsid w:val="00A5568A"/>
    <w:rsid w:val="00A56613"/>
    <w:rsid w:val="00A57192"/>
    <w:rsid w:val="00A57698"/>
    <w:rsid w:val="00A604CF"/>
    <w:rsid w:val="00A60B38"/>
    <w:rsid w:val="00A60D06"/>
    <w:rsid w:val="00A61E17"/>
    <w:rsid w:val="00A62CCF"/>
    <w:rsid w:val="00A6312F"/>
    <w:rsid w:val="00A65439"/>
    <w:rsid w:val="00A67306"/>
    <w:rsid w:val="00A67ACD"/>
    <w:rsid w:val="00A71503"/>
    <w:rsid w:val="00A72864"/>
    <w:rsid w:val="00A7302E"/>
    <w:rsid w:val="00A74CFE"/>
    <w:rsid w:val="00A77EC9"/>
    <w:rsid w:val="00A8094A"/>
    <w:rsid w:val="00A80BEF"/>
    <w:rsid w:val="00A81ADD"/>
    <w:rsid w:val="00A81B15"/>
    <w:rsid w:val="00A82056"/>
    <w:rsid w:val="00A85286"/>
    <w:rsid w:val="00A85DBC"/>
    <w:rsid w:val="00A86197"/>
    <w:rsid w:val="00A91132"/>
    <w:rsid w:val="00A924DB"/>
    <w:rsid w:val="00A94001"/>
    <w:rsid w:val="00A953E6"/>
    <w:rsid w:val="00A97CB6"/>
    <w:rsid w:val="00AA06D4"/>
    <w:rsid w:val="00AA0CCE"/>
    <w:rsid w:val="00AA28BF"/>
    <w:rsid w:val="00AA3A1E"/>
    <w:rsid w:val="00AA3D6A"/>
    <w:rsid w:val="00AA42AF"/>
    <w:rsid w:val="00AA69E4"/>
    <w:rsid w:val="00AA7233"/>
    <w:rsid w:val="00AB00BF"/>
    <w:rsid w:val="00AB0C5E"/>
    <w:rsid w:val="00AB25ED"/>
    <w:rsid w:val="00AB32B3"/>
    <w:rsid w:val="00AB3F85"/>
    <w:rsid w:val="00AB4AC5"/>
    <w:rsid w:val="00AB4EB2"/>
    <w:rsid w:val="00AB7062"/>
    <w:rsid w:val="00AB72F3"/>
    <w:rsid w:val="00AC15FE"/>
    <w:rsid w:val="00AC6E03"/>
    <w:rsid w:val="00AD17B1"/>
    <w:rsid w:val="00AD36B3"/>
    <w:rsid w:val="00AD4B9B"/>
    <w:rsid w:val="00AD744A"/>
    <w:rsid w:val="00AD768A"/>
    <w:rsid w:val="00AE116C"/>
    <w:rsid w:val="00AE342A"/>
    <w:rsid w:val="00AE627B"/>
    <w:rsid w:val="00AE6EAF"/>
    <w:rsid w:val="00AE747B"/>
    <w:rsid w:val="00AF0F4C"/>
    <w:rsid w:val="00AF28CA"/>
    <w:rsid w:val="00AF3407"/>
    <w:rsid w:val="00AF5AD3"/>
    <w:rsid w:val="00B01B63"/>
    <w:rsid w:val="00B0589A"/>
    <w:rsid w:val="00B05EEE"/>
    <w:rsid w:val="00B07A79"/>
    <w:rsid w:val="00B10986"/>
    <w:rsid w:val="00B11D1F"/>
    <w:rsid w:val="00B14BC8"/>
    <w:rsid w:val="00B1707D"/>
    <w:rsid w:val="00B20C57"/>
    <w:rsid w:val="00B21D87"/>
    <w:rsid w:val="00B22ADA"/>
    <w:rsid w:val="00B22C38"/>
    <w:rsid w:val="00B24E76"/>
    <w:rsid w:val="00B311EB"/>
    <w:rsid w:val="00B32CFD"/>
    <w:rsid w:val="00B334B9"/>
    <w:rsid w:val="00B345AA"/>
    <w:rsid w:val="00B36208"/>
    <w:rsid w:val="00B36B22"/>
    <w:rsid w:val="00B3769C"/>
    <w:rsid w:val="00B40569"/>
    <w:rsid w:val="00B40D30"/>
    <w:rsid w:val="00B41D48"/>
    <w:rsid w:val="00B426E8"/>
    <w:rsid w:val="00B42B91"/>
    <w:rsid w:val="00B478AC"/>
    <w:rsid w:val="00B516B5"/>
    <w:rsid w:val="00B55329"/>
    <w:rsid w:val="00B559B0"/>
    <w:rsid w:val="00B55D9A"/>
    <w:rsid w:val="00B564B5"/>
    <w:rsid w:val="00B5661F"/>
    <w:rsid w:val="00B6099D"/>
    <w:rsid w:val="00B62514"/>
    <w:rsid w:val="00B634AE"/>
    <w:rsid w:val="00B63A0D"/>
    <w:rsid w:val="00B64604"/>
    <w:rsid w:val="00B64EEB"/>
    <w:rsid w:val="00B65101"/>
    <w:rsid w:val="00B712EC"/>
    <w:rsid w:val="00B720D5"/>
    <w:rsid w:val="00B7370C"/>
    <w:rsid w:val="00B73955"/>
    <w:rsid w:val="00B7565C"/>
    <w:rsid w:val="00B75741"/>
    <w:rsid w:val="00B822A0"/>
    <w:rsid w:val="00B8446C"/>
    <w:rsid w:val="00B848A3"/>
    <w:rsid w:val="00B92920"/>
    <w:rsid w:val="00B93A4D"/>
    <w:rsid w:val="00B943D6"/>
    <w:rsid w:val="00B94860"/>
    <w:rsid w:val="00B979F3"/>
    <w:rsid w:val="00BA09C6"/>
    <w:rsid w:val="00BA0C21"/>
    <w:rsid w:val="00BA0D2D"/>
    <w:rsid w:val="00BA3153"/>
    <w:rsid w:val="00BA47FD"/>
    <w:rsid w:val="00BA5EFD"/>
    <w:rsid w:val="00BB2B4D"/>
    <w:rsid w:val="00BB4346"/>
    <w:rsid w:val="00BB43B8"/>
    <w:rsid w:val="00BB53AC"/>
    <w:rsid w:val="00BB5C16"/>
    <w:rsid w:val="00BB7338"/>
    <w:rsid w:val="00BC2D24"/>
    <w:rsid w:val="00BC577A"/>
    <w:rsid w:val="00BC64EA"/>
    <w:rsid w:val="00BD0905"/>
    <w:rsid w:val="00BD1AF9"/>
    <w:rsid w:val="00BD1E6E"/>
    <w:rsid w:val="00BD455F"/>
    <w:rsid w:val="00BD487B"/>
    <w:rsid w:val="00BD707B"/>
    <w:rsid w:val="00BE0187"/>
    <w:rsid w:val="00BE1212"/>
    <w:rsid w:val="00BE1A05"/>
    <w:rsid w:val="00BE3D23"/>
    <w:rsid w:val="00BE5CA5"/>
    <w:rsid w:val="00BE5CB9"/>
    <w:rsid w:val="00BF4563"/>
    <w:rsid w:val="00BF5875"/>
    <w:rsid w:val="00BF5F80"/>
    <w:rsid w:val="00C01AD5"/>
    <w:rsid w:val="00C01D4A"/>
    <w:rsid w:val="00C032DF"/>
    <w:rsid w:val="00C050BC"/>
    <w:rsid w:val="00C050CF"/>
    <w:rsid w:val="00C06487"/>
    <w:rsid w:val="00C065DE"/>
    <w:rsid w:val="00C1257F"/>
    <w:rsid w:val="00C1494B"/>
    <w:rsid w:val="00C14DE6"/>
    <w:rsid w:val="00C15AC6"/>
    <w:rsid w:val="00C15C92"/>
    <w:rsid w:val="00C16052"/>
    <w:rsid w:val="00C1643C"/>
    <w:rsid w:val="00C209B5"/>
    <w:rsid w:val="00C23ED2"/>
    <w:rsid w:val="00C26EE8"/>
    <w:rsid w:val="00C313B8"/>
    <w:rsid w:val="00C31D69"/>
    <w:rsid w:val="00C401B8"/>
    <w:rsid w:val="00C40FB0"/>
    <w:rsid w:val="00C42F12"/>
    <w:rsid w:val="00C449B7"/>
    <w:rsid w:val="00C451D8"/>
    <w:rsid w:val="00C475DA"/>
    <w:rsid w:val="00C50B77"/>
    <w:rsid w:val="00C50CD1"/>
    <w:rsid w:val="00C520C0"/>
    <w:rsid w:val="00C559B9"/>
    <w:rsid w:val="00C56792"/>
    <w:rsid w:val="00C56BD7"/>
    <w:rsid w:val="00C6278C"/>
    <w:rsid w:val="00C63AA2"/>
    <w:rsid w:val="00C63DBA"/>
    <w:rsid w:val="00C641C3"/>
    <w:rsid w:val="00C65422"/>
    <w:rsid w:val="00C6599B"/>
    <w:rsid w:val="00C76F04"/>
    <w:rsid w:val="00C804C3"/>
    <w:rsid w:val="00C807DB"/>
    <w:rsid w:val="00C81268"/>
    <w:rsid w:val="00C81C8C"/>
    <w:rsid w:val="00C81E0E"/>
    <w:rsid w:val="00C83771"/>
    <w:rsid w:val="00C837AF"/>
    <w:rsid w:val="00C84FF5"/>
    <w:rsid w:val="00C87851"/>
    <w:rsid w:val="00C922F3"/>
    <w:rsid w:val="00C93744"/>
    <w:rsid w:val="00C958F3"/>
    <w:rsid w:val="00C9608B"/>
    <w:rsid w:val="00CA1071"/>
    <w:rsid w:val="00CA3A27"/>
    <w:rsid w:val="00CA517A"/>
    <w:rsid w:val="00CA551D"/>
    <w:rsid w:val="00CB0D58"/>
    <w:rsid w:val="00CB29E4"/>
    <w:rsid w:val="00CB36EA"/>
    <w:rsid w:val="00CB5BF2"/>
    <w:rsid w:val="00CC141E"/>
    <w:rsid w:val="00CC1500"/>
    <w:rsid w:val="00CC15A4"/>
    <w:rsid w:val="00CC28A9"/>
    <w:rsid w:val="00CC4591"/>
    <w:rsid w:val="00CC6580"/>
    <w:rsid w:val="00CC6FE0"/>
    <w:rsid w:val="00CC75FD"/>
    <w:rsid w:val="00CD2D4C"/>
    <w:rsid w:val="00CD3157"/>
    <w:rsid w:val="00CD388C"/>
    <w:rsid w:val="00CD4DA9"/>
    <w:rsid w:val="00CD5FC8"/>
    <w:rsid w:val="00CE0386"/>
    <w:rsid w:val="00CE7457"/>
    <w:rsid w:val="00CF0031"/>
    <w:rsid w:val="00CF0C99"/>
    <w:rsid w:val="00CF46D3"/>
    <w:rsid w:val="00CF52A2"/>
    <w:rsid w:val="00CF61F2"/>
    <w:rsid w:val="00D0759D"/>
    <w:rsid w:val="00D076FD"/>
    <w:rsid w:val="00D1118A"/>
    <w:rsid w:val="00D12CB8"/>
    <w:rsid w:val="00D16CE2"/>
    <w:rsid w:val="00D21245"/>
    <w:rsid w:val="00D2170F"/>
    <w:rsid w:val="00D21C9F"/>
    <w:rsid w:val="00D222AB"/>
    <w:rsid w:val="00D22BEB"/>
    <w:rsid w:val="00D23543"/>
    <w:rsid w:val="00D25615"/>
    <w:rsid w:val="00D26BF2"/>
    <w:rsid w:val="00D27462"/>
    <w:rsid w:val="00D27501"/>
    <w:rsid w:val="00D3058C"/>
    <w:rsid w:val="00D328ED"/>
    <w:rsid w:val="00D33C1E"/>
    <w:rsid w:val="00D34230"/>
    <w:rsid w:val="00D37444"/>
    <w:rsid w:val="00D3749B"/>
    <w:rsid w:val="00D37A5A"/>
    <w:rsid w:val="00D402C2"/>
    <w:rsid w:val="00D41960"/>
    <w:rsid w:val="00D42BB0"/>
    <w:rsid w:val="00D430CC"/>
    <w:rsid w:val="00D44498"/>
    <w:rsid w:val="00D448CE"/>
    <w:rsid w:val="00D45EB6"/>
    <w:rsid w:val="00D520E4"/>
    <w:rsid w:val="00D54860"/>
    <w:rsid w:val="00D54AA0"/>
    <w:rsid w:val="00D54F08"/>
    <w:rsid w:val="00D55B87"/>
    <w:rsid w:val="00D567FB"/>
    <w:rsid w:val="00D57DFA"/>
    <w:rsid w:val="00D6215E"/>
    <w:rsid w:val="00D70DBC"/>
    <w:rsid w:val="00D7306B"/>
    <w:rsid w:val="00D73201"/>
    <w:rsid w:val="00D73647"/>
    <w:rsid w:val="00D76FE4"/>
    <w:rsid w:val="00D82655"/>
    <w:rsid w:val="00D8307F"/>
    <w:rsid w:val="00D8465F"/>
    <w:rsid w:val="00D8582E"/>
    <w:rsid w:val="00D85B5D"/>
    <w:rsid w:val="00D90F93"/>
    <w:rsid w:val="00D9132C"/>
    <w:rsid w:val="00D91F54"/>
    <w:rsid w:val="00D93835"/>
    <w:rsid w:val="00D93AE3"/>
    <w:rsid w:val="00D9442D"/>
    <w:rsid w:val="00D94A03"/>
    <w:rsid w:val="00D94F8B"/>
    <w:rsid w:val="00D95235"/>
    <w:rsid w:val="00D9763F"/>
    <w:rsid w:val="00DA06ED"/>
    <w:rsid w:val="00DA66C3"/>
    <w:rsid w:val="00DB07DC"/>
    <w:rsid w:val="00DB1D8E"/>
    <w:rsid w:val="00DB2657"/>
    <w:rsid w:val="00DB49B1"/>
    <w:rsid w:val="00DB5E7F"/>
    <w:rsid w:val="00DC13C8"/>
    <w:rsid w:val="00DC176A"/>
    <w:rsid w:val="00DC1EC7"/>
    <w:rsid w:val="00DC2659"/>
    <w:rsid w:val="00DD004B"/>
    <w:rsid w:val="00DD0C2C"/>
    <w:rsid w:val="00DD0F6E"/>
    <w:rsid w:val="00DD1C07"/>
    <w:rsid w:val="00DD4BF9"/>
    <w:rsid w:val="00DD60AC"/>
    <w:rsid w:val="00DE0E3E"/>
    <w:rsid w:val="00DE2633"/>
    <w:rsid w:val="00DF07E0"/>
    <w:rsid w:val="00DF1AE6"/>
    <w:rsid w:val="00DF4C56"/>
    <w:rsid w:val="00DF74AC"/>
    <w:rsid w:val="00E038CE"/>
    <w:rsid w:val="00E03F11"/>
    <w:rsid w:val="00E0463C"/>
    <w:rsid w:val="00E077C9"/>
    <w:rsid w:val="00E10116"/>
    <w:rsid w:val="00E11C02"/>
    <w:rsid w:val="00E130F5"/>
    <w:rsid w:val="00E13E46"/>
    <w:rsid w:val="00E21128"/>
    <w:rsid w:val="00E21AB4"/>
    <w:rsid w:val="00E21CAF"/>
    <w:rsid w:val="00E224FC"/>
    <w:rsid w:val="00E24D84"/>
    <w:rsid w:val="00E31F57"/>
    <w:rsid w:val="00E32C2E"/>
    <w:rsid w:val="00E336C5"/>
    <w:rsid w:val="00E33C6D"/>
    <w:rsid w:val="00E34794"/>
    <w:rsid w:val="00E40125"/>
    <w:rsid w:val="00E40183"/>
    <w:rsid w:val="00E40F8F"/>
    <w:rsid w:val="00E41279"/>
    <w:rsid w:val="00E45B88"/>
    <w:rsid w:val="00E47F8B"/>
    <w:rsid w:val="00E502C4"/>
    <w:rsid w:val="00E50777"/>
    <w:rsid w:val="00E5116E"/>
    <w:rsid w:val="00E5215C"/>
    <w:rsid w:val="00E53479"/>
    <w:rsid w:val="00E5519C"/>
    <w:rsid w:val="00E55ABC"/>
    <w:rsid w:val="00E56168"/>
    <w:rsid w:val="00E57B74"/>
    <w:rsid w:val="00E57FEF"/>
    <w:rsid w:val="00E61986"/>
    <w:rsid w:val="00E642B3"/>
    <w:rsid w:val="00E70C18"/>
    <w:rsid w:val="00E7465E"/>
    <w:rsid w:val="00E834C9"/>
    <w:rsid w:val="00E8629F"/>
    <w:rsid w:val="00E90B54"/>
    <w:rsid w:val="00E96BC6"/>
    <w:rsid w:val="00E97AA9"/>
    <w:rsid w:val="00EA09B1"/>
    <w:rsid w:val="00EA0B7F"/>
    <w:rsid w:val="00EA0CF5"/>
    <w:rsid w:val="00EA1BF0"/>
    <w:rsid w:val="00EA34A5"/>
    <w:rsid w:val="00EA3C24"/>
    <w:rsid w:val="00EA3D76"/>
    <w:rsid w:val="00EA69CF"/>
    <w:rsid w:val="00EB0292"/>
    <w:rsid w:val="00EB3DFF"/>
    <w:rsid w:val="00EB4641"/>
    <w:rsid w:val="00EC0715"/>
    <w:rsid w:val="00EC3937"/>
    <w:rsid w:val="00EC6A1C"/>
    <w:rsid w:val="00ED18B4"/>
    <w:rsid w:val="00ED34FD"/>
    <w:rsid w:val="00ED4E3D"/>
    <w:rsid w:val="00ED5C6E"/>
    <w:rsid w:val="00ED5F47"/>
    <w:rsid w:val="00ED6110"/>
    <w:rsid w:val="00ED7922"/>
    <w:rsid w:val="00EE01EA"/>
    <w:rsid w:val="00EE0296"/>
    <w:rsid w:val="00EE066A"/>
    <w:rsid w:val="00EE2605"/>
    <w:rsid w:val="00EE3A95"/>
    <w:rsid w:val="00EE5692"/>
    <w:rsid w:val="00EE6221"/>
    <w:rsid w:val="00EE7690"/>
    <w:rsid w:val="00EF011F"/>
    <w:rsid w:val="00EF08C1"/>
    <w:rsid w:val="00EF325F"/>
    <w:rsid w:val="00EF32A7"/>
    <w:rsid w:val="00EF5D8B"/>
    <w:rsid w:val="00EF6BCD"/>
    <w:rsid w:val="00EF714B"/>
    <w:rsid w:val="00F01416"/>
    <w:rsid w:val="00F030CA"/>
    <w:rsid w:val="00F03A07"/>
    <w:rsid w:val="00F0557F"/>
    <w:rsid w:val="00F05DFF"/>
    <w:rsid w:val="00F072D8"/>
    <w:rsid w:val="00F10B79"/>
    <w:rsid w:val="00F12206"/>
    <w:rsid w:val="00F12D23"/>
    <w:rsid w:val="00F15074"/>
    <w:rsid w:val="00F15739"/>
    <w:rsid w:val="00F15855"/>
    <w:rsid w:val="00F162C6"/>
    <w:rsid w:val="00F1709D"/>
    <w:rsid w:val="00F1745D"/>
    <w:rsid w:val="00F20962"/>
    <w:rsid w:val="00F23155"/>
    <w:rsid w:val="00F26554"/>
    <w:rsid w:val="00F30653"/>
    <w:rsid w:val="00F307F9"/>
    <w:rsid w:val="00F3413D"/>
    <w:rsid w:val="00F37710"/>
    <w:rsid w:val="00F40372"/>
    <w:rsid w:val="00F40BD2"/>
    <w:rsid w:val="00F40D4C"/>
    <w:rsid w:val="00F4134F"/>
    <w:rsid w:val="00F46A2A"/>
    <w:rsid w:val="00F5434B"/>
    <w:rsid w:val="00F544E7"/>
    <w:rsid w:val="00F567AD"/>
    <w:rsid w:val="00F60943"/>
    <w:rsid w:val="00F63B69"/>
    <w:rsid w:val="00F66CD7"/>
    <w:rsid w:val="00F67653"/>
    <w:rsid w:val="00F70050"/>
    <w:rsid w:val="00F7184A"/>
    <w:rsid w:val="00F77EB0"/>
    <w:rsid w:val="00F81AC1"/>
    <w:rsid w:val="00F82DF6"/>
    <w:rsid w:val="00F83029"/>
    <w:rsid w:val="00F83415"/>
    <w:rsid w:val="00F91F8F"/>
    <w:rsid w:val="00F92F6C"/>
    <w:rsid w:val="00FA0215"/>
    <w:rsid w:val="00FA04B9"/>
    <w:rsid w:val="00FA0A0F"/>
    <w:rsid w:val="00FA19CA"/>
    <w:rsid w:val="00FA35B4"/>
    <w:rsid w:val="00FA68A3"/>
    <w:rsid w:val="00FA6F18"/>
    <w:rsid w:val="00FA7A17"/>
    <w:rsid w:val="00FB00C2"/>
    <w:rsid w:val="00FB1DD9"/>
    <w:rsid w:val="00FB2CFC"/>
    <w:rsid w:val="00FB2FF9"/>
    <w:rsid w:val="00FB560E"/>
    <w:rsid w:val="00FB5AE4"/>
    <w:rsid w:val="00FB69E7"/>
    <w:rsid w:val="00FC051F"/>
    <w:rsid w:val="00FC137E"/>
    <w:rsid w:val="00FC2BBB"/>
    <w:rsid w:val="00FC5F9D"/>
    <w:rsid w:val="00FC70A1"/>
    <w:rsid w:val="00FD16E0"/>
    <w:rsid w:val="00FD182B"/>
    <w:rsid w:val="00FD446A"/>
    <w:rsid w:val="00FD7A87"/>
    <w:rsid w:val="00FE1522"/>
    <w:rsid w:val="00FE6645"/>
    <w:rsid w:val="00FF04B3"/>
    <w:rsid w:val="00FF3FF6"/>
    <w:rsid w:val="07AE0BE2"/>
    <w:rsid w:val="0B60BC90"/>
    <w:rsid w:val="0EBE05C1"/>
    <w:rsid w:val="0FE910A1"/>
    <w:rsid w:val="13551A23"/>
    <w:rsid w:val="14E9BDE8"/>
    <w:rsid w:val="16C22BF8"/>
    <w:rsid w:val="17DA3809"/>
    <w:rsid w:val="1B391FEF"/>
    <w:rsid w:val="22F4788C"/>
    <w:rsid w:val="29C56FC9"/>
    <w:rsid w:val="2A9EF740"/>
    <w:rsid w:val="2AA659B6"/>
    <w:rsid w:val="2AE4DAB1"/>
    <w:rsid w:val="2F40D1E3"/>
    <w:rsid w:val="2F9EA201"/>
    <w:rsid w:val="32275315"/>
    <w:rsid w:val="32E7E835"/>
    <w:rsid w:val="372E84F3"/>
    <w:rsid w:val="37821A37"/>
    <w:rsid w:val="461369F3"/>
    <w:rsid w:val="4890A924"/>
    <w:rsid w:val="4AEAD725"/>
    <w:rsid w:val="4E264CB8"/>
    <w:rsid w:val="4F123ECB"/>
    <w:rsid w:val="56455068"/>
    <w:rsid w:val="57523BB8"/>
    <w:rsid w:val="5AE40A4F"/>
    <w:rsid w:val="5DC513A9"/>
    <w:rsid w:val="629B214E"/>
    <w:rsid w:val="661828D7"/>
    <w:rsid w:val="69DECA79"/>
    <w:rsid w:val="6CE16DA5"/>
    <w:rsid w:val="701FACBA"/>
    <w:rsid w:val="746A2D19"/>
    <w:rsid w:val="74B2DB1A"/>
    <w:rsid w:val="77E85861"/>
    <w:rsid w:val="7A42011B"/>
    <w:rsid w:val="7EAAA4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5952386"/>
  <w15:chartTrackingRefBased/>
  <w15:docId w15:val="{071CB504-409E-4BF1-ADCE-E4374ACDC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E50777"/>
    <w:pPr>
      <w:numPr>
        <w:numId w:val="40"/>
      </w:numPr>
      <w:spacing w:after="200" w:line="276" w:lineRule="auto"/>
      <w:contextualSpacing/>
    </w:pPr>
    <w:rPr>
      <w:rFonts w:eastAsia="Calibri"/>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unhideWhenUsed/>
    <w:rsid w:val="00F63B69"/>
    <w:rPr>
      <w:color w:val="808080"/>
      <w:shd w:val="clear" w:color="auto" w:fill="E6E6E6"/>
    </w:rPr>
  </w:style>
  <w:style w:type="paragraph" w:customStyle="1" w:styleId="a">
    <w:name w:val="参考文献"/>
    <w:basedOn w:val="Normal"/>
    <w:qFormat/>
    <w:rsid w:val="00F63B69"/>
    <w:pPr>
      <w:keepLines/>
      <w:numPr>
        <w:numId w:val="19"/>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rsid w:val="009A4E46"/>
    <w:rPr>
      <w:rFonts w:eastAsia="Calibri"/>
    </w:rPr>
  </w:style>
  <w:style w:type="character" w:styleId="Mention">
    <w:name w:val="Mention"/>
    <w:basedOn w:val="DefaultParagraphFont"/>
    <w:uiPriority w:val="99"/>
    <w:unhideWhenUsed/>
    <w:rsid w:val="0053773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73736">
      <w:bodyDiv w:val="1"/>
      <w:marLeft w:val="0"/>
      <w:marRight w:val="0"/>
      <w:marTop w:val="0"/>
      <w:marBottom w:val="0"/>
      <w:divBdr>
        <w:top w:val="none" w:sz="0" w:space="0" w:color="auto"/>
        <w:left w:val="none" w:sz="0" w:space="0" w:color="auto"/>
        <w:bottom w:val="none" w:sz="0" w:space="0" w:color="auto"/>
        <w:right w:val="none" w:sz="0" w:space="0" w:color="auto"/>
      </w:divBdr>
    </w:div>
    <w:div w:id="49571563">
      <w:bodyDiv w:val="1"/>
      <w:marLeft w:val="0"/>
      <w:marRight w:val="0"/>
      <w:marTop w:val="0"/>
      <w:marBottom w:val="0"/>
      <w:divBdr>
        <w:top w:val="none" w:sz="0" w:space="0" w:color="auto"/>
        <w:left w:val="none" w:sz="0" w:space="0" w:color="auto"/>
        <w:bottom w:val="none" w:sz="0" w:space="0" w:color="auto"/>
        <w:right w:val="none" w:sz="0" w:space="0" w:color="auto"/>
      </w:divBdr>
    </w:div>
    <w:div w:id="72510513">
      <w:bodyDiv w:val="1"/>
      <w:marLeft w:val="0"/>
      <w:marRight w:val="0"/>
      <w:marTop w:val="0"/>
      <w:marBottom w:val="0"/>
      <w:divBdr>
        <w:top w:val="none" w:sz="0" w:space="0" w:color="auto"/>
        <w:left w:val="none" w:sz="0" w:space="0" w:color="auto"/>
        <w:bottom w:val="none" w:sz="0" w:space="0" w:color="auto"/>
        <w:right w:val="none" w:sz="0" w:space="0" w:color="auto"/>
      </w:divBdr>
    </w:div>
    <w:div w:id="154152909">
      <w:bodyDiv w:val="1"/>
      <w:marLeft w:val="0"/>
      <w:marRight w:val="0"/>
      <w:marTop w:val="0"/>
      <w:marBottom w:val="0"/>
      <w:divBdr>
        <w:top w:val="none" w:sz="0" w:space="0" w:color="auto"/>
        <w:left w:val="none" w:sz="0" w:space="0" w:color="auto"/>
        <w:bottom w:val="none" w:sz="0" w:space="0" w:color="auto"/>
        <w:right w:val="none" w:sz="0" w:space="0" w:color="auto"/>
      </w:divBdr>
    </w:div>
    <w:div w:id="203449903">
      <w:bodyDiv w:val="1"/>
      <w:marLeft w:val="0"/>
      <w:marRight w:val="0"/>
      <w:marTop w:val="0"/>
      <w:marBottom w:val="0"/>
      <w:divBdr>
        <w:top w:val="none" w:sz="0" w:space="0" w:color="auto"/>
        <w:left w:val="none" w:sz="0" w:space="0" w:color="auto"/>
        <w:bottom w:val="none" w:sz="0" w:space="0" w:color="auto"/>
        <w:right w:val="none" w:sz="0" w:space="0" w:color="auto"/>
      </w:divBdr>
    </w:div>
    <w:div w:id="351037042">
      <w:bodyDiv w:val="1"/>
      <w:marLeft w:val="0"/>
      <w:marRight w:val="0"/>
      <w:marTop w:val="0"/>
      <w:marBottom w:val="0"/>
      <w:divBdr>
        <w:top w:val="none" w:sz="0" w:space="0" w:color="auto"/>
        <w:left w:val="none" w:sz="0" w:space="0" w:color="auto"/>
        <w:bottom w:val="none" w:sz="0" w:space="0" w:color="auto"/>
        <w:right w:val="none" w:sz="0" w:space="0" w:color="auto"/>
      </w:divBdr>
    </w:div>
    <w:div w:id="354425465">
      <w:bodyDiv w:val="1"/>
      <w:marLeft w:val="0"/>
      <w:marRight w:val="0"/>
      <w:marTop w:val="0"/>
      <w:marBottom w:val="0"/>
      <w:divBdr>
        <w:top w:val="none" w:sz="0" w:space="0" w:color="auto"/>
        <w:left w:val="none" w:sz="0" w:space="0" w:color="auto"/>
        <w:bottom w:val="none" w:sz="0" w:space="0" w:color="auto"/>
        <w:right w:val="none" w:sz="0" w:space="0" w:color="auto"/>
      </w:divBdr>
    </w:div>
    <w:div w:id="428895484">
      <w:bodyDiv w:val="1"/>
      <w:marLeft w:val="0"/>
      <w:marRight w:val="0"/>
      <w:marTop w:val="0"/>
      <w:marBottom w:val="0"/>
      <w:divBdr>
        <w:top w:val="none" w:sz="0" w:space="0" w:color="auto"/>
        <w:left w:val="none" w:sz="0" w:space="0" w:color="auto"/>
        <w:bottom w:val="none" w:sz="0" w:space="0" w:color="auto"/>
        <w:right w:val="none" w:sz="0" w:space="0" w:color="auto"/>
      </w:divBdr>
    </w:div>
    <w:div w:id="443311978">
      <w:bodyDiv w:val="1"/>
      <w:marLeft w:val="0"/>
      <w:marRight w:val="0"/>
      <w:marTop w:val="0"/>
      <w:marBottom w:val="0"/>
      <w:divBdr>
        <w:top w:val="none" w:sz="0" w:space="0" w:color="auto"/>
        <w:left w:val="none" w:sz="0" w:space="0" w:color="auto"/>
        <w:bottom w:val="none" w:sz="0" w:space="0" w:color="auto"/>
        <w:right w:val="none" w:sz="0" w:space="0" w:color="auto"/>
      </w:divBdr>
    </w:div>
    <w:div w:id="456333158">
      <w:bodyDiv w:val="1"/>
      <w:marLeft w:val="0"/>
      <w:marRight w:val="0"/>
      <w:marTop w:val="0"/>
      <w:marBottom w:val="0"/>
      <w:divBdr>
        <w:top w:val="none" w:sz="0" w:space="0" w:color="auto"/>
        <w:left w:val="none" w:sz="0" w:space="0" w:color="auto"/>
        <w:bottom w:val="none" w:sz="0" w:space="0" w:color="auto"/>
        <w:right w:val="none" w:sz="0" w:space="0" w:color="auto"/>
      </w:divBdr>
    </w:div>
    <w:div w:id="579560262">
      <w:bodyDiv w:val="1"/>
      <w:marLeft w:val="0"/>
      <w:marRight w:val="0"/>
      <w:marTop w:val="0"/>
      <w:marBottom w:val="0"/>
      <w:divBdr>
        <w:top w:val="none" w:sz="0" w:space="0" w:color="auto"/>
        <w:left w:val="none" w:sz="0" w:space="0" w:color="auto"/>
        <w:bottom w:val="none" w:sz="0" w:space="0" w:color="auto"/>
        <w:right w:val="none" w:sz="0" w:space="0" w:color="auto"/>
      </w:divBdr>
    </w:div>
    <w:div w:id="641076964">
      <w:bodyDiv w:val="1"/>
      <w:marLeft w:val="0"/>
      <w:marRight w:val="0"/>
      <w:marTop w:val="0"/>
      <w:marBottom w:val="0"/>
      <w:divBdr>
        <w:top w:val="none" w:sz="0" w:space="0" w:color="auto"/>
        <w:left w:val="none" w:sz="0" w:space="0" w:color="auto"/>
        <w:bottom w:val="none" w:sz="0" w:space="0" w:color="auto"/>
        <w:right w:val="none" w:sz="0" w:space="0" w:color="auto"/>
      </w:divBdr>
    </w:div>
    <w:div w:id="709036791">
      <w:bodyDiv w:val="1"/>
      <w:marLeft w:val="0"/>
      <w:marRight w:val="0"/>
      <w:marTop w:val="0"/>
      <w:marBottom w:val="0"/>
      <w:divBdr>
        <w:top w:val="none" w:sz="0" w:space="0" w:color="auto"/>
        <w:left w:val="none" w:sz="0" w:space="0" w:color="auto"/>
        <w:bottom w:val="none" w:sz="0" w:space="0" w:color="auto"/>
        <w:right w:val="none" w:sz="0" w:space="0" w:color="auto"/>
      </w:divBdr>
    </w:div>
    <w:div w:id="710541996">
      <w:bodyDiv w:val="1"/>
      <w:marLeft w:val="0"/>
      <w:marRight w:val="0"/>
      <w:marTop w:val="0"/>
      <w:marBottom w:val="0"/>
      <w:divBdr>
        <w:top w:val="none" w:sz="0" w:space="0" w:color="auto"/>
        <w:left w:val="none" w:sz="0" w:space="0" w:color="auto"/>
        <w:bottom w:val="none" w:sz="0" w:space="0" w:color="auto"/>
        <w:right w:val="none" w:sz="0" w:space="0" w:color="auto"/>
      </w:divBdr>
    </w:div>
    <w:div w:id="726610293">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976694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66956938">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39203942">
      <w:bodyDiv w:val="1"/>
      <w:marLeft w:val="0"/>
      <w:marRight w:val="0"/>
      <w:marTop w:val="0"/>
      <w:marBottom w:val="0"/>
      <w:divBdr>
        <w:top w:val="none" w:sz="0" w:space="0" w:color="auto"/>
        <w:left w:val="none" w:sz="0" w:space="0" w:color="auto"/>
        <w:bottom w:val="none" w:sz="0" w:space="0" w:color="auto"/>
        <w:right w:val="none" w:sz="0" w:space="0" w:color="auto"/>
      </w:divBdr>
    </w:div>
    <w:div w:id="1570117546">
      <w:bodyDiv w:val="1"/>
      <w:marLeft w:val="0"/>
      <w:marRight w:val="0"/>
      <w:marTop w:val="0"/>
      <w:marBottom w:val="0"/>
      <w:divBdr>
        <w:top w:val="none" w:sz="0" w:space="0" w:color="auto"/>
        <w:left w:val="none" w:sz="0" w:space="0" w:color="auto"/>
        <w:bottom w:val="none" w:sz="0" w:space="0" w:color="auto"/>
        <w:right w:val="none" w:sz="0" w:space="0" w:color="auto"/>
      </w:divBdr>
    </w:div>
    <w:div w:id="1605919970">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8450756">
      <w:bodyDiv w:val="1"/>
      <w:marLeft w:val="0"/>
      <w:marRight w:val="0"/>
      <w:marTop w:val="0"/>
      <w:marBottom w:val="0"/>
      <w:divBdr>
        <w:top w:val="none" w:sz="0" w:space="0" w:color="auto"/>
        <w:left w:val="none" w:sz="0" w:space="0" w:color="auto"/>
        <w:bottom w:val="none" w:sz="0" w:space="0" w:color="auto"/>
        <w:right w:val="none" w:sz="0" w:space="0" w:color="auto"/>
      </w:divBdr>
    </w:div>
    <w:div w:id="1933051404">
      <w:bodyDiv w:val="1"/>
      <w:marLeft w:val="0"/>
      <w:marRight w:val="0"/>
      <w:marTop w:val="0"/>
      <w:marBottom w:val="0"/>
      <w:divBdr>
        <w:top w:val="none" w:sz="0" w:space="0" w:color="auto"/>
        <w:left w:val="none" w:sz="0" w:space="0" w:color="auto"/>
        <w:bottom w:val="none" w:sz="0" w:space="0" w:color="auto"/>
        <w:right w:val="none" w:sz="0" w:space="0" w:color="auto"/>
      </w:divBdr>
    </w:div>
    <w:div w:id="19491944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0058333">
      <w:bodyDiv w:val="1"/>
      <w:marLeft w:val="0"/>
      <w:marRight w:val="0"/>
      <w:marTop w:val="0"/>
      <w:marBottom w:val="0"/>
      <w:divBdr>
        <w:top w:val="none" w:sz="0" w:space="0" w:color="auto"/>
        <w:left w:val="none" w:sz="0" w:space="0" w:color="auto"/>
        <w:bottom w:val="none" w:sz="0" w:space="0" w:color="auto"/>
        <w:right w:val="none" w:sz="0" w:space="0" w:color="auto"/>
      </w:divBdr>
    </w:div>
    <w:div w:id="2077971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70171A-6F2F-4761-BEAC-0E9946082FC1}">
  <ds:schemaRefs>
    <ds:schemaRef ds:uri="http://schemas.openxmlformats.org/officeDocument/2006/bibliography"/>
  </ds:schemaRefs>
</ds:datastoreItem>
</file>

<file path=customXml/itemProps2.xml><?xml version="1.0" encoding="utf-8"?>
<ds:datastoreItem xmlns:ds="http://schemas.openxmlformats.org/officeDocument/2006/customXml" ds:itemID="{6E0B8DE3-FD5E-4CC7-B669-D1F10BD3FE2A}">
  <ds:schemaRefs>
    <ds:schemaRef ds:uri="http://schemas.microsoft.com/office/infopath/2007/PartnerControls"/>
    <ds:schemaRef ds:uri="878f5c59-aec9-459c-acf8-8cf941473193"/>
    <ds:schemaRef ds:uri="http://purl.org/dc/elements/1.1/"/>
    <ds:schemaRef ds:uri="http://schemas.microsoft.com/office/2006/metadata/properties"/>
    <ds:schemaRef ds:uri="http://purl.org/dc/terms/"/>
    <ds:schemaRef ds:uri="bdd78157-346c-4767-bfdd-352789a5c5f1"/>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F07CC95F-C0D9-49CD-920E-FFE04BA1C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21</Pages>
  <Words>7105</Words>
  <Characters>38695</Characters>
  <Application>Microsoft Office Word</Application>
  <DocSecurity>0</DocSecurity>
  <Lines>322</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90</cp:revision>
  <dcterms:created xsi:type="dcterms:W3CDTF">2021-10-22T21:24:00Z</dcterms:created>
  <dcterms:modified xsi:type="dcterms:W3CDTF">2021-10-22T23:53:00Z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